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2DBD1" w14:textId="21804633" w:rsidR="00C508CE" w:rsidRPr="00D75E96" w:rsidRDefault="00A17C59" w:rsidP="00D75E96">
      <w:pPr>
        <w:jc w:val="right"/>
        <w:rPr>
          <w:b/>
          <w:bCs/>
          <w:sz w:val="60"/>
          <w:szCs w:val="60"/>
        </w:rPr>
      </w:pPr>
      <w:r>
        <w:rPr>
          <w:b/>
          <w:bCs/>
          <w:sz w:val="60"/>
          <w:szCs w:val="60"/>
        </w:rPr>
        <w:t>18</w:t>
      </w:r>
    </w:p>
    <w:p w14:paraId="7AA9E225" w14:textId="77777777" w:rsidR="0090602F" w:rsidRPr="00B51E24" w:rsidRDefault="0090602F" w:rsidP="00C508CE">
      <w:pPr>
        <w:rPr>
          <w:szCs w:val="26"/>
        </w:rPr>
      </w:pPr>
    </w:p>
    <w:p w14:paraId="5107C807" w14:textId="77777777" w:rsidR="00932D6D" w:rsidRPr="00B51E24" w:rsidRDefault="00932D6D" w:rsidP="00C508CE">
      <w:pPr>
        <w:rPr>
          <w:szCs w:val="26"/>
        </w:rPr>
      </w:pPr>
    </w:p>
    <w:p w14:paraId="32919773" w14:textId="77777777" w:rsidR="00C9798E" w:rsidRPr="00B51E24" w:rsidRDefault="00997AE9" w:rsidP="00C508CE">
      <w:pPr>
        <w:pStyle w:val="bdheading2"/>
        <w:rPr>
          <w:szCs w:val="26"/>
        </w:rPr>
      </w:pPr>
      <w:r w:rsidRPr="00B51E24">
        <w:rPr>
          <w:szCs w:val="26"/>
        </w:rPr>
        <w:tab/>
        <w:t>Board Meeting</w:t>
      </w:r>
    </w:p>
    <w:p w14:paraId="166BE7A1" w14:textId="72331CAF" w:rsidR="00C9798E" w:rsidRPr="00B51E24" w:rsidRDefault="00997AE9" w:rsidP="00C508CE">
      <w:pPr>
        <w:pStyle w:val="bdheading2"/>
        <w:rPr>
          <w:szCs w:val="26"/>
        </w:rPr>
      </w:pPr>
      <w:r w:rsidRPr="00B51E24">
        <w:rPr>
          <w:szCs w:val="26"/>
        </w:rPr>
        <w:tab/>
      </w:r>
      <w:r w:rsidR="0090602F">
        <w:rPr>
          <w:szCs w:val="26"/>
        </w:rPr>
        <w:t>November 12</w:t>
      </w:r>
      <w:r w:rsidRPr="00B51E24">
        <w:rPr>
          <w:szCs w:val="26"/>
        </w:rPr>
        <w:t>, 2026</w:t>
      </w:r>
    </w:p>
    <w:p w14:paraId="44A1BE97" w14:textId="77777777" w:rsidR="00C9798E" w:rsidRPr="00B51E24" w:rsidRDefault="00C9798E" w:rsidP="00C508CE">
      <w:pPr>
        <w:rPr>
          <w:szCs w:val="26"/>
        </w:rPr>
      </w:pPr>
    </w:p>
    <w:p w14:paraId="0C197C0D" w14:textId="77777777" w:rsidR="00C9798E" w:rsidRPr="00B51E24" w:rsidRDefault="00C9798E" w:rsidP="00C508CE">
      <w:pPr>
        <w:rPr>
          <w:szCs w:val="26"/>
        </w:rPr>
      </w:pPr>
    </w:p>
    <w:p w14:paraId="5BC6CF4D" w14:textId="77777777" w:rsidR="008118A1" w:rsidRPr="00B51E24" w:rsidRDefault="008118A1" w:rsidP="008118A1">
      <w:pPr>
        <w:pStyle w:val="Heading2"/>
      </w:pPr>
      <w:r w:rsidRPr="00B51E24">
        <w:t>ROLL CALL</w:t>
      </w:r>
    </w:p>
    <w:p w14:paraId="750B911E" w14:textId="77777777" w:rsidR="008118A1" w:rsidRPr="00B51E24" w:rsidRDefault="008118A1" w:rsidP="008118A1">
      <w:pPr>
        <w:pStyle w:val="Heading2"/>
      </w:pPr>
    </w:p>
    <w:p w14:paraId="0B8DB359" w14:textId="77777777" w:rsidR="00A95C9C" w:rsidRDefault="008118A1" w:rsidP="008118A1">
      <w:pPr>
        <w:jc w:val="center"/>
        <w:rPr>
          <w:caps/>
          <w:szCs w:val="26"/>
        </w:rPr>
      </w:pPr>
      <w:r w:rsidRPr="00B51E24">
        <w:rPr>
          <w:caps/>
          <w:szCs w:val="26"/>
        </w:rPr>
        <w:t xml:space="preserve">Approve Removal of </w:t>
      </w:r>
      <w:r w:rsidRPr="00A4179D">
        <w:rPr>
          <w:caps/>
          <w:szCs w:val="26"/>
        </w:rPr>
        <w:t xml:space="preserve">Van Doren Residence Hall and </w:t>
      </w:r>
    </w:p>
    <w:p w14:paraId="57CB1C11" w14:textId="562613BB" w:rsidR="008118A1" w:rsidRPr="00B51E24" w:rsidRDefault="008118A1" w:rsidP="008118A1">
      <w:pPr>
        <w:jc w:val="center"/>
        <w:rPr>
          <w:caps/>
          <w:szCs w:val="26"/>
        </w:rPr>
      </w:pPr>
      <w:r w:rsidRPr="00A4179D">
        <w:rPr>
          <w:caps/>
          <w:szCs w:val="26"/>
        </w:rPr>
        <w:t xml:space="preserve">Taft Residence Hall </w:t>
      </w:r>
      <w:r w:rsidRPr="00B51E24">
        <w:rPr>
          <w:caps/>
          <w:szCs w:val="26"/>
        </w:rPr>
        <w:t xml:space="preserve">from the Auxiliary Facilities System, </w:t>
      </w:r>
      <w:r>
        <w:rPr>
          <w:caps/>
          <w:szCs w:val="26"/>
        </w:rPr>
        <w:t>Urbana</w:t>
      </w:r>
    </w:p>
    <w:p w14:paraId="26008EDF" w14:textId="77777777" w:rsidR="008118A1" w:rsidRPr="00B51E24" w:rsidRDefault="008118A1" w:rsidP="008118A1">
      <w:pPr>
        <w:rPr>
          <w:szCs w:val="26"/>
        </w:rPr>
      </w:pPr>
    </w:p>
    <w:p w14:paraId="7E75BA8E" w14:textId="77777777" w:rsidR="008118A1" w:rsidRPr="00B51E24" w:rsidRDefault="008118A1" w:rsidP="008118A1">
      <w:pPr>
        <w:rPr>
          <w:szCs w:val="26"/>
        </w:rPr>
      </w:pPr>
    </w:p>
    <w:p w14:paraId="0582C69C" w14:textId="4CD54CF1" w:rsidR="008118A1" w:rsidRPr="00B51E24" w:rsidRDefault="008118A1" w:rsidP="008118A1">
      <w:pPr>
        <w:pStyle w:val="Default"/>
        <w:ind w:left="1440" w:hanging="1440"/>
        <w:rPr>
          <w:sz w:val="26"/>
          <w:szCs w:val="26"/>
        </w:rPr>
      </w:pPr>
      <w:r w:rsidRPr="00B51E24">
        <w:rPr>
          <w:b/>
          <w:sz w:val="26"/>
          <w:szCs w:val="26"/>
        </w:rPr>
        <w:t>Action:</w:t>
      </w:r>
      <w:r w:rsidRPr="00B51E24">
        <w:rPr>
          <w:sz w:val="26"/>
          <w:szCs w:val="26"/>
        </w:rPr>
        <w:tab/>
        <w:t xml:space="preserve">Approve Removal of </w:t>
      </w:r>
      <w:r w:rsidRPr="0090602F">
        <w:rPr>
          <w:sz w:val="26"/>
          <w:szCs w:val="26"/>
        </w:rPr>
        <w:t xml:space="preserve">Van Doren Residence Hall </w:t>
      </w:r>
      <w:r>
        <w:rPr>
          <w:sz w:val="26"/>
          <w:szCs w:val="26"/>
        </w:rPr>
        <w:t>and</w:t>
      </w:r>
      <w:r w:rsidR="00D75E96">
        <w:rPr>
          <w:sz w:val="26"/>
          <w:szCs w:val="26"/>
        </w:rPr>
        <w:t xml:space="preserve"> </w:t>
      </w:r>
      <w:r w:rsidRPr="0090602F">
        <w:rPr>
          <w:sz w:val="26"/>
          <w:szCs w:val="26"/>
        </w:rPr>
        <w:t xml:space="preserve">Taft Residence Hall </w:t>
      </w:r>
      <w:r w:rsidRPr="00B51E24">
        <w:rPr>
          <w:sz w:val="26"/>
          <w:szCs w:val="26"/>
        </w:rPr>
        <w:t xml:space="preserve">from the Auxiliary Facilities System </w:t>
      </w:r>
    </w:p>
    <w:p w14:paraId="050A0D3E" w14:textId="77777777" w:rsidR="008118A1" w:rsidRPr="00B51E24" w:rsidRDefault="008118A1" w:rsidP="008118A1">
      <w:pPr>
        <w:pStyle w:val="Default"/>
        <w:ind w:left="1440" w:hanging="1440"/>
        <w:rPr>
          <w:sz w:val="26"/>
          <w:szCs w:val="26"/>
        </w:rPr>
      </w:pPr>
    </w:p>
    <w:p w14:paraId="6DAAAA55" w14:textId="3FDC83BE" w:rsidR="008118A1" w:rsidRPr="00B51E24" w:rsidRDefault="008118A1" w:rsidP="008118A1">
      <w:pPr>
        <w:pStyle w:val="bdstyle1"/>
        <w:rPr>
          <w:strike/>
          <w:szCs w:val="26"/>
        </w:rPr>
      </w:pPr>
      <w:r w:rsidRPr="00B51E24">
        <w:rPr>
          <w:b/>
          <w:bCs/>
          <w:szCs w:val="26"/>
        </w:rPr>
        <w:t>Funding</w:t>
      </w:r>
      <w:proofErr w:type="gramStart"/>
      <w:r w:rsidRPr="00B51E24">
        <w:rPr>
          <w:b/>
          <w:bCs/>
          <w:szCs w:val="26"/>
        </w:rPr>
        <w:t xml:space="preserve">: </w:t>
      </w:r>
      <w:r w:rsidRPr="00B51E24">
        <w:rPr>
          <w:b/>
          <w:bCs/>
          <w:szCs w:val="26"/>
        </w:rPr>
        <w:tab/>
      </w:r>
      <w:r w:rsidRPr="00B51E24">
        <w:rPr>
          <w:bCs/>
          <w:szCs w:val="26"/>
        </w:rPr>
        <w:t>No</w:t>
      </w:r>
      <w:proofErr w:type="gramEnd"/>
      <w:r w:rsidRPr="00B51E24">
        <w:rPr>
          <w:bCs/>
          <w:szCs w:val="26"/>
        </w:rPr>
        <w:t xml:space="preserve"> new funding required</w:t>
      </w:r>
    </w:p>
    <w:p w14:paraId="47558287" w14:textId="77777777" w:rsidR="008118A1" w:rsidRPr="00B51E24" w:rsidRDefault="008118A1" w:rsidP="008118A1">
      <w:pPr>
        <w:pStyle w:val="Default"/>
        <w:ind w:left="1440" w:hanging="1440"/>
        <w:rPr>
          <w:sz w:val="26"/>
          <w:szCs w:val="26"/>
        </w:rPr>
      </w:pPr>
    </w:p>
    <w:p w14:paraId="367D546D" w14:textId="77777777" w:rsidR="008118A1" w:rsidRPr="00B51E24" w:rsidRDefault="008118A1" w:rsidP="008118A1">
      <w:pPr>
        <w:rPr>
          <w:szCs w:val="26"/>
        </w:rPr>
      </w:pPr>
    </w:p>
    <w:p w14:paraId="011CBC35" w14:textId="20024294" w:rsidR="008118A1" w:rsidRDefault="008118A1" w:rsidP="008118A1">
      <w:pPr>
        <w:pStyle w:val="bdstyle2"/>
        <w:tabs>
          <w:tab w:val="clear" w:pos="720"/>
        </w:tabs>
        <w:ind w:firstLine="0"/>
        <w:rPr>
          <w:szCs w:val="26"/>
        </w:rPr>
      </w:pPr>
      <w:r>
        <w:rPr>
          <w:szCs w:val="26"/>
        </w:rPr>
        <w:tab/>
        <w:t>The Board of Trustees of the University of Illinois (Board) has periodically issued Auxiliary Facilities System Revenue Bonds to facilitate the renovation and construction of auxiliary facilities at Urbana, Chicago, and Springfield. Van Doren Residence Hall (Building #0091) and Taft Residence Hall (Building #0092</w:t>
      </w:r>
      <w:r w:rsidR="00A95C9C">
        <w:rPr>
          <w:szCs w:val="26"/>
        </w:rPr>
        <w:t xml:space="preserve">) </w:t>
      </w:r>
      <w:r>
        <w:rPr>
          <w:szCs w:val="26"/>
        </w:rPr>
        <w:t xml:space="preserve">at the University of Illinois Urbana-Champaign (UIUC) are included in the Auxiliary Facilities System (AFS or System), have no debt associated with them, and will cease to be in revenue-producing service following the conclusion of the </w:t>
      </w:r>
      <w:r w:rsidR="00A95C9C">
        <w:rPr>
          <w:szCs w:val="26"/>
        </w:rPr>
        <w:t>S</w:t>
      </w:r>
      <w:r>
        <w:rPr>
          <w:szCs w:val="26"/>
        </w:rPr>
        <w:t>pring 2027 semester.</w:t>
      </w:r>
    </w:p>
    <w:p w14:paraId="466CF23A" w14:textId="260F5840" w:rsidR="008118A1" w:rsidRDefault="008118A1" w:rsidP="008118A1">
      <w:pPr>
        <w:pStyle w:val="bdstyle2"/>
        <w:tabs>
          <w:tab w:val="clear" w:pos="720"/>
        </w:tabs>
        <w:ind w:firstLine="0"/>
        <w:rPr>
          <w:szCs w:val="26"/>
        </w:rPr>
      </w:pPr>
      <w:r>
        <w:rPr>
          <w:szCs w:val="26"/>
        </w:rPr>
        <w:tab/>
        <w:t xml:space="preserve">The facilities comprising Van Doren Residence Hall and Taft Residence Hall are no longer economically viable and are expected to be demolished following the conclusion of the </w:t>
      </w:r>
      <w:r w:rsidR="00A95C9C">
        <w:rPr>
          <w:szCs w:val="26"/>
        </w:rPr>
        <w:t>S</w:t>
      </w:r>
      <w:r>
        <w:rPr>
          <w:szCs w:val="26"/>
        </w:rPr>
        <w:t>pring 2027 semester.</w:t>
      </w:r>
    </w:p>
    <w:p w14:paraId="5C958505" w14:textId="11C0F997" w:rsidR="008118A1" w:rsidRPr="00B51E24" w:rsidRDefault="008118A1" w:rsidP="008118A1">
      <w:pPr>
        <w:pStyle w:val="bdstyle2"/>
        <w:tabs>
          <w:tab w:val="clear" w:pos="720"/>
        </w:tabs>
        <w:ind w:firstLine="0"/>
        <w:rPr>
          <w:szCs w:val="26"/>
        </w:rPr>
      </w:pPr>
      <w:r w:rsidRPr="00B51E24">
        <w:rPr>
          <w:szCs w:val="26"/>
        </w:rPr>
        <w:tab/>
        <w:t xml:space="preserve">Pursuant to Section 14(b)(ii) of the </w:t>
      </w:r>
      <w:r w:rsidR="00F942D7" w:rsidRPr="00B51E24">
        <w:rPr>
          <w:szCs w:val="26"/>
        </w:rPr>
        <w:t xml:space="preserve">resolution providing for the issuance of revenue bonds and the creation of the AFS, as such resolution has been subsequently </w:t>
      </w:r>
      <w:r w:rsidR="00F942D7" w:rsidRPr="00B51E24">
        <w:rPr>
          <w:szCs w:val="26"/>
        </w:rPr>
        <w:lastRenderedPageBreak/>
        <w:t>amended by the Board (collectively, the AFS Bond Resolution)</w:t>
      </w:r>
      <w:r w:rsidRPr="00B51E24">
        <w:rPr>
          <w:szCs w:val="26"/>
        </w:rPr>
        <w:t>, the Board is authorized to sell, lease</w:t>
      </w:r>
      <w:r>
        <w:rPr>
          <w:szCs w:val="26"/>
        </w:rPr>
        <w:t>,</w:t>
      </w:r>
      <w:r w:rsidRPr="00B51E24">
        <w:rPr>
          <w:szCs w:val="26"/>
        </w:rPr>
        <w:t xml:space="preserve"> or otherwise dispose of any facilities of the System if </w:t>
      </w:r>
      <w:r w:rsidR="00AE2E79">
        <w:rPr>
          <w:szCs w:val="26"/>
        </w:rPr>
        <w:t>before</w:t>
      </w:r>
      <w:r w:rsidRPr="00B51E24">
        <w:rPr>
          <w:szCs w:val="26"/>
        </w:rPr>
        <w:t xml:space="preserve"> the sale, lease</w:t>
      </w:r>
      <w:r>
        <w:rPr>
          <w:szCs w:val="26"/>
        </w:rPr>
        <w:t>,</w:t>
      </w:r>
      <w:r w:rsidRPr="00B51E24">
        <w:rPr>
          <w:szCs w:val="26"/>
        </w:rPr>
        <w:t xml:space="preserve"> or other disposition</w:t>
      </w:r>
      <w:r w:rsidR="00AE2E79">
        <w:rPr>
          <w:szCs w:val="26"/>
        </w:rPr>
        <w:t>,</w:t>
      </w:r>
      <w:r w:rsidRPr="00B51E24">
        <w:rPr>
          <w:szCs w:val="26"/>
        </w:rPr>
        <w:t xml:space="preserve"> the Board determines that such facility has, or within the next succeeding 24 calendar months is reasonably expected to, become inadequate, obsolete, worn out, unsuitable, unprofitable, undesirable</w:t>
      </w:r>
      <w:r w:rsidR="00A95C9C">
        <w:rPr>
          <w:szCs w:val="26"/>
        </w:rPr>
        <w:t>,</w:t>
      </w:r>
      <w:r w:rsidRPr="00B51E24">
        <w:rPr>
          <w:szCs w:val="26"/>
        </w:rPr>
        <w:t xml:space="preserve"> or unnecessary</w:t>
      </w:r>
      <w:r w:rsidR="00AE2E79">
        <w:rPr>
          <w:szCs w:val="26"/>
        </w:rPr>
        <w:t>. T</w:t>
      </w:r>
      <w:r w:rsidRPr="00B51E24">
        <w:rPr>
          <w:szCs w:val="26"/>
        </w:rPr>
        <w:t>he sale, lease</w:t>
      </w:r>
      <w:r>
        <w:rPr>
          <w:szCs w:val="26"/>
        </w:rPr>
        <w:t>,</w:t>
      </w:r>
      <w:r w:rsidRPr="00B51E24">
        <w:rPr>
          <w:szCs w:val="26"/>
        </w:rPr>
        <w:t xml:space="preserve"> or other disposition thereof will not impair the structural soundness, efficiency</w:t>
      </w:r>
      <w:r>
        <w:rPr>
          <w:szCs w:val="26"/>
        </w:rPr>
        <w:t>,</w:t>
      </w:r>
      <w:r w:rsidRPr="00B51E24">
        <w:rPr>
          <w:szCs w:val="26"/>
        </w:rPr>
        <w:t xml:space="preserve"> or economic value of the remaining facilities of the AFS.</w:t>
      </w:r>
    </w:p>
    <w:p w14:paraId="6F1CEFF9" w14:textId="77777777" w:rsidR="008118A1" w:rsidRPr="00B51E24" w:rsidRDefault="008118A1" w:rsidP="008118A1">
      <w:pPr>
        <w:pStyle w:val="bdstyle2"/>
        <w:tabs>
          <w:tab w:val="left" w:pos="7326"/>
        </w:tabs>
        <w:ind w:firstLine="810"/>
        <w:rPr>
          <w:szCs w:val="26"/>
        </w:rPr>
      </w:pPr>
      <w:r w:rsidRPr="00B51E24">
        <w:rPr>
          <w:szCs w:val="26"/>
        </w:rPr>
        <w:tab/>
        <w:t xml:space="preserve">The authorization provided by the Board pursuant to this resolution will permit the University to proceed with the demolition of </w:t>
      </w:r>
      <w:r w:rsidRPr="00A4179D">
        <w:rPr>
          <w:szCs w:val="26"/>
        </w:rPr>
        <w:t xml:space="preserve">Van Doren Residence Hall and Taft Residence Hall </w:t>
      </w:r>
      <w:r w:rsidRPr="00B51E24">
        <w:rPr>
          <w:szCs w:val="26"/>
        </w:rPr>
        <w:t xml:space="preserve">and </w:t>
      </w:r>
      <w:r>
        <w:rPr>
          <w:szCs w:val="26"/>
        </w:rPr>
        <w:t>their</w:t>
      </w:r>
      <w:r w:rsidRPr="00B51E24">
        <w:rPr>
          <w:szCs w:val="26"/>
        </w:rPr>
        <w:t xml:space="preserve"> removal from the AFS.</w:t>
      </w:r>
    </w:p>
    <w:p w14:paraId="442F1785" w14:textId="77777777" w:rsidR="008118A1" w:rsidRPr="00B51E24" w:rsidRDefault="008118A1" w:rsidP="008118A1">
      <w:pPr>
        <w:pStyle w:val="bdstyle2"/>
        <w:tabs>
          <w:tab w:val="clear" w:pos="720"/>
        </w:tabs>
        <w:ind w:firstLine="0"/>
        <w:rPr>
          <w:szCs w:val="26"/>
        </w:rPr>
      </w:pPr>
      <w:r w:rsidRPr="00B51E24">
        <w:rPr>
          <w:szCs w:val="26"/>
        </w:rPr>
        <w:tab/>
        <w:t xml:space="preserve">Accordingly, to proceed with the removal of </w:t>
      </w:r>
      <w:r w:rsidRPr="00A4179D">
        <w:rPr>
          <w:szCs w:val="26"/>
        </w:rPr>
        <w:t xml:space="preserve">Van Doren Residence Hall and Taft Residence Hall </w:t>
      </w:r>
      <w:r w:rsidRPr="00B51E24">
        <w:rPr>
          <w:szCs w:val="26"/>
        </w:rPr>
        <w:t xml:space="preserve">from AFS and the demolition and disposal of the facilities comprising </w:t>
      </w:r>
      <w:r w:rsidRPr="009C5EA3">
        <w:rPr>
          <w:szCs w:val="26"/>
        </w:rPr>
        <w:t>Van Doren Residence Hall and Taft Residence Hall</w:t>
      </w:r>
      <w:r w:rsidRPr="00B51E24">
        <w:rPr>
          <w:szCs w:val="26"/>
        </w:rPr>
        <w:t>, the vice</w:t>
      </w:r>
      <w:r>
        <w:rPr>
          <w:szCs w:val="26"/>
        </w:rPr>
        <w:t xml:space="preserve"> </w:t>
      </w:r>
      <w:r w:rsidRPr="00B51E24">
        <w:rPr>
          <w:szCs w:val="26"/>
        </w:rPr>
        <w:t>president/chief financial officer and comptroller recommends that the Board approve the following actions:</w:t>
      </w:r>
    </w:p>
    <w:p w14:paraId="5DA63117" w14:textId="66C4FC45" w:rsidR="008118A1" w:rsidRDefault="008118A1" w:rsidP="008118A1">
      <w:pPr>
        <w:pStyle w:val="bdstyle2"/>
        <w:numPr>
          <w:ilvl w:val="0"/>
          <w:numId w:val="1"/>
        </w:numPr>
        <w:spacing w:line="240" w:lineRule="auto"/>
        <w:rPr>
          <w:szCs w:val="26"/>
        </w:rPr>
      </w:pPr>
      <w:r>
        <w:rPr>
          <w:szCs w:val="26"/>
        </w:rPr>
        <w:t xml:space="preserve">Determine that the facilities comprising Van Doren Residence Hall and Taft Residence Hall at UIUC have become, or within the next succeeding 24 calendar months are reasonably expected to become, inadequate, obsolete, worn out, unsuitable, unprofitable, undesirable, or unnecessary, and are no longer economically viable and will cease to be in revenue-producing service following the conclusion of the </w:t>
      </w:r>
      <w:r w:rsidR="00A95C9C">
        <w:rPr>
          <w:szCs w:val="26"/>
        </w:rPr>
        <w:t>S</w:t>
      </w:r>
      <w:r>
        <w:rPr>
          <w:szCs w:val="26"/>
        </w:rPr>
        <w:t>pring 2027 semester.</w:t>
      </w:r>
    </w:p>
    <w:p w14:paraId="4BB62F26" w14:textId="77777777" w:rsidR="008118A1" w:rsidRPr="00B51E24" w:rsidRDefault="008118A1" w:rsidP="008118A1">
      <w:pPr>
        <w:pStyle w:val="bdstyle2"/>
        <w:spacing w:line="240" w:lineRule="auto"/>
        <w:ind w:left="1944" w:firstLine="0"/>
        <w:rPr>
          <w:szCs w:val="26"/>
        </w:rPr>
      </w:pPr>
    </w:p>
    <w:p w14:paraId="273B9EF2" w14:textId="77777777" w:rsidR="008118A1" w:rsidRPr="00B51E24" w:rsidRDefault="008118A1" w:rsidP="008118A1">
      <w:pPr>
        <w:pStyle w:val="bdstyle2"/>
        <w:numPr>
          <w:ilvl w:val="0"/>
          <w:numId w:val="1"/>
        </w:numPr>
        <w:spacing w:line="240" w:lineRule="auto"/>
        <w:rPr>
          <w:szCs w:val="26"/>
        </w:rPr>
      </w:pPr>
      <w:r w:rsidRPr="00B51E24">
        <w:rPr>
          <w:szCs w:val="26"/>
        </w:rPr>
        <w:t xml:space="preserve">Determine that the demolition and removal of </w:t>
      </w:r>
      <w:r w:rsidRPr="007C2E0D">
        <w:rPr>
          <w:szCs w:val="26"/>
        </w:rPr>
        <w:t xml:space="preserve">Van Doren Residence Hall and Taft Residence Hall </w:t>
      </w:r>
      <w:r w:rsidRPr="00B51E24">
        <w:rPr>
          <w:szCs w:val="26"/>
        </w:rPr>
        <w:t>from AFS will not impair the structural soundness, efficiency, or economic value of the remaining facilities of the AFS.</w:t>
      </w:r>
    </w:p>
    <w:p w14:paraId="354D7119" w14:textId="77777777" w:rsidR="008118A1" w:rsidRPr="00B51E24" w:rsidRDefault="008118A1" w:rsidP="008118A1">
      <w:pPr>
        <w:pStyle w:val="bdstyle2"/>
        <w:spacing w:line="240" w:lineRule="auto"/>
        <w:ind w:left="1800" w:firstLine="0"/>
        <w:rPr>
          <w:szCs w:val="26"/>
        </w:rPr>
      </w:pPr>
    </w:p>
    <w:p w14:paraId="76F894FC" w14:textId="0A31F6C3" w:rsidR="008118A1" w:rsidRDefault="008118A1" w:rsidP="008118A1">
      <w:pPr>
        <w:pStyle w:val="bdstyle2"/>
        <w:numPr>
          <w:ilvl w:val="0"/>
          <w:numId w:val="1"/>
        </w:numPr>
        <w:spacing w:after="240" w:line="240" w:lineRule="auto"/>
        <w:rPr>
          <w:szCs w:val="26"/>
        </w:rPr>
      </w:pPr>
      <w:r>
        <w:rPr>
          <w:szCs w:val="26"/>
        </w:rPr>
        <w:lastRenderedPageBreak/>
        <w:t xml:space="preserve">Approve the removal and disposal of </w:t>
      </w:r>
      <w:bookmarkStart w:id="0" w:name="_Hlk122005640"/>
      <w:bookmarkEnd w:id="0"/>
      <w:r>
        <w:rPr>
          <w:szCs w:val="26"/>
        </w:rPr>
        <w:t xml:space="preserve">Van Doren Residence Hall and Taft Residence Hall from AFS and authorize demolition of the facilities comprising Van Doren Residence Hall and Taft Residence Hall, currently expected to occur following the conclusion of the </w:t>
      </w:r>
      <w:r w:rsidR="00A95C9C">
        <w:rPr>
          <w:szCs w:val="26"/>
        </w:rPr>
        <w:t>S</w:t>
      </w:r>
      <w:r>
        <w:rPr>
          <w:szCs w:val="26"/>
        </w:rPr>
        <w:t>pring 2027 semester.</w:t>
      </w:r>
    </w:p>
    <w:p w14:paraId="39787DA2" w14:textId="2525A317" w:rsidR="008118A1" w:rsidRPr="00B51E24" w:rsidRDefault="008118A1" w:rsidP="008118A1">
      <w:pPr>
        <w:numPr>
          <w:ilvl w:val="0"/>
          <w:numId w:val="1"/>
        </w:numPr>
        <w:overflowPunct w:val="0"/>
        <w:autoSpaceDE w:val="0"/>
        <w:autoSpaceDN w:val="0"/>
        <w:adjustRightInd w:val="0"/>
        <w:spacing w:after="240"/>
        <w:ind w:right="720"/>
        <w:textAlignment w:val="baseline"/>
        <w:rPr>
          <w:szCs w:val="26"/>
        </w:rPr>
      </w:pPr>
      <w:r w:rsidRPr="00B51E24">
        <w:rPr>
          <w:szCs w:val="26"/>
        </w:rPr>
        <w:t xml:space="preserve">Authorize the comptroller and other authorized officers of the Board to do and perform such other acts and things and to make, execute, and deliver all such instruments and documents on behalf of the Board as may be deemed necessary or appropriate in connection with the removal, demolition, and disposal of </w:t>
      </w:r>
      <w:r w:rsidRPr="007C2E0D">
        <w:rPr>
          <w:szCs w:val="26"/>
        </w:rPr>
        <w:t xml:space="preserve">Van Doren Residence Hall and Taft Residence Hall </w:t>
      </w:r>
      <w:r w:rsidRPr="00B51E24">
        <w:rPr>
          <w:szCs w:val="26"/>
        </w:rPr>
        <w:t>from AFS and the determinations made herein.</w:t>
      </w:r>
    </w:p>
    <w:p w14:paraId="5E7893E1" w14:textId="77777777" w:rsidR="008118A1" w:rsidRPr="00B51E24" w:rsidRDefault="008118A1" w:rsidP="008118A1">
      <w:pPr>
        <w:numPr>
          <w:ilvl w:val="0"/>
          <w:numId w:val="1"/>
        </w:numPr>
        <w:overflowPunct w:val="0"/>
        <w:autoSpaceDE w:val="0"/>
        <w:autoSpaceDN w:val="0"/>
        <w:adjustRightInd w:val="0"/>
        <w:textAlignment w:val="baseline"/>
        <w:rPr>
          <w:szCs w:val="26"/>
        </w:rPr>
      </w:pPr>
      <w:r w:rsidRPr="00B51E24">
        <w:rPr>
          <w:szCs w:val="26"/>
        </w:rPr>
        <w:t xml:space="preserve">Ratify and confirm all actions taken or to be taken by the officers and members of the Board in connection with the demolition and disposal of the facilities comprising </w:t>
      </w:r>
      <w:r w:rsidRPr="007C2E0D">
        <w:rPr>
          <w:szCs w:val="26"/>
        </w:rPr>
        <w:t xml:space="preserve">Van Doren Residence Hall and Taft Residence Hall </w:t>
      </w:r>
      <w:r w:rsidRPr="00B51E24">
        <w:rPr>
          <w:szCs w:val="26"/>
        </w:rPr>
        <w:t>and removal from AFS.</w:t>
      </w:r>
    </w:p>
    <w:p w14:paraId="52CE0B62" w14:textId="77777777" w:rsidR="008118A1" w:rsidRPr="00B51E24" w:rsidRDefault="008118A1" w:rsidP="008118A1">
      <w:pPr>
        <w:overflowPunct w:val="0"/>
        <w:autoSpaceDE w:val="0"/>
        <w:autoSpaceDN w:val="0"/>
        <w:adjustRightInd w:val="0"/>
        <w:ind w:left="1944"/>
        <w:textAlignment w:val="baseline"/>
        <w:rPr>
          <w:szCs w:val="26"/>
        </w:rPr>
      </w:pPr>
    </w:p>
    <w:p w14:paraId="459796FA" w14:textId="1F38EC9F" w:rsidR="008118A1" w:rsidRPr="00B51E24" w:rsidRDefault="008118A1" w:rsidP="008118A1">
      <w:pPr>
        <w:pStyle w:val="bdstyle2"/>
        <w:tabs>
          <w:tab w:val="clear" w:pos="720"/>
        </w:tabs>
        <w:ind w:firstLine="0"/>
        <w:rPr>
          <w:szCs w:val="26"/>
        </w:rPr>
      </w:pPr>
      <w:r w:rsidRPr="00B51E24">
        <w:rPr>
          <w:szCs w:val="26"/>
        </w:rPr>
        <w:tab/>
        <w:t xml:space="preserve">The Board action recommended in this item approves the removal of </w:t>
      </w:r>
      <w:r w:rsidRPr="007C2E0D">
        <w:rPr>
          <w:szCs w:val="26"/>
        </w:rPr>
        <w:t xml:space="preserve">Van Doren Residence Hall and Taft Residence Hall </w:t>
      </w:r>
      <w:r w:rsidRPr="00B51E24">
        <w:rPr>
          <w:szCs w:val="26"/>
        </w:rPr>
        <w:t xml:space="preserve">at </w:t>
      </w:r>
      <w:r>
        <w:rPr>
          <w:szCs w:val="26"/>
        </w:rPr>
        <w:t>UIUC</w:t>
      </w:r>
      <w:r w:rsidRPr="00B51E24">
        <w:rPr>
          <w:szCs w:val="26"/>
        </w:rPr>
        <w:t xml:space="preserve"> from the</w:t>
      </w:r>
      <w:r>
        <w:rPr>
          <w:szCs w:val="26"/>
        </w:rPr>
        <w:t xml:space="preserve"> AFS</w:t>
      </w:r>
      <w:r w:rsidRPr="00B51E24">
        <w:rPr>
          <w:szCs w:val="26"/>
        </w:rPr>
        <w:t xml:space="preserve">. It also provides the Board determinations and authorizations necessary under the </w:t>
      </w:r>
      <w:r w:rsidR="00F942D7">
        <w:rPr>
          <w:szCs w:val="26"/>
        </w:rPr>
        <w:t>AFS Bond Resolution</w:t>
      </w:r>
      <w:r w:rsidRPr="00B51E24">
        <w:rPr>
          <w:szCs w:val="26"/>
        </w:rPr>
        <w:t xml:space="preserve"> for the planned removal and demolition of the facilities comprising </w:t>
      </w:r>
      <w:r w:rsidRPr="007C2E0D">
        <w:rPr>
          <w:szCs w:val="26"/>
        </w:rPr>
        <w:t>Van Doren Residence Hall and Taft Residence Hall</w:t>
      </w:r>
      <w:r w:rsidRPr="00B51E24">
        <w:rPr>
          <w:szCs w:val="26"/>
        </w:rPr>
        <w:t>.</w:t>
      </w:r>
    </w:p>
    <w:p w14:paraId="6387CFA2" w14:textId="77777777" w:rsidR="008118A1" w:rsidRPr="00B51E24" w:rsidRDefault="008118A1" w:rsidP="008118A1">
      <w:pPr>
        <w:pStyle w:val="bdstyle2"/>
        <w:tabs>
          <w:tab w:val="clear" w:pos="720"/>
        </w:tabs>
        <w:ind w:firstLine="0"/>
        <w:rPr>
          <w:szCs w:val="26"/>
        </w:rPr>
      </w:pPr>
      <w:r w:rsidRPr="00B51E24">
        <w:rPr>
          <w:szCs w:val="26"/>
        </w:rPr>
        <w:tab/>
        <w:t xml:space="preserve">The Board action recommended in this item complies in all material respects with applicable State and federal laws, University of Illinois </w:t>
      </w:r>
      <w:r w:rsidRPr="00B51E24">
        <w:rPr>
          <w:i/>
          <w:iCs/>
          <w:szCs w:val="26"/>
        </w:rPr>
        <w:t>Statutes</w:t>
      </w:r>
      <w:r w:rsidRPr="00B51E24">
        <w:rPr>
          <w:szCs w:val="26"/>
        </w:rPr>
        <w:t xml:space="preserve">, </w:t>
      </w:r>
      <w:r w:rsidRPr="00B51E24">
        <w:rPr>
          <w:i/>
          <w:iCs/>
          <w:szCs w:val="26"/>
        </w:rPr>
        <w:t>The General Rules Concerning University Organization and Procedure</w:t>
      </w:r>
      <w:r w:rsidRPr="00B51E24">
        <w:rPr>
          <w:szCs w:val="26"/>
        </w:rPr>
        <w:t>, and Board of Trustees policies and directives.</w:t>
      </w:r>
    </w:p>
    <w:p w14:paraId="6C355962" w14:textId="77777777" w:rsidR="008118A1" w:rsidRPr="00816F01" w:rsidRDefault="008118A1" w:rsidP="008118A1">
      <w:pPr>
        <w:pStyle w:val="bdstyle2"/>
        <w:rPr>
          <w:szCs w:val="26"/>
        </w:rPr>
      </w:pPr>
      <w:r w:rsidRPr="00B51E24">
        <w:rPr>
          <w:szCs w:val="26"/>
        </w:rPr>
        <w:t>The president of the University of Illinois System concurs.</w:t>
      </w:r>
    </w:p>
    <w:p w14:paraId="472A7A1A" w14:textId="01FCD6BD" w:rsidR="00651688" w:rsidRPr="00816F01" w:rsidRDefault="00651688" w:rsidP="00A853BD">
      <w:pPr>
        <w:pStyle w:val="bdstyle2"/>
        <w:rPr>
          <w:szCs w:val="26"/>
        </w:rPr>
      </w:pPr>
    </w:p>
    <w:sectPr w:rsidR="00651688" w:rsidRPr="00816F01" w:rsidSect="00D70993">
      <w:headerReference w:type="even" r:id="rId8"/>
      <w:headerReference w:type="default" r:id="rId9"/>
      <w:footerReference w:type="even" r:id="rId10"/>
      <w:footerReference w:type="default" r:id="rId11"/>
      <w:headerReference w:type="first" r:id="rId12"/>
      <w:footerReference w:type="first" r:id="rId13"/>
      <w:pgSz w:w="12240" w:h="15840"/>
      <w:pgMar w:top="720" w:right="1440" w:bottom="1440" w:left="1440" w:header="720" w:footer="720"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CA96C" w14:textId="77777777" w:rsidR="0076504C" w:rsidRDefault="0076504C">
      <w:r>
        <w:separator/>
      </w:r>
    </w:p>
  </w:endnote>
  <w:endnote w:type="continuationSeparator" w:id="0">
    <w:p w14:paraId="3E2B960F" w14:textId="77777777" w:rsidR="0076504C" w:rsidRDefault="00765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Times">
    <w:altName w:val="Times New Roman"/>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10D40" w14:textId="77777777" w:rsidR="00D75E96" w:rsidRDefault="00D75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1F60" w14:textId="77777777" w:rsidR="00D75E96" w:rsidRDefault="00D75E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96A2" w14:textId="77777777" w:rsidR="00D75E96" w:rsidRDefault="00D75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7D0ED" w14:textId="77777777" w:rsidR="0076504C" w:rsidRDefault="0076504C">
      <w:r>
        <w:separator/>
      </w:r>
    </w:p>
  </w:footnote>
  <w:footnote w:type="continuationSeparator" w:id="0">
    <w:p w14:paraId="2938F279" w14:textId="77777777" w:rsidR="0076504C" w:rsidRDefault="00765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F8570" w14:textId="77777777" w:rsidR="00D75E96" w:rsidRDefault="00D75E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589468"/>
      <w:docPartObj>
        <w:docPartGallery w:val="Page Numbers (Top of Page)"/>
        <w:docPartUnique/>
      </w:docPartObj>
    </w:sdtPr>
    <w:sdtEndPr>
      <w:rPr>
        <w:noProof/>
      </w:rPr>
    </w:sdtEndPr>
    <w:sdtContent>
      <w:p w14:paraId="3A2B62CA" w14:textId="5D53A74F" w:rsidR="00D70993" w:rsidRDefault="00D7099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39534A" w14:textId="77777777" w:rsidR="009468AB" w:rsidRDefault="009468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9E4F" w14:textId="77777777" w:rsidR="00D75E96" w:rsidRDefault="00D75E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50AA6"/>
    <w:multiLevelType w:val="hybridMultilevel"/>
    <w:tmpl w:val="1CE004AA"/>
    <w:lvl w:ilvl="0" w:tplc="FFFFFFFF">
      <w:start w:val="1"/>
      <w:numFmt w:val="decimal"/>
      <w:lvlText w:val="%1."/>
      <w:lvlJc w:val="left"/>
      <w:pPr>
        <w:tabs>
          <w:tab w:val="num" w:pos="1944"/>
        </w:tabs>
        <w:ind w:left="1944" w:hanging="504"/>
      </w:pPr>
      <w:rPr>
        <w:rFonts w:hint="default"/>
      </w:rPr>
    </w:lvl>
    <w:lvl w:ilvl="1" w:tplc="FFFFFFFF">
      <w:start w:val="1"/>
      <w:numFmt w:val="decimal"/>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 w15:restartNumberingAfterBreak="0">
    <w:nsid w:val="4E33491A"/>
    <w:multiLevelType w:val="multilevel"/>
    <w:tmpl w:val="36245B4C"/>
    <w:name w:val="zzmpTabbed||Tabbed|2|3|1|1|0|0||1|0|1||1|0|1||1|0|1||1|0|0||1|0|0||1|0|0||1|0|0||1|0|0||"/>
    <w:lvl w:ilvl="0">
      <w:start w:val="1"/>
      <w:numFmt w:val="decimal"/>
      <w:pStyle w:val="TabbedL1"/>
      <w:lvlText w:val="%1."/>
      <w:lvlJc w:val="left"/>
      <w:pPr>
        <w:tabs>
          <w:tab w:val="num" w:pos="2160"/>
        </w:tabs>
        <w:ind w:left="720" w:firstLine="720"/>
      </w:pPr>
      <w:rPr>
        <w:rFonts w:ascii="Times New Roman" w:hAnsi="Times New Roman" w:cs="Times New Roman"/>
        <w:b w:val="0"/>
        <w:i w:val="0"/>
        <w:caps w:val="0"/>
        <w:sz w:val="24"/>
        <w:u w:val="none"/>
      </w:rPr>
    </w:lvl>
    <w:lvl w:ilvl="1">
      <w:start w:val="1"/>
      <w:numFmt w:val="lowerLetter"/>
      <w:pStyle w:val="TabbedL2"/>
      <w:lvlText w:val="(%2)"/>
      <w:lvlJc w:val="left"/>
      <w:pPr>
        <w:tabs>
          <w:tab w:val="num" w:pos="2160"/>
        </w:tabs>
        <w:ind w:left="0" w:firstLine="1440"/>
      </w:pPr>
      <w:rPr>
        <w:b w:val="0"/>
        <w:i w:val="0"/>
        <w:caps w:val="0"/>
        <w:u w:val="none"/>
      </w:rPr>
    </w:lvl>
    <w:lvl w:ilvl="2">
      <w:start w:val="1"/>
      <w:numFmt w:val="lowerRoman"/>
      <w:pStyle w:val="TabbedL3"/>
      <w:lvlText w:val="(%3)"/>
      <w:lvlJc w:val="left"/>
      <w:pPr>
        <w:tabs>
          <w:tab w:val="num" w:pos="2880"/>
        </w:tabs>
        <w:ind w:left="0" w:firstLine="2160"/>
      </w:pPr>
      <w:rPr>
        <w:b w:val="0"/>
        <w:i w:val="0"/>
        <w:caps w:val="0"/>
        <w:u w:val="none"/>
      </w:rPr>
    </w:lvl>
    <w:lvl w:ilvl="3">
      <w:start w:val="1"/>
      <w:numFmt w:val="decimal"/>
      <w:pStyle w:val="TabbedL4"/>
      <w:lvlText w:val="(%4)"/>
      <w:lvlJc w:val="left"/>
      <w:pPr>
        <w:tabs>
          <w:tab w:val="num" w:pos="3600"/>
        </w:tabs>
        <w:ind w:left="0" w:firstLine="2880"/>
      </w:pPr>
      <w:rPr>
        <w:b w:val="0"/>
        <w:i w:val="0"/>
        <w:caps w:val="0"/>
        <w:u w:val="none"/>
      </w:rPr>
    </w:lvl>
    <w:lvl w:ilvl="4">
      <w:start w:val="1"/>
      <w:numFmt w:val="lowerLetter"/>
      <w:pStyle w:val="TabbedL5"/>
      <w:lvlText w:val="%5."/>
      <w:lvlJc w:val="left"/>
      <w:pPr>
        <w:tabs>
          <w:tab w:val="num" w:pos="4320"/>
        </w:tabs>
        <w:ind w:left="0" w:firstLine="3600"/>
      </w:pPr>
      <w:rPr>
        <w:b w:val="0"/>
        <w:i w:val="0"/>
        <w:caps w:val="0"/>
        <w:u w:val="none"/>
      </w:rPr>
    </w:lvl>
    <w:lvl w:ilvl="5">
      <w:start w:val="1"/>
      <w:numFmt w:val="lowerRoman"/>
      <w:pStyle w:val="TabbedL6"/>
      <w:lvlText w:val="%6."/>
      <w:lvlJc w:val="left"/>
      <w:pPr>
        <w:tabs>
          <w:tab w:val="num" w:pos="5040"/>
        </w:tabs>
        <w:ind w:left="0" w:firstLine="4320"/>
      </w:pPr>
      <w:rPr>
        <w:b w:val="0"/>
        <w:i w:val="0"/>
        <w:caps w:val="0"/>
        <w:u w:val="none"/>
      </w:rPr>
    </w:lvl>
    <w:lvl w:ilvl="6">
      <w:start w:val="1"/>
      <w:numFmt w:val="decimal"/>
      <w:pStyle w:val="TabbedL7"/>
      <w:lvlText w:val="%7)"/>
      <w:lvlJc w:val="left"/>
      <w:pPr>
        <w:tabs>
          <w:tab w:val="num" w:pos="5760"/>
        </w:tabs>
        <w:ind w:left="0" w:firstLine="5040"/>
      </w:pPr>
      <w:rPr>
        <w:b w:val="0"/>
        <w:i w:val="0"/>
        <w:caps w:val="0"/>
        <w:u w:val="none"/>
      </w:rPr>
    </w:lvl>
    <w:lvl w:ilvl="7">
      <w:start w:val="1"/>
      <w:numFmt w:val="lowerLetter"/>
      <w:pStyle w:val="TabbedL8"/>
      <w:lvlText w:val="%8)"/>
      <w:lvlJc w:val="left"/>
      <w:pPr>
        <w:tabs>
          <w:tab w:val="num" w:pos="6480"/>
        </w:tabs>
        <w:ind w:left="0" w:firstLine="5760"/>
      </w:pPr>
      <w:rPr>
        <w:b w:val="0"/>
        <w:i w:val="0"/>
        <w:caps w:val="0"/>
        <w:u w:val="none"/>
      </w:rPr>
    </w:lvl>
    <w:lvl w:ilvl="8">
      <w:start w:val="1"/>
      <w:numFmt w:val="lowerRoman"/>
      <w:pStyle w:val="TabbedL9"/>
      <w:lvlText w:val="%9)"/>
      <w:lvlJc w:val="left"/>
      <w:pPr>
        <w:tabs>
          <w:tab w:val="num" w:pos="7200"/>
        </w:tabs>
        <w:ind w:left="0" w:firstLine="6480"/>
      </w:pPr>
      <w:rPr>
        <w:b w:val="0"/>
        <w:i w:val="0"/>
        <w:caps w:val="0"/>
        <w:u w:val="none"/>
      </w:rPr>
    </w:lvl>
  </w:abstractNum>
  <w:abstractNum w:abstractNumId="2" w15:restartNumberingAfterBreak="0">
    <w:nsid w:val="548369ED"/>
    <w:multiLevelType w:val="hybridMultilevel"/>
    <w:tmpl w:val="A85E9DEA"/>
    <w:lvl w:ilvl="0" w:tplc="FFFFFFFF">
      <w:start w:val="1"/>
      <w:numFmt w:val="decimal"/>
      <w:lvlText w:val="%1."/>
      <w:lvlJc w:val="left"/>
      <w:pPr>
        <w:ind w:left="1908" w:hanging="345"/>
      </w:pPr>
      <w:rPr>
        <w:rFonts w:ascii="Times New Roman" w:eastAsia="Times New Roman" w:hAnsi="Times New Roman" w:cs="Times New Roman" w:hint="default"/>
        <w:color w:val="262826"/>
        <w:w w:val="108"/>
        <w:sz w:val="26"/>
        <w:szCs w:val="26"/>
      </w:rPr>
    </w:lvl>
    <w:lvl w:ilvl="1" w:tplc="FFFFFFFF">
      <w:numFmt w:val="bullet"/>
      <w:lvlText w:val="•"/>
      <w:lvlJc w:val="left"/>
      <w:pPr>
        <w:ind w:left="2640" w:hanging="345"/>
      </w:pPr>
      <w:rPr>
        <w:rFonts w:hint="default"/>
      </w:rPr>
    </w:lvl>
    <w:lvl w:ilvl="2" w:tplc="FFFFFFFF">
      <w:numFmt w:val="bullet"/>
      <w:lvlText w:val="•"/>
      <w:lvlJc w:val="left"/>
      <w:pPr>
        <w:ind w:left="3380" w:hanging="345"/>
      </w:pPr>
      <w:rPr>
        <w:rFonts w:hint="default"/>
      </w:rPr>
    </w:lvl>
    <w:lvl w:ilvl="3" w:tplc="FFFFFFFF">
      <w:numFmt w:val="bullet"/>
      <w:lvlText w:val="•"/>
      <w:lvlJc w:val="left"/>
      <w:pPr>
        <w:ind w:left="4120" w:hanging="345"/>
      </w:pPr>
      <w:rPr>
        <w:rFonts w:hint="default"/>
      </w:rPr>
    </w:lvl>
    <w:lvl w:ilvl="4" w:tplc="FFFFFFFF">
      <w:numFmt w:val="bullet"/>
      <w:lvlText w:val="•"/>
      <w:lvlJc w:val="left"/>
      <w:pPr>
        <w:ind w:left="4860" w:hanging="345"/>
      </w:pPr>
      <w:rPr>
        <w:rFonts w:hint="default"/>
      </w:rPr>
    </w:lvl>
    <w:lvl w:ilvl="5" w:tplc="FFFFFFFF">
      <w:numFmt w:val="bullet"/>
      <w:lvlText w:val="•"/>
      <w:lvlJc w:val="left"/>
      <w:pPr>
        <w:ind w:left="5600" w:hanging="345"/>
      </w:pPr>
      <w:rPr>
        <w:rFonts w:hint="default"/>
      </w:rPr>
    </w:lvl>
    <w:lvl w:ilvl="6" w:tplc="FFFFFFFF">
      <w:numFmt w:val="bullet"/>
      <w:lvlText w:val="•"/>
      <w:lvlJc w:val="left"/>
      <w:pPr>
        <w:ind w:left="6340" w:hanging="345"/>
      </w:pPr>
      <w:rPr>
        <w:rFonts w:hint="default"/>
      </w:rPr>
    </w:lvl>
    <w:lvl w:ilvl="7" w:tplc="FFFFFFFF">
      <w:numFmt w:val="bullet"/>
      <w:lvlText w:val="•"/>
      <w:lvlJc w:val="left"/>
      <w:pPr>
        <w:ind w:left="7080" w:hanging="345"/>
      </w:pPr>
      <w:rPr>
        <w:rFonts w:hint="default"/>
      </w:rPr>
    </w:lvl>
    <w:lvl w:ilvl="8" w:tplc="FFFFFFFF">
      <w:numFmt w:val="bullet"/>
      <w:lvlText w:val="•"/>
      <w:lvlJc w:val="left"/>
      <w:pPr>
        <w:ind w:left="7820" w:hanging="345"/>
      </w:pPr>
      <w:rPr>
        <w:rFonts w:hint="default"/>
      </w:rPr>
    </w:lvl>
  </w:abstractNum>
  <w:num w:numId="1" w16cid:durableId="527378939">
    <w:abstractNumId w:val="0"/>
  </w:num>
  <w:num w:numId="2" w16cid:durableId="366032464">
    <w:abstractNumId w:val="1"/>
  </w:num>
  <w:num w:numId="3" w16cid:durableId="1457212014">
    <w:abstractNumId w:val="1"/>
  </w:num>
  <w:num w:numId="4" w16cid:durableId="1390766877">
    <w:abstractNumId w:val="1"/>
  </w:num>
  <w:num w:numId="5" w16cid:durableId="128712950">
    <w:abstractNumId w:val="1"/>
  </w:num>
  <w:num w:numId="6" w16cid:durableId="1927222028">
    <w:abstractNumId w:val="1"/>
  </w:num>
  <w:num w:numId="7" w16cid:durableId="1356080407">
    <w:abstractNumId w:val="1"/>
  </w:num>
  <w:num w:numId="8" w16cid:durableId="1566913934">
    <w:abstractNumId w:val="1"/>
  </w:num>
  <w:num w:numId="9" w16cid:durableId="1028992530">
    <w:abstractNumId w:val="1"/>
  </w:num>
  <w:num w:numId="10" w16cid:durableId="198276791">
    <w:abstractNumId w:val="1"/>
  </w:num>
  <w:num w:numId="11" w16cid:durableId="754596140">
    <w:abstractNumId w:val="1"/>
  </w:num>
  <w:num w:numId="12" w16cid:durableId="616714292">
    <w:abstractNumId w:val="1"/>
  </w:num>
  <w:num w:numId="13" w16cid:durableId="515387319">
    <w:abstractNumId w:val="1"/>
  </w:num>
  <w:num w:numId="14" w16cid:durableId="2118671692">
    <w:abstractNumId w:val="1"/>
  </w:num>
  <w:num w:numId="15" w16cid:durableId="131219069">
    <w:abstractNumId w:val="1"/>
  </w:num>
  <w:num w:numId="16" w16cid:durableId="684794559">
    <w:abstractNumId w:val="1"/>
  </w:num>
  <w:num w:numId="17" w16cid:durableId="410591274">
    <w:abstractNumId w:val="1"/>
  </w:num>
  <w:num w:numId="18" w16cid:durableId="1123160887">
    <w:abstractNumId w:val="1"/>
  </w:num>
  <w:num w:numId="19" w16cid:durableId="1297181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M2NDMwNzY1NzI2NjVT0lEKTi0uzszPAykwrAUAwqrPwywAAAA="/>
  </w:docVars>
  <w:rsids>
    <w:rsidRoot w:val="00014613"/>
    <w:rsid w:val="00001322"/>
    <w:rsid w:val="000028ED"/>
    <w:rsid w:val="00002F69"/>
    <w:rsid w:val="00012852"/>
    <w:rsid w:val="000131A4"/>
    <w:rsid w:val="00013CAB"/>
    <w:rsid w:val="00014613"/>
    <w:rsid w:val="00020D1C"/>
    <w:rsid w:val="00023ADB"/>
    <w:rsid w:val="00023B2F"/>
    <w:rsid w:val="000300A7"/>
    <w:rsid w:val="0003226E"/>
    <w:rsid w:val="000339E3"/>
    <w:rsid w:val="00034828"/>
    <w:rsid w:val="00034923"/>
    <w:rsid w:val="00035DB2"/>
    <w:rsid w:val="00044D14"/>
    <w:rsid w:val="00052E19"/>
    <w:rsid w:val="00057333"/>
    <w:rsid w:val="00072F30"/>
    <w:rsid w:val="00074664"/>
    <w:rsid w:val="000804C7"/>
    <w:rsid w:val="00081091"/>
    <w:rsid w:val="00082C3A"/>
    <w:rsid w:val="000834BE"/>
    <w:rsid w:val="00087F85"/>
    <w:rsid w:val="00090B54"/>
    <w:rsid w:val="00094B5B"/>
    <w:rsid w:val="000A0BDB"/>
    <w:rsid w:val="000A6B8D"/>
    <w:rsid w:val="000A7B1C"/>
    <w:rsid w:val="000B0BCB"/>
    <w:rsid w:val="000C4F08"/>
    <w:rsid w:val="000C6497"/>
    <w:rsid w:val="000C74F4"/>
    <w:rsid w:val="000D3D77"/>
    <w:rsid w:val="000D71D5"/>
    <w:rsid w:val="000E10AB"/>
    <w:rsid w:val="000E1D71"/>
    <w:rsid w:val="000E2CC2"/>
    <w:rsid w:val="000E3BA2"/>
    <w:rsid w:val="000E6AA3"/>
    <w:rsid w:val="000F0E29"/>
    <w:rsid w:val="000F184A"/>
    <w:rsid w:val="000F1A89"/>
    <w:rsid w:val="000F26F9"/>
    <w:rsid w:val="000F7BFE"/>
    <w:rsid w:val="000F7C9C"/>
    <w:rsid w:val="00101262"/>
    <w:rsid w:val="0010284F"/>
    <w:rsid w:val="00102CC2"/>
    <w:rsid w:val="0010518F"/>
    <w:rsid w:val="001075C2"/>
    <w:rsid w:val="001230F4"/>
    <w:rsid w:val="001324C7"/>
    <w:rsid w:val="001340A5"/>
    <w:rsid w:val="0013668F"/>
    <w:rsid w:val="0014044C"/>
    <w:rsid w:val="001528B4"/>
    <w:rsid w:val="001600CF"/>
    <w:rsid w:val="00161F1E"/>
    <w:rsid w:val="00164445"/>
    <w:rsid w:val="00165AAD"/>
    <w:rsid w:val="00170A5A"/>
    <w:rsid w:val="00174B09"/>
    <w:rsid w:val="001959CD"/>
    <w:rsid w:val="00196AFD"/>
    <w:rsid w:val="001A3125"/>
    <w:rsid w:val="001A6332"/>
    <w:rsid w:val="001B0A7C"/>
    <w:rsid w:val="001B1DFB"/>
    <w:rsid w:val="001B26CC"/>
    <w:rsid w:val="001B2927"/>
    <w:rsid w:val="001B3820"/>
    <w:rsid w:val="001B424F"/>
    <w:rsid w:val="001B4B1B"/>
    <w:rsid w:val="001C187D"/>
    <w:rsid w:val="001D5409"/>
    <w:rsid w:val="001D5FE1"/>
    <w:rsid w:val="001E41B9"/>
    <w:rsid w:val="001E7905"/>
    <w:rsid w:val="001E7B90"/>
    <w:rsid w:val="001F7FCD"/>
    <w:rsid w:val="0020530A"/>
    <w:rsid w:val="00210ECB"/>
    <w:rsid w:val="00211720"/>
    <w:rsid w:val="00215980"/>
    <w:rsid w:val="002159D5"/>
    <w:rsid w:val="002169A9"/>
    <w:rsid w:val="00217E94"/>
    <w:rsid w:val="002210B2"/>
    <w:rsid w:val="00222F63"/>
    <w:rsid w:val="00225028"/>
    <w:rsid w:val="00227CE9"/>
    <w:rsid w:val="002401D2"/>
    <w:rsid w:val="00244585"/>
    <w:rsid w:val="0024461E"/>
    <w:rsid w:val="002459C7"/>
    <w:rsid w:val="00245A55"/>
    <w:rsid w:val="00251680"/>
    <w:rsid w:val="00252C82"/>
    <w:rsid w:val="00253B96"/>
    <w:rsid w:val="00253D67"/>
    <w:rsid w:val="0025440B"/>
    <w:rsid w:val="00260859"/>
    <w:rsid w:val="00272CE9"/>
    <w:rsid w:val="00273E89"/>
    <w:rsid w:val="00280014"/>
    <w:rsid w:val="0029201C"/>
    <w:rsid w:val="00295D23"/>
    <w:rsid w:val="00296A32"/>
    <w:rsid w:val="002A71D2"/>
    <w:rsid w:val="002B55FA"/>
    <w:rsid w:val="002B7902"/>
    <w:rsid w:val="002C1412"/>
    <w:rsid w:val="002D1807"/>
    <w:rsid w:val="002E4F50"/>
    <w:rsid w:val="002E6772"/>
    <w:rsid w:val="002F117D"/>
    <w:rsid w:val="002F38F5"/>
    <w:rsid w:val="00300F11"/>
    <w:rsid w:val="003018A7"/>
    <w:rsid w:val="00302FDD"/>
    <w:rsid w:val="00303B91"/>
    <w:rsid w:val="00317447"/>
    <w:rsid w:val="00322301"/>
    <w:rsid w:val="00324BE2"/>
    <w:rsid w:val="0032608D"/>
    <w:rsid w:val="00332B7C"/>
    <w:rsid w:val="00341103"/>
    <w:rsid w:val="00346FE0"/>
    <w:rsid w:val="0035417F"/>
    <w:rsid w:val="0035548D"/>
    <w:rsid w:val="00365EB2"/>
    <w:rsid w:val="00373C9E"/>
    <w:rsid w:val="00383652"/>
    <w:rsid w:val="0039131F"/>
    <w:rsid w:val="00392E25"/>
    <w:rsid w:val="003A01BC"/>
    <w:rsid w:val="003A6258"/>
    <w:rsid w:val="003B14A8"/>
    <w:rsid w:val="003B36FC"/>
    <w:rsid w:val="003B7F36"/>
    <w:rsid w:val="003C1738"/>
    <w:rsid w:val="003C3859"/>
    <w:rsid w:val="003C3C75"/>
    <w:rsid w:val="003C4367"/>
    <w:rsid w:val="003C5659"/>
    <w:rsid w:val="003C5B41"/>
    <w:rsid w:val="003C5FE2"/>
    <w:rsid w:val="003C7191"/>
    <w:rsid w:val="003D2C87"/>
    <w:rsid w:val="003E4F7D"/>
    <w:rsid w:val="003E574F"/>
    <w:rsid w:val="004007AD"/>
    <w:rsid w:val="00401696"/>
    <w:rsid w:val="0040469F"/>
    <w:rsid w:val="0041147D"/>
    <w:rsid w:val="004165AD"/>
    <w:rsid w:val="004208D3"/>
    <w:rsid w:val="00421020"/>
    <w:rsid w:val="00423054"/>
    <w:rsid w:val="00424AE5"/>
    <w:rsid w:val="0042767B"/>
    <w:rsid w:val="004310CE"/>
    <w:rsid w:val="004316AC"/>
    <w:rsid w:val="00433A3E"/>
    <w:rsid w:val="00440836"/>
    <w:rsid w:val="00443CC6"/>
    <w:rsid w:val="00445258"/>
    <w:rsid w:val="004473FD"/>
    <w:rsid w:val="00447A0A"/>
    <w:rsid w:val="0045649D"/>
    <w:rsid w:val="004614A3"/>
    <w:rsid w:val="00461CED"/>
    <w:rsid w:val="00462F6D"/>
    <w:rsid w:val="0046513A"/>
    <w:rsid w:val="00467CAD"/>
    <w:rsid w:val="00473B90"/>
    <w:rsid w:val="00477B18"/>
    <w:rsid w:val="004800BE"/>
    <w:rsid w:val="004820CE"/>
    <w:rsid w:val="00483037"/>
    <w:rsid w:val="004871E9"/>
    <w:rsid w:val="00490212"/>
    <w:rsid w:val="004916A0"/>
    <w:rsid w:val="0049274D"/>
    <w:rsid w:val="004930B7"/>
    <w:rsid w:val="004932B4"/>
    <w:rsid w:val="00495CF8"/>
    <w:rsid w:val="00496162"/>
    <w:rsid w:val="00497BE7"/>
    <w:rsid w:val="004A3FF3"/>
    <w:rsid w:val="004A5467"/>
    <w:rsid w:val="004B7F4C"/>
    <w:rsid w:val="004C04A7"/>
    <w:rsid w:val="004C1B8F"/>
    <w:rsid w:val="004C67DA"/>
    <w:rsid w:val="004C76B9"/>
    <w:rsid w:val="004C797B"/>
    <w:rsid w:val="004E0C21"/>
    <w:rsid w:val="004E24C9"/>
    <w:rsid w:val="004E2A20"/>
    <w:rsid w:val="004F206E"/>
    <w:rsid w:val="004F76C3"/>
    <w:rsid w:val="005020C8"/>
    <w:rsid w:val="00502724"/>
    <w:rsid w:val="00503400"/>
    <w:rsid w:val="00514990"/>
    <w:rsid w:val="00515235"/>
    <w:rsid w:val="005163B6"/>
    <w:rsid w:val="00525015"/>
    <w:rsid w:val="005258A6"/>
    <w:rsid w:val="005446A2"/>
    <w:rsid w:val="005450D4"/>
    <w:rsid w:val="00551F45"/>
    <w:rsid w:val="00554B50"/>
    <w:rsid w:val="0055552B"/>
    <w:rsid w:val="005577B2"/>
    <w:rsid w:val="00560234"/>
    <w:rsid w:val="00563F33"/>
    <w:rsid w:val="00565DD4"/>
    <w:rsid w:val="0057592C"/>
    <w:rsid w:val="0057769F"/>
    <w:rsid w:val="00577F1B"/>
    <w:rsid w:val="0058379B"/>
    <w:rsid w:val="00583A7F"/>
    <w:rsid w:val="00585470"/>
    <w:rsid w:val="00585E6D"/>
    <w:rsid w:val="0059072E"/>
    <w:rsid w:val="00593C5A"/>
    <w:rsid w:val="005A4CA5"/>
    <w:rsid w:val="005A4F33"/>
    <w:rsid w:val="005B1BCF"/>
    <w:rsid w:val="005B1E11"/>
    <w:rsid w:val="005B3247"/>
    <w:rsid w:val="005C3419"/>
    <w:rsid w:val="005C7EC9"/>
    <w:rsid w:val="005D1DFE"/>
    <w:rsid w:val="005D35FB"/>
    <w:rsid w:val="005D5C58"/>
    <w:rsid w:val="005D7D5E"/>
    <w:rsid w:val="005E0824"/>
    <w:rsid w:val="005E587D"/>
    <w:rsid w:val="005E6801"/>
    <w:rsid w:val="005F075F"/>
    <w:rsid w:val="005F2292"/>
    <w:rsid w:val="005F4FD7"/>
    <w:rsid w:val="005F76D6"/>
    <w:rsid w:val="005F783D"/>
    <w:rsid w:val="00600EF8"/>
    <w:rsid w:val="006011D8"/>
    <w:rsid w:val="006032B6"/>
    <w:rsid w:val="006033D2"/>
    <w:rsid w:val="0060478F"/>
    <w:rsid w:val="00605D33"/>
    <w:rsid w:val="00613CE3"/>
    <w:rsid w:val="00623489"/>
    <w:rsid w:val="00626D05"/>
    <w:rsid w:val="00627127"/>
    <w:rsid w:val="006339DC"/>
    <w:rsid w:val="00634315"/>
    <w:rsid w:val="006353E8"/>
    <w:rsid w:val="00635B81"/>
    <w:rsid w:val="0063759C"/>
    <w:rsid w:val="00637D23"/>
    <w:rsid w:val="006463DC"/>
    <w:rsid w:val="00647433"/>
    <w:rsid w:val="00651688"/>
    <w:rsid w:val="0065326D"/>
    <w:rsid w:val="00653284"/>
    <w:rsid w:val="00660E8A"/>
    <w:rsid w:val="00663EC7"/>
    <w:rsid w:val="00664DD1"/>
    <w:rsid w:val="006673B0"/>
    <w:rsid w:val="0067386D"/>
    <w:rsid w:val="00684E28"/>
    <w:rsid w:val="00690436"/>
    <w:rsid w:val="006930E4"/>
    <w:rsid w:val="00695F74"/>
    <w:rsid w:val="006A026F"/>
    <w:rsid w:val="006A078C"/>
    <w:rsid w:val="006B1270"/>
    <w:rsid w:val="006B1E01"/>
    <w:rsid w:val="006B6A80"/>
    <w:rsid w:val="006B6D53"/>
    <w:rsid w:val="006C0CAC"/>
    <w:rsid w:val="006C318F"/>
    <w:rsid w:val="006C58F8"/>
    <w:rsid w:val="006C7D45"/>
    <w:rsid w:val="006D3941"/>
    <w:rsid w:val="006D7CF3"/>
    <w:rsid w:val="006E3792"/>
    <w:rsid w:val="006F04BC"/>
    <w:rsid w:val="006F11D9"/>
    <w:rsid w:val="006F2CA6"/>
    <w:rsid w:val="00703E5E"/>
    <w:rsid w:val="0070439F"/>
    <w:rsid w:val="007107A1"/>
    <w:rsid w:val="00710C2F"/>
    <w:rsid w:val="00714E4E"/>
    <w:rsid w:val="00722A5F"/>
    <w:rsid w:val="0072420C"/>
    <w:rsid w:val="007250F6"/>
    <w:rsid w:val="00730B31"/>
    <w:rsid w:val="00736ABF"/>
    <w:rsid w:val="00742D2C"/>
    <w:rsid w:val="00746AF1"/>
    <w:rsid w:val="00750983"/>
    <w:rsid w:val="00751B04"/>
    <w:rsid w:val="00755551"/>
    <w:rsid w:val="00760697"/>
    <w:rsid w:val="0076504C"/>
    <w:rsid w:val="007719D4"/>
    <w:rsid w:val="0077251A"/>
    <w:rsid w:val="00774727"/>
    <w:rsid w:val="00776044"/>
    <w:rsid w:val="007850D7"/>
    <w:rsid w:val="00787449"/>
    <w:rsid w:val="00793A1B"/>
    <w:rsid w:val="00795A19"/>
    <w:rsid w:val="00797485"/>
    <w:rsid w:val="0079757F"/>
    <w:rsid w:val="00797CFE"/>
    <w:rsid w:val="007A50A8"/>
    <w:rsid w:val="007A56C6"/>
    <w:rsid w:val="007C2E0D"/>
    <w:rsid w:val="007C44A2"/>
    <w:rsid w:val="007C47D6"/>
    <w:rsid w:val="007D317C"/>
    <w:rsid w:val="007D320D"/>
    <w:rsid w:val="007D3DA6"/>
    <w:rsid w:val="007D51E1"/>
    <w:rsid w:val="007D6751"/>
    <w:rsid w:val="007D689D"/>
    <w:rsid w:val="007E0815"/>
    <w:rsid w:val="007E11DA"/>
    <w:rsid w:val="007E24C5"/>
    <w:rsid w:val="007E29DA"/>
    <w:rsid w:val="007E5E3C"/>
    <w:rsid w:val="007F03F2"/>
    <w:rsid w:val="007F2A3E"/>
    <w:rsid w:val="007F2A97"/>
    <w:rsid w:val="007F2AA4"/>
    <w:rsid w:val="007F5228"/>
    <w:rsid w:val="00801369"/>
    <w:rsid w:val="008070E8"/>
    <w:rsid w:val="00807D9A"/>
    <w:rsid w:val="008118A1"/>
    <w:rsid w:val="00814D71"/>
    <w:rsid w:val="0081551B"/>
    <w:rsid w:val="00816F01"/>
    <w:rsid w:val="00817125"/>
    <w:rsid w:val="00821BFD"/>
    <w:rsid w:val="00822FDC"/>
    <w:rsid w:val="00826E03"/>
    <w:rsid w:val="008417A3"/>
    <w:rsid w:val="00841C45"/>
    <w:rsid w:val="0084465E"/>
    <w:rsid w:val="008516B9"/>
    <w:rsid w:val="00855C29"/>
    <w:rsid w:val="00856040"/>
    <w:rsid w:val="008564C8"/>
    <w:rsid w:val="008578D3"/>
    <w:rsid w:val="00862836"/>
    <w:rsid w:val="00863B85"/>
    <w:rsid w:val="0086437E"/>
    <w:rsid w:val="00865ED4"/>
    <w:rsid w:val="00875099"/>
    <w:rsid w:val="00877739"/>
    <w:rsid w:val="008816E1"/>
    <w:rsid w:val="00883B16"/>
    <w:rsid w:val="008A01F2"/>
    <w:rsid w:val="008A32B5"/>
    <w:rsid w:val="008A4863"/>
    <w:rsid w:val="008A5AEC"/>
    <w:rsid w:val="008A76BA"/>
    <w:rsid w:val="008A7916"/>
    <w:rsid w:val="008B117C"/>
    <w:rsid w:val="008B3987"/>
    <w:rsid w:val="008B422D"/>
    <w:rsid w:val="008B4C80"/>
    <w:rsid w:val="008C21C6"/>
    <w:rsid w:val="008C3EBD"/>
    <w:rsid w:val="008C432E"/>
    <w:rsid w:val="008C632D"/>
    <w:rsid w:val="008C7C0A"/>
    <w:rsid w:val="008C7DCA"/>
    <w:rsid w:val="008D0E71"/>
    <w:rsid w:val="008D4180"/>
    <w:rsid w:val="008D45BA"/>
    <w:rsid w:val="008E0595"/>
    <w:rsid w:val="008E3E77"/>
    <w:rsid w:val="008E4FB5"/>
    <w:rsid w:val="008E6C37"/>
    <w:rsid w:val="008E7C84"/>
    <w:rsid w:val="008E7F05"/>
    <w:rsid w:val="008F07BB"/>
    <w:rsid w:val="008F407C"/>
    <w:rsid w:val="008F5553"/>
    <w:rsid w:val="00900071"/>
    <w:rsid w:val="00900A09"/>
    <w:rsid w:val="009046AC"/>
    <w:rsid w:val="0090602F"/>
    <w:rsid w:val="00922DBB"/>
    <w:rsid w:val="00923537"/>
    <w:rsid w:val="00924539"/>
    <w:rsid w:val="009246F9"/>
    <w:rsid w:val="00924BEE"/>
    <w:rsid w:val="009270F8"/>
    <w:rsid w:val="00932D6D"/>
    <w:rsid w:val="0093343E"/>
    <w:rsid w:val="009363B7"/>
    <w:rsid w:val="00940DCF"/>
    <w:rsid w:val="00941CA1"/>
    <w:rsid w:val="009437BB"/>
    <w:rsid w:val="009468AB"/>
    <w:rsid w:val="00947A71"/>
    <w:rsid w:val="0095224D"/>
    <w:rsid w:val="009543FD"/>
    <w:rsid w:val="0095493E"/>
    <w:rsid w:val="009556BE"/>
    <w:rsid w:val="00955BDF"/>
    <w:rsid w:val="00966840"/>
    <w:rsid w:val="00966BA5"/>
    <w:rsid w:val="00970519"/>
    <w:rsid w:val="009826F1"/>
    <w:rsid w:val="00996BE5"/>
    <w:rsid w:val="00997AE9"/>
    <w:rsid w:val="00997EA0"/>
    <w:rsid w:val="009A05CE"/>
    <w:rsid w:val="009A51E0"/>
    <w:rsid w:val="009B6578"/>
    <w:rsid w:val="009B6836"/>
    <w:rsid w:val="009B783B"/>
    <w:rsid w:val="009C3E89"/>
    <w:rsid w:val="009C5A8F"/>
    <w:rsid w:val="009C5EA3"/>
    <w:rsid w:val="009C6913"/>
    <w:rsid w:val="009C78E5"/>
    <w:rsid w:val="009D0AF3"/>
    <w:rsid w:val="009D2227"/>
    <w:rsid w:val="009E0B4C"/>
    <w:rsid w:val="009E2D00"/>
    <w:rsid w:val="009F31D5"/>
    <w:rsid w:val="009F457A"/>
    <w:rsid w:val="00A0580D"/>
    <w:rsid w:val="00A1373C"/>
    <w:rsid w:val="00A17C59"/>
    <w:rsid w:val="00A21948"/>
    <w:rsid w:val="00A22943"/>
    <w:rsid w:val="00A30690"/>
    <w:rsid w:val="00A32C55"/>
    <w:rsid w:val="00A32F44"/>
    <w:rsid w:val="00A34AF6"/>
    <w:rsid w:val="00A3777E"/>
    <w:rsid w:val="00A4126F"/>
    <w:rsid w:val="00A4179D"/>
    <w:rsid w:val="00A45028"/>
    <w:rsid w:val="00A46262"/>
    <w:rsid w:val="00A520EF"/>
    <w:rsid w:val="00A56552"/>
    <w:rsid w:val="00A60D22"/>
    <w:rsid w:val="00A61223"/>
    <w:rsid w:val="00A65B8F"/>
    <w:rsid w:val="00A7217E"/>
    <w:rsid w:val="00A853BD"/>
    <w:rsid w:val="00A8775E"/>
    <w:rsid w:val="00A95995"/>
    <w:rsid w:val="00A95C9C"/>
    <w:rsid w:val="00AA3974"/>
    <w:rsid w:val="00AA4B9A"/>
    <w:rsid w:val="00AA6D0C"/>
    <w:rsid w:val="00AB44AB"/>
    <w:rsid w:val="00AB714D"/>
    <w:rsid w:val="00AB737F"/>
    <w:rsid w:val="00AC249C"/>
    <w:rsid w:val="00AC35EF"/>
    <w:rsid w:val="00AC687B"/>
    <w:rsid w:val="00AC7BB4"/>
    <w:rsid w:val="00AD52D2"/>
    <w:rsid w:val="00AD58EA"/>
    <w:rsid w:val="00AE0C64"/>
    <w:rsid w:val="00AE2475"/>
    <w:rsid w:val="00AE2E79"/>
    <w:rsid w:val="00AE58D8"/>
    <w:rsid w:val="00AF5233"/>
    <w:rsid w:val="00AF704A"/>
    <w:rsid w:val="00B05D6C"/>
    <w:rsid w:val="00B151FA"/>
    <w:rsid w:val="00B1714B"/>
    <w:rsid w:val="00B176EE"/>
    <w:rsid w:val="00B22F0B"/>
    <w:rsid w:val="00B23EE4"/>
    <w:rsid w:val="00B313FA"/>
    <w:rsid w:val="00B32356"/>
    <w:rsid w:val="00B336BB"/>
    <w:rsid w:val="00B344CE"/>
    <w:rsid w:val="00B34A88"/>
    <w:rsid w:val="00B46FDA"/>
    <w:rsid w:val="00B500EE"/>
    <w:rsid w:val="00B51E24"/>
    <w:rsid w:val="00B541C6"/>
    <w:rsid w:val="00B60A93"/>
    <w:rsid w:val="00B64CC2"/>
    <w:rsid w:val="00B73630"/>
    <w:rsid w:val="00B763CC"/>
    <w:rsid w:val="00B76D6C"/>
    <w:rsid w:val="00B77751"/>
    <w:rsid w:val="00B8062F"/>
    <w:rsid w:val="00B81884"/>
    <w:rsid w:val="00B82FF5"/>
    <w:rsid w:val="00B94083"/>
    <w:rsid w:val="00B94EAF"/>
    <w:rsid w:val="00B95E6A"/>
    <w:rsid w:val="00B96408"/>
    <w:rsid w:val="00B96E89"/>
    <w:rsid w:val="00BA2C38"/>
    <w:rsid w:val="00BA43B6"/>
    <w:rsid w:val="00BA4EF3"/>
    <w:rsid w:val="00BB0097"/>
    <w:rsid w:val="00BB18A1"/>
    <w:rsid w:val="00BD008C"/>
    <w:rsid w:val="00BD0EA2"/>
    <w:rsid w:val="00BD24CC"/>
    <w:rsid w:val="00BD7A6E"/>
    <w:rsid w:val="00BE6158"/>
    <w:rsid w:val="00BE793C"/>
    <w:rsid w:val="00BF6139"/>
    <w:rsid w:val="00BF7B0F"/>
    <w:rsid w:val="00C07D89"/>
    <w:rsid w:val="00C139CF"/>
    <w:rsid w:val="00C16DB8"/>
    <w:rsid w:val="00C206F2"/>
    <w:rsid w:val="00C238FE"/>
    <w:rsid w:val="00C342EF"/>
    <w:rsid w:val="00C35363"/>
    <w:rsid w:val="00C364A7"/>
    <w:rsid w:val="00C37132"/>
    <w:rsid w:val="00C375D1"/>
    <w:rsid w:val="00C37927"/>
    <w:rsid w:val="00C47028"/>
    <w:rsid w:val="00C475BB"/>
    <w:rsid w:val="00C508CE"/>
    <w:rsid w:val="00C52371"/>
    <w:rsid w:val="00C57468"/>
    <w:rsid w:val="00C67203"/>
    <w:rsid w:val="00C707B2"/>
    <w:rsid w:val="00C714CE"/>
    <w:rsid w:val="00C8527B"/>
    <w:rsid w:val="00C94A54"/>
    <w:rsid w:val="00C96843"/>
    <w:rsid w:val="00C9798E"/>
    <w:rsid w:val="00CA79A1"/>
    <w:rsid w:val="00CA7F32"/>
    <w:rsid w:val="00CB2872"/>
    <w:rsid w:val="00CB3E93"/>
    <w:rsid w:val="00CB3E9F"/>
    <w:rsid w:val="00CB4D18"/>
    <w:rsid w:val="00CC1DE0"/>
    <w:rsid w:val="00CC626A"/>
    <w:rsid w:val="00CD1801"/>
    <w:rsid w:val="00CD7DC6"/>
    <w:rsid w:val="00CE1B45"/>
    <w:rsid w:val="00CE2FEC"/>
    <w:rsid w:val="00CE3142"/>
    <w:rsid w:val="00CE47A7"/>
    <w:rsid w:val="00D02180"/>
    <w:rsid w:val="00D03CE2"/>
    <w:rsid w:val="00D05B27"/>
    <w:rsid w:val="00D15581"/>
    <w:rsid w:val="00D15619"/>
    <w:rsid w:val="00D22E36"/>
    <w:rsid w:val="00D2746C"/>
    <w:rsid w:val="00D35889"/>
    <w:rsid w:val="00D4095E"/>
    <w:rsid w:val="00D44C15"/>
    <w:rsid w:val="00D52F31"/>
    <w:rsid w:val="00D57FA0"/>
    <w:rsid w:val="00D70993"/>
    <w:rsid w:val="00D71D04"/>
    <w:rsid w:val="00D73D61"/>
    <w:rsid w:val="00D74CDE"/>
    <w:rsid w:val="00D75E96"/>
    <w:rsid w:val="00D80453"/>
    <w:rsid w:val="00D80554"/>
    <w:rsid w:val="00D8589B"/>
    <w:rsid w:val="00D85993"/>
    <w:rsid w:val="00D87275"/>
    <w:rsid w:val="00D95954"/>
    <w:rsid w:val="00D97264"/>
    <w:rsid w:val="00DA5E05"/>
    <w:rsid w:val="00DA609B"/>
    <w:rsid w:val="00DA78DB"/>
    <w:rsid w:val="00DB2A28"/>
    <w:rsid w:val="00DB2DE2"/>
    <w:rsid w:val="00DB4604"/>
    <w:rsid w:val="00DC261B"/>
    <w:rsid w:val="00DC79B3"/>
    <w:rsid w:val="00DD42BA"/>
    <w:rsid w:val="00DD4612"/>
    <w:rsid w:val="00DD5098"/>
    <w:rsid w:val="00DD76AF"/>
    <w:rsid w:val="00DE2D88"/>
    <w:rsid w:val="00DF1593"/>
    <w:rsid w:val="00E065B9"/>
    <w:rsid w:val="00E14F04"/>
    <w:rsid w:val="00E21D58"/>
    <w:rsid w:val="00E24374"/>
    <w:rsid w:val="00E25F9D"/>
    <w:rsid w:val="00E37E3A"/>
    <w:rsid w:val="00E43060"/>
    <w:rsid w:val="00E63D45"/>
    <w:rsid w:val="00E71536"/>
    <w:rsid w:val="00E83F44"/>
    <w:rsid w:val="00E861F8"/>
    <w:rsid w:val="00E90CF5"/>
    <w:rsid w:val="00E943FE"/>
    <w:rsid w:val="00EA2B75"/>
    <w:rsid w:val="00EB3CD8"/>
    <w:rsid w:val="00EB78F7"/>
    <w:rsid w:val="00EC2667"/>
    <w:rsid w:val="00EC289E"/>
    <w:rsid w:val="00EC3052"/>
    <w:rsid w:val="00EC3FA8"/>
    <w:rsid w:val="00EC6782"/>
    <w:rsid w:val="00EC7958"/>
    <w:rsid w:val="00ED1F71"/>
    <w:rsid w:val="00ED7ACB"/>
    <w:rsid w:val="00EE42FF"/>
    <w:rsid w:val="00EF05DF"/>
    <w:rsid w:val="00EF0A76"/>
    <w:rsid w:val="00EF0EA0"/>
    <w:rsid w:val="00EF0EEC"/>
    <w:rsid w:val="00EF1FFB"/>
    <w:rsid w:val="00EF5331"/>
    <w:rsid w:val="00EF5AE8"/>
    <w:rsid w:val="00EF660B"/>
    <w:rsid w:val="00F00BEE"/>
    <w:rsid w:val="00F1165B"/>
    <w:rsid w:val="00F11D9C"/>
    <w:rsid w:val="00F15324"/>
    <w:rsid w:val="00F16FE4"/>
    <w:rsid w:val="00F178A5"/>
    <w:rsid w:val="00F2108B"/>
    <w:rsid w:val="00F23430"/>
    <w:rsid w:val="00F23E73"/>
    <w:rsid w:val="00F32DAD"/>
    <w:rsid w:val="00F3341A"/>
    <w:rsid w:val="00F3473F"/>
    <w:rsid w:val="00F36612"/>
    <w:rsid w:val="00F36683"/>
    <w:rsid w:val="00F37D57"/>
    <w:rsid w:val="00F42612"/>
    <w:rsid w:val="00F4612E"/>
    <w:rsid w:val="00F4770F"/>
    <w:rsid w:val="00F5799E"/>
    <w:rsid w:val="00F57FE0"/>
    <w:rsid w:val="00F659AA"/>
    <w:rsid w:val="00F65E4F"/>
    <w:rsid w:val="00F70F2A"/>
    <w:rsid w:val="00F71A6A"/>
    <w:rsid w:val="00F72101"/>
    <w:rsid w:val="00F87737"/>
    <w:rsid w:val="00F91F3F"/>
    <w:rsid w:val="00F92DCB"/>
    <w:rsid w:val="00F942D7"/>
    <w:rsid w:val="00F95900"/>
    <w:rsid w:val="00F962F1"/>
    <w:rsid w:val="00F96D0B"/>
    <w:rsid w:val="00F97316"/>
    <w:rsid w:val="00FA36DA"/>
    <w:rsid w:val="00FA5834"/>
    <w:rsid w:val="00FB41CF"/>
    <w:rsid w:val="00FB4A22"/>
    <w:rsid w:val="00FB5E20"/>
    <w:rsid w:val="00FC1336"/>
    <w:rsid w:val="00FC2EE3"/>
    <w:rsid w:val="00FC3C65"/>
    <w:rsid w:val="00FC4959"/>
    <w:rsid w:val="00FC5B6D"/>
    <w:rsid w:val="00FC6351"/>
    <w:rsid w:val="00FD01D5"/>
    <w:rsid w:val="00FD0D78"/>
    <w:rsid w:val="00FE1578"/>
    <w:rsid w:val="00FE16B6"/>
    <w:rsid w:val="00FE4B7E"/>
    <w:rsid w:val="00FF150C"/>
    <w:rsid w:val="00FF5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596F6"/>
  <w15:chartTrackingRefBased/>
  <w15:docId w15:val="{2BAF44DE-0B1F-4968-9696-9FA2A4A06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08CE"/>
    <w:rPr>
      <w:sz w:val="26"/>
    </w:rPr>
  </w:style>
  <w:style w:type="paragraph" w:styleId="Heading1">
    <w:name w:val="heading 1"/>
    <w:basedOn w:val="Normal"/>
    <w:next w:val="Normal"/>
    <w:qFormat/>
    <w:pPr>
      <w:keepNext/>
      <w:outlineLvl w:val="0"/>
    </w:pPr>
    <w:rPr>
      <w:b/>
      <w:sz w:val="60"/>
    </w:rPr>
  </w:style>
  <w:style w:type="paragraph" w:styleId="Heading2">
    <w:name w:val="heading 2"/>
    <w:basedOn w:val="Normal"/>
    <w:next w:val="Normal"/>
    <w:qFormat/>
    <w:pPr>
      <w:keepNext/>
      <w:jc w:val="cente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480" w:lineRule="auto"/>
    </w:pPr>
  </w:style>
  <w:style w:type="paragraph" w:styleId="FootnoteText">
    <w:name w:val="footnote text"/>
    <w:basedOn w:val="Normal"/>
    <w:semiHidden/>
    <w:rsid w:val="00012852"/>
  </w:style>
  <w:style w:type="character" w:styleId="FootnoteReference">
    <w:name w:val="footnote reference"/>
    <w:semiHidden/>
    <w:rsid w:val="00012852"/>
    <w:rPr>
      <w:vertAlign w:val="superscript"/>
    </w:rPr>
  </w:style>
  <w:style w:type="paragraph" w:styleId="BalloonText">
    <w:name w:val="Balloon Text"/>
    <w:basedOn w:val="Normal"/>
    <w:semiHidden/>
    <w:rsid w:val="00F23430"/>
    <w:rPr>
      <w:rFonts w:ascii="Tahoma" w:hAnsi="Tahoma" w:cs="Tahoma"/>
      <w:sz w:val="16"/>
      <w:szCs w:val="16"/>
    </w:rPr>
  </w:style>
  <w:style w:type="paragraph" w:customStyle="1" w:styleId="bdbio">
    <w:name w:val="bdbio"/>
    <w:basedOn w:val="Normal"/>
    <w:rsid w:val="00C508CE"/>
    <w:pPr>
      <w:tabs>
        <w:tab w:val="left" w:pos="187"/>
        <w:tab w:val="left" w:pos="360"/>
      </w:tabs>
    </w:pPr>
  </w:style>
  <w:style w:type="paragraph" w:customStyle="1" w:styleId="bdbio1">
    <w:name w:val="bdbio1"/>
    <w:basedOn w:val="Normal"/>
    <w:rsid w:val="00C508CE"/>
    <w:pPr>
      <w:tabs>
        <w:tab w:val="left" w:pos="187"/>
        <w:tab w:val="left" w:pos="360"/>
      </w:tabs>
      <w:ind w:left="187" w:hanging="187"/>
    </w:pPr>
  </w:style>
  <w:style w:type="paragraph" w:customStyle="1" w:styleId="bdbio2">
    <w:name w:val="bdbio2"/>
    <w:basedOn w:val="Normal"/>
    <w:rsid w:val="00C508CE"/>
    <w:pPr>
      <w:tabs>
        <w:tab w:val="left" w:pos="187"/>
        <w:tab w:val="left" w:pos="360"/>
      </w:tabs>
      <w:ind w:left="360" w:hanging="360"/>
    </w:pPr>
  </w:style>
  <w:style w:type="paragraph" w:customStyle="1" w:styleId="bdfootnote">
    <w:name w:val="bdfootnote"/>
    <w:basedOn w:val="Normal"/>
    <w:rsid w:val="00C508CE"/>
    <w:pPr>
      <w:tabs>
        <w:tab w:val="left" w:pos="86"/>
      </w:tabs>
      <w:ind w:left="86" w:hanging="86"/>
    </w:pPr>
  </w:style>
  <w:style w:type="paragraph" w:customStyle="1" w:styleId="bdheading1">
    <w:name w:val="bdheading1"/>
    <w:basedOn w:val="Normal"/>
    <w:next w:val="Heading2"/>
    <w:rsid w:val="00C508CE"/>
    <w:pPr>
      <w:jc w:val="right"/>
    </w:pPr>
    <w:rPr>
      <w:rFonts w:ascii="Times New Roman Bold" w:hAnsi="Times New Roman Bold"/>
      <w:b/>
      <w:sz w:val="60"/>
    </w:rPr>
  </w:style>
  <w:style w:type="paragraph" w:customStyle="1" w:styleId="bdheading2">
    <w:name w:val="bdheading2"/>
    <w:basedOn w:val="Normal"/>
    <w:rsid w:val="00C508CE"/>
    <w:pPr>
      <w:tabs>
        <w:tab w:val="left" w:pos="7200"/>
      </w:tabs>
    </w:pPr>
  </w:style>
  <w:style w:type="paragraph" w:customStyle="1" w:styleId="bdstyle1">
    <w:name w:val="bdstyle1"/>
    <w:basedOn w:val="Normal"/>
    <w:uiPriority w:val="99"/>
    <w:rsid w:val="00C508CE"/>
    <w:pPr>
      <w:tabs>
        <w:tab w:val="left" w:pos="720"/>
        <w:tab w:val="left" w:pos="1440"/>
      </w:tabs>
      <w:ind w:left="1440" w:hanging="1440"/>
    </w:pPr>
  </w:style>
  <w:style w:type="paragraph" w:customStyle="1" w:styleId="bdstyle2">
    <w:name w:val="bdstyle2"/>
    <w:basedOn w:val="Normal"/>
    <w:rsid w:val="00C508CE"/>
    <w:pPr>
      <w:tabs>
        <w:tab w:val="left" w:pos="720"/>
        <w:tab w:val="left" w:pos="1440"/>
      </w:tabs>
      <w:spacing w:line="480" w:lineRule="auto"/>
      <w:ind w:firstLine="1440"/>
    </w:pPr>
  </w:style>
  <w:style w:type="paragraph" w:customStyle="1" w:styleId="captabs">
    <w:name w:val="captabs"/>
    <w:basedOn w:val="Normal"/>
    <w:next w:val="bdstyle2"/>
    <w:rsid w:val="00C508CE"/>
    <w:pPr>
      <w:tabs>
        <w:tab w:val="left" w:pos="4680"/>
        <w:tab w:val="right" w:pos="7560"/>
        <w:tab w:val="right" w:pos="9000"/>
      </w:tabs>
    </w:pPr>
  </w:style>
  <w:style w:type="paragraph" w:styleId="Header">
    <w:name w:val="header"/>
    <w:basedOn w:val="Normal"/>
    <w:link w:val="HeaderChar"/>
    <w:uiPriority w:val="99"/>
    <w:rsid w:val="00C139CF"/>
    <w:pPr>
      <w:tabs>
        <w:tab w:val="center" w:pos="4320"/>
        <w:tab w:val="right" w:pos="8640"/>
      </w:tabs>
    </w:pPr>
  </w:style>
  <w:style w:type="character" w:styleId="PageNumber">
    <w:name w:val="page number"/>
    <w:basedOn w:val="DefaultParagraphFont"/>
    <w:rsid w:val="00C139CF"/>
  </w:style>
  <w:style w:type="paragraph" w:styleId="Footer">
    <w:name w:val="footer"/>
    <w:basedOn w:val="Normal"/>
    <w:rsid w:val="00C139CF"/>
    <w:pPr>
      <w:tabs>
        <w:tab w:val="center" w:pos="4320"/>
        <w:tab w:val="right" w:pos="8640"/>
      </w:tabs>
    </w:pPr>
  </w:style>
  <w:style w:type="paragraph" w:customStyle="1" w:styleId="TabbedL1">
    <w:name w:val="Tabbed_L1"/>
    <w:basedOn w:val="Normal"/>
    <w:next w:val="BodyText"/>
    <w:rsid w:val="00E90CF5"/>
    <w:pPr>
      <w:numPr>
        <w:numId w:val="2"/>
      </w:numPr>
      <w:spacing w:after="240"/>
      <w:ind w:right="720"/>
      <w:jc w:val="both"/>
      <w:outlineLvl w:val="0"/>
    </w:pPr>
    <w:rPr>
      <w:sz w:val="24"/>
    </w:rPr>
  </w:style>
  <w:style w:type="paragraph" w:customStyle="1" w:styleId="TabbedL2">
    <w:name w:val="Tabbed_L2"/>
    <w:basedOn w:val="TabbedL1"/>
    <w:next w:val="BodyText"/>
    <w:rsid w:val="00E90CF5"/>
    <w:pPr>
      <w:numPr>
        <w:ilvl w:val="1"/>
      </w:numPr>
      <w:ind w:right="0"/>
      <w:outlineLvl w:val="1"/>
    </w:pPr>
  </w:style>
  <w:style w:type="paragraph" w:customStyle="1" w:styleId="TabbedL3">
    <w:name w:val="Tabbed_L3"/>
    <w:basedOn w:val="TabbedL2"/>
    <w:next w:val="BodyText"/>
    <w:rsid w:val="00E90CF5"/>
    <w:pPr>
      <w:numPr>
        <w:ilvl w:val="2"/>
      </w:numPr>
      <w:outlineLvl w:val="2"/>
    </w:pPr>
  </w:style>
  <w:style w:type="paragraph" w:customStyle="1" w:styleId="TabbedL4">
    <w:name w:val="Tabbed_L4"/>
    <w:basedOn w:val="TabbedL3"/>
    <w:next w:val="BodyText"/>
    <w:rsid w:val="00E90CF5"/>
    <w:pPr>
      <w:numPr>
        <w:ilvl w:val="3"/>
      </w:numPr>
      <w:outlineLvl w:val="3"/>
    </w:pPr>
  </w:style>
  <w:style w:type="paragraph" w:customStyle="1" w:styleId="TabbedL5">
    <w:name w:val="Tabbed_L5"/>
    <w:basedOn w:val="TabbedL4"/>
    <w:next w:val="BodyText"/>
    <w:rsid w:val="00E90CF5"/>
    <w:pPr>
      <w:numPr>
        <w:ilvl w:val="4"/>
      </w:numPr>
      <w:outlineLvl w:val="4"/>
    </w:pPr>
  </w:style>
  <w:style w:type="paragraph" w:customStyle="1" w:styleId="TabbedL6">
    <w:name w:val="Tabbed_L6"/>
    <w:basedOn w:val="TabbedL5"/>
    <w:next w:val="BodyText"/>
    <w:rsid w:val="00E90CF5"/>
    <w:pPr>
      <w:numPr>
        <w:ilvl w:val="5"/>
      </w:numPr>
      <w:outlineLvl w:val="5"/>
    </w:pPr>
  </w:style>
  <w:style w:type="paragraph" w:customStyle="1" w:styleId="TabbedL7">
    <w:name w:val="Tabbed_L7"/>
    <w:basedOn w:val="TabbedL6"/>
    <w:next w:val="BodyText"/>
    <w:rsid w:val="00E90CF5"/>
    <w:pPr>
      <w:numPr>
        <w:ilvl w:val="6"/>
      </w:numPr>
      <w:outlineLvl w:val="6"/>
    </w:pPr>
  </w:style>
  <w:style w:type="paragraph" w:customStyle="1" w:styleId="TabbedL8">
    <w:name w:val="Tabbed_L8"/>
    <w:basedOn w:val="TabbedL7"/>
    <w:next w:val="BodyText"/>
    <w:rsid w:val="00E90CF5"/>
    <w:pPr>
      <w:numPr>
        <w:ilvl w:val="7"/>
      </w:numPr>
      <w:outlineLvl w:val="7"/>
    </w:pPr>
  </w:style>
  <w:style w:type="paragraph" w:customStyle="1" w:styleId="TabbedL9">
    <w:name w:val="Tabbed_L9"/>
    <w:basedOn w:val="TabbedL8"/>
    <w:next w:val="BodyText"/>
    <w:rsid w:val="00E90CF5"/>
    <w:pPr>
      <w:numPr>
        <w:ilvl w:val="8"/>
      </w:numPr>
      <w:outlineLvl w:val="8"/>
    </w:pPr>
  </w:style>
  <w:style w:type="character" w:styleId="CommentReference">
    <w:name w:val="annotation reference"/>
    <w:rsid w:val="00BB18A1"/>
    <w:rPr>
      <w:sz w:val="16"/>
      <w:szCs w:val="16"/>
    </w:rPr>
  </w:style>
  <w:style w:type="paragraph" w:styleId="CommentText">
    <w:name w:val="annotation text"/>
    <w:basedOn w:val="Normal"/>
    <w:link w:val="CommentTextChar"/>
    <w:rsid w:val="00BB18A1"/>
    <w:rPr>
      <w:sz w:val="20"/>
    </w:rPr>
  </w:style>
  <w:style w:type="character" w:customStyle="1" w:styleId="CommentTextChar">
    <w:name w:val="Comment Text Char"/>
    <w:basedOn w:val="DefaultParagraphFont"/>
    <w:link w:val="CommentText"/>
    <w:rsid w:val="00BB18A1"/>
  </w:style>
  <w:style w:type="paragraph" w:styleId="CommentSubject">
    <w:name w:val="annotation subject"/>
    <w:basedOn w:val="CommentText"/>
    <w:next w:val="CommentText"/>
    <w:link w:val="CommentSubjectChar"/>
    <w:rsid w:val="00BB18A1"/>
    <w:rPr>
      <w:b/>
      <w:bCs/>
    </w:rPr>
  </w:style>
  <w:style w:type="character" w:customStyle="1" w:styleId="CommentSubjectChar">
    <w:name w:val="Comment Subject Char"/>
    <w:link w:val="CommentSubject"/>
    <w:rsid w:val="00BB18A1"/>
    <w:rPr>
      <w:b/>
      <w:bCs/>
    </w:rPr>
  </w:style>
  <w:style w:type="paragraph" w:styleId="ListParagraph">
    <w:name w:val="List Paragraph"/>
    <w:basedOn w:val="Normal"/>
    <w:uiPriority w:val="34"/>
    <w:qFormat/>
    <w:rsid w:val="000B0BCB"/>
    <w:pPr>
      <w:ind w:left="720"/>
    </w:pPr>
  </w:style>
  <w:style w:type="paragraph" w:styleId="Revision">
    <w:name w:val="Revision"/>
    <w:hidden/>
    <w:uiPriority w:val="99"/>
    <w:semiHidden/>
    <w:rsid w:val="00E24374"/>
    <w:rPr>
      <w:sz w:val="26"/>
    </w:rPr>
  </w:style>
  <w:style w:type="paragraph" w:customStyle="1" w:styleId="ParaNORMAL">
    <w:name w:val="ParaNORMAL"/>
    <w:aliases w:val="p,party"/>
    <w:basedOn w:val="Normal"/>
    <w:rsid w:val="00651688"/>
    <w:pPr>
      <w:spacing w:before="280" w:line="280" w:lineRule="exact"/>
      <w:ind w:firstLine="720"/>
      <w:jc w:val="both"/>
    </w:pPr>
    <w:rPr>
      <w:rFonts w:ascii="Times" w:hAnsi="Times"/>
      <w:sz w:val="24"/>
    </w:rPr>
  </w:style>
  <w:style w:type="paragraph" w:customStyle="1" w:styleId="ParaFLUSH">
    <w:name w:val="ParaFLUSH"/>
    <w:aliases w:val="pf"/>
    <w:basedOn w:val="ParaNORMAL"/>
    <w:rsid w:val="00651688"/>
    <w:pPr>
      <w:ind w:firstLine="0"/>
    </w:pPr>
  </w:style>
  <w:style w:type="paragraph" w:customStyle="1" w:styleId="Default">
    <w:name w:val="Default"/>
    <w:rsid w:val="00164445"/>
    <w:pPr>
      <w:autoSpaceDE w:val="0"/>
      <w:autoSpaceDN w:val="0"/>
      <w:adjustRightInd w:val="0"/>
    </w:pPr>
    <w:rPr>
      <w:color w:val="000000"/>
      <w:sz w:val="24"/>
      <w:szCs w:val="24"/>
    </w:rPr>
  </w:style>
  <w:style w:type="character" w:customStyle="1" w:styleId="cf01">
    <w:name w:val="cf01"/>
    <w:rsid w:val="008B117C"/>
    <w:rPr>
      <w:rFonts w:ascii="Segoe UI" w:hAnsi="Segoe UI" w:cs="Segoe UI" w:hint="default"/>
      <w:sz w:val="18"/>
      <w:szCs w:val="18"/>
    </w:rPr>
  </w:style>
  <w:style w:type="character" w:customStyle="1" w:styleId="HeaderChar">
    <w:name w:val="Header Char"/>
    <w:basedOn w:val="DefaultParagraphFont"/>
    <w:link w:val="Header"/>
    <w:uiPriority w:val="99"/>
    <w:rsid w:val="00816F01"/>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558170">
      <w:bodyDiv w:val="1"/>
      <w:marLeft w:val="0"/>
      <w:marRight w:val="0"/>
      <w:marTop w:val="0"/>
      <w:marBottom w:val="0"/>
      <w:divBdr>
        <w:top w:val="none" w:sz="0" w:space="0" w:color="auto"/>
        <w:left w:val="none" w:sz="0" w:space="0" w:color="auto"/>
        <w:bottom w:val="none" w:sz="0" w:space="0" w:color="auto"/>
        <w:right w:val="none" w:sz="0" w:space="0" w:color="auto"/>
      </w:divBdr>
    </w:div>
    <w:div w:id="1291663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BE929-085E-47EE-900A-FCBE4565A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689</Words>
  <Characters>3931</Characters>
  <Application>Microsoft Office Word</Application>
  <DocSecurity>0</DocSecurity>
  <Lines>32</Lines>
  <Paragraphs>9</Paragraphs>
  <ScaleCrop>false</ScaleCrop>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Crane, Sarah</dc:creator>
  <cp:lastModifiedBy>Todd, Marla Jo</cp:lastModifiedBy>
  <cp:revision>6</cp:revision>
  <cp:lastPrinted>1900-01-01T06:00:00Z</cp:lastPrinted>
  <dcterms:created xsi:type="dcterms:W3CDTF">2026-09-25T20:24:00Z</dcterms:created>
  <dcterms:modified xsi:type="dcterms:W3CDTF">2026-11-05T20:03:00Z</dcterms:modified>
</cp:coreProperties>
</file>