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661FB" w14:textId="4A033351" w:rsidR="00E60DF4" w:rsidRPr="002A67DE" w:rsidRDefault="00774A58" w:rsidP="00E60DF4">
      <w:pPr>
        <w:jc w:val="right"/>
        <w:rPr>
          <w:b/>
          <w:bCs/>
          <w:sz w:val="60"/>
          <w:szCs w:val="60"/>
        </w:rPr>
      </w:pPr>
      <w:r w:rsidRPr="006F3E65">
        <w:rPr>
          <w:b/>
          <w:bCs/>
          <w:color w:val="EE0000"/>
          <w:sz w:val="60"/>
          <w:szCs w:val="60"/>
        </w:rPr>
        <w:t>DRAFT</w:t>
      </w:r>
      <w:r>
        <w:rPr>
          <w:b/>
          <w:bCs/>
          <w:sz w:val="60"/>
          <w:szCs w:val="60"/>
        </w:rPr>
        <w:t xml:space="preserve"> </w:t>
      </w:r>
      <w:r w:rsidR="00E60DF4">
        <w:rPr>
          <w:b/>
          <w:bCs/>
          <w:sz w:val="60"/>
          <w:szCs w:val="60"/>
        </w:rPr>
        <w:t>XX</w:t>
      </w:r>
    </w:p>
    <w:p w14:paraId="3B89B7EB" w14:textId="77777777" w:rsidR="00E60DF4" w:rsidRPr="002A67DE" w:rsidRDefault="00E60DF4" w:rsidP="00E60DF4">
      <w:pPr>
        <w:rPr>
          <w:szCs w:val="26"/>
        </w:rPr>
      </w:pPr>
    </w:p>
    <w:p w14:paraId="2D619521" w14:textId="77777777" w:rsidR="00E60DF4" w:rsidRPr="002A67DE" w:rsidRDefault="00E60DF4" w:rsidP="00E60DF4">
      <w:pPr>
        <w:rPr>
          <w:szCs w:val="26"/>
        </w:rPr>
      </w:pPr>
    </w:p>
    <w:p w14:paraId="13A2D5E7" w14:textId="77777777" w:rsidR="00E60DF4" w:rsidRPr="002A67DE" w:rsidRDefault="00E60DF4" w:rsidP="00E60DF4">
      <w:pPr>
        <w:pStyle w:val="bdheading2"/>
        <w:rPr>
          <w:szCs w:val="26"/>
        </w:rPr>
      </w:pPr>
      <w:r w:rsidRPr="002A67DE">
        <w:rPr>
          <w:szCs w:val="26"/>
        </w:rPr>
        <w:tab/>
        <w:t>Board Meeting</w:t>
      </w:r>
    </w:p>
    <w:p w14:paraId="68F4BA42" w14:textId="201F3FAA" w:rsidR="00E60DF4" w:rsidRPr="002A67DE" w:rsidRDefault="00E60DF4" w:rsidP="00E60DF4">
      <w:pPr>
        <w:pStyle w:val="bdheading2"/>
        <w:rPr>
          <w:szCs w:val="26"/>
        </w:rPr>
      </w:pPr>
      <w:r w:rsidRPr="002A67DE">
        <w:rPr>
          <w:szCs w:val="26"/>
        </w:rPr>
        <w:tab/>
      </w:r>
      <w:r w:rsidR="009735F9">
        <w:rPr>
          <w:szCs w:val="26"/>
        </w:rPr>
        <w:t>November 12</w:t>
      </w:r>
      <w:r w:rsidR="003F160F">
        <w:rPr>
          <w:szCs w:val="26"/>
        </w:rPr>
        <w:t>, 2026</w:t>
      </w:r>
    </w:p>
    <w:p w14:paraId="75F9C569" w14:textId="77777777" w:rsidR="006208DD" w:rsidRDefault="006208DD"/>
    <w:p w14:paraId="018A2173" w14:textId="77777777" w:rsidR="00E60DF4" w:rsidRDefault="00E60DF4"/>
    <w:p w14:paraId="0A174C74" w14:textId="77777777" w:rsidR="008036E2" w:rsidRDefault="004A6123" w:rsidP="008036E2">
      <w:pPr>
        <w:pStyle w:val="PlainText"/>
        <w:jc w:val="center"/>
        <w:rPr>
          <w:rFonts w:ascii="Times New Roman" w:hAnsi="Times New Roman"/>
          <w:sz w:val="26"/>
          <w:szCs w:val="26"/>
        </w:rPr>
      </w:pPr>
      <w:r>
        <w:rPr>
          <w:rFonts w:ascii="Times New Roman" w:hAnsi="Times New Roman"/>
          <w:sz w:val="26"/>
          <w:szCs w:val="26"/>
        </w:rPr>
        <w:t>PRESIDENT’S REPORT ON ACTIONS OF THE SENATE</w:t>
      </w:r>
    </w:p>
    <w:p w14:paraId="37A65635" w14:textId="3CE4F686" w:rsidR="00773B2B" w:rsidRDefault="00773B2B" w:rsidP="00386593"/>
    <w:p w14:paraId="484E4C95" w14:textId="77777777" w:rsidR="0084683F" w:rsidRPr="00472CA9" w:rsidRDefault="0084683F" w:rsidP="00386593"/>
    <w:p w14:paraId="0839914F" w14:textId="04B5ACE2" w:rsidR="005B424E" w:rsidRDefault="00132133" w:rsidP="005B424E">
      <w:pPr>
        <w:jc w:val="center"/>
        <w:rPr>
          <w:u w:val="single"/>
        </w:rPr>
      </w:pPr>
      <w:r>
        <w:rPr>
          <w:u w:val="single"/>
        </w:rPr>
        <w:t xml:space="preserve">Establish the Graduate Certificate in </w:t>
      </w:r>
      <w:r w:rsidR="00BF79DA">
        <w:rPr>
          <w:u w:val="single"/>
        </w:rPr>
        <w:t>Leading Teams, Organizations</w:t>
      </w:r>
      <w:r w:rsidR="00044D76">
        <w:rPr>
          <w:u w:val="single"/>
        </w:rPr>
        <w:t>,</w:t>
      </w:r>
      <w:r w:rsidR="00BF79DA">
        <w:rPr>
          <w:u w:val="single"/>
        </w:rPr>
        <w:t xml:space="preserve"> and Communities</w:t>
      </w:r>
      <w:r>
        <w:rPr>
          <w:u w:val="single"/>
        </w:rPr>
        <w:t>, College of A</w:t>
      </w:r>
      <w:r w:rsidR="00BF79DA">
        <w:rPr>
          <w:u w:val="single"/>
        </w:rPr>
        <w:t>gricultural, Consumer and Environmental Sciences</w:t>
      </w:r>
      <w:r>
        <w:rPr>
          <w:u w:val="single"/>
        </w:rPr>
        <w:t xml:space="preserve"> and the Graduate College</w:t>
      </w:r>
      <w:r w:rsidR="005B424E">
        <w:rPr>
          <w:u w:val="single"/>
        </w:rPr>
        <w:t>, Urbana</w:t>
      </w:r>
    </w:p>
    <w:p w14:paraId="238837B4" w14:textId="77777777" w:rsidR="005B424E" w:rsidRPr="00896762" w:rsidRDefault="005B424E" w:rsidP="005B424E">
      <w:pPr>
        <w:jc w:val="center"/>
        <w:rPr>
          <w:u w:val="single"/>
        </w:rPr>
      </w:pPr>
    </w:p>
    <w:p w14:paraId="5B162E78" w14:textId="484987B2" w:rsidR="00502D84" w:rsidRDefault="005B424E" w:rsidP="009D13EC">
      <w:pPr>
        <w:spacing w:line="480" w:lineRule="auto"/>
        <w:ind w:firstLine="1440"/>
      </w:pPr>
      <w:r>
        <w:t xml:space="preserve">The </w:t>
      </w:r>
      <w:r w:rsidR="00326CBE">
        <w:t xml:space="preserve">University of Illinois </w:t>
      </w:r>
      <w:r>
        <w:t xml:space="preserve">Urbana-Champaign Senate has approved a proposal from the College of </w:t>
      </w:r>
      <w:r w:rsidR="009D13EC">
        <w:t>Agricultural, Consumer and Environmental Sciences</w:t>
      </w:r>
      <w:r w:rsidR="00132133">
        <w:t xml:space="preserve"> and the Graduate College to establish the Graduate Certificate in </w:t>
      </w:r>
      <w:r w:rsidR="009D13EC">
        <w:t>Leading Teams, Organizations</w:t>
      </w:r>
      <w:r w:rsidR="00044D76">
        <w:t>,</w:t>
      </w:r>
      <w:r w:rsidR="009D13EC">
        <w:t xml:space="preserve"> and Communities</w:t>
      </w:r>
      <w:r w:rsidR="00132133">
        <w:t>.</w:t>
      </w:r>
      <w:r w:rsidR="00CE34F8">
        <w:t xml:space="preserve"> </w:t>
      </w:r>
      <w:r w:rsidR="009D13EC">
        <w:t xml:space="preserve">The </w:t>
      </w:r>
      <w:r w:rsidR="00326CBE">
        <w:t>g</w:t>
      </w:r>
      <w:r w:rsidR="000B2364">
        <w:t xml:space="preserve">raduate </w:t>
      </w:r>
      <w:r w:rsidR="00326CBE">
        <w:t>c</w:t>
      </w:r>
      <w:r w:rsidR="000B2364">
        <w:t>ertificate</w:t>
      </w:r>
      <w:r w:rsidR="009D13EC">
        <w:t xml:space="preserve"> prepares working professionals to lead with competence, clarity, and impact across the full spectrum of organizational life. Drawing on applied leadership science, team dynamics research, and organizational development theory, the certificate develops the knowledge, skills, and strategic thinking needed to supervise effectively, build high-performing teams, and drive meaningful change in professional and community settings. The </w:t>
      </w:r>
      <w:r w:rsidR="00326CBE">
        <w:t>g</w:t>
      </w:r>
      <w:r w:rsidR="009D13EC">
        <w:t xml:space="preserve">raduate </w:t>
      </w:r>
      <w:r w:rsidR="00326CBE">
        <w:t>c</w:t>
      </w:r>
      <w:r w:rsidR="009D13EC">
        <w:t xml:space="preserve">ertificate aims to provide students with the knowledge and skills to (1) apply foundational leadership theory, interpersonal competencies, and evidence-based team management strategies to diagnose and address real-world challenges in professional, organizational, and community contexts; and (2) design and implement leadership approaches that foster high-performance cultures from the interpersonal dynamics of small teams to the structural and community-level systems </w:t>
      </w:r>
    </w:p>
    <w:p w14:paraId="2A0EA519" w14:textId="6759F074" w:rsidR="009D13EC" w:rsidRPr="005B424E" w:rsidRDefault="009D13EC" w:rsidP="00326CBE">
      <w:pPr>
        <w:spacing w:line="480" w:lineRule="auto"/>
      </w:pPr>
      <w:r>
        <w:lastRenderedPageBreak/>
        <w:t>within which organizations operate. Upon completion, graduates will be able to apply core leadership competencies, manage complex team dynamics, and lead organizational and community change initiatives with confidence.</w:t>
      </w:r>
    </w:p>
    <w:p w14:paraId="1C8D7E73" w14:textId="5C19E8B9" w:rsidR="00132133" w:rsidRDefault="00BF79DA" w:rsidP="00132133">
      <w:pPr>
        <w:jc w:val="center"/>
        <w:rPr>
          <w:u w:val="single"/>
        </w:rPr>
      </w:pPr>
      <w:r w:rsidRPr="00BF79DA">
        <w:rPr>
          <w:u w:val="single"/>
        </w:rPr>
        <w:t xml:space="preserve">Establish the Graduate Certificate in </w:t>
      </w:r>
      <w:r>
        <w:rPr>
          <w:u w:val="single"/>
        </w:rPr>
        <w:t>Agricultural and Environmental Communication</w:t>
      </w:r>
      <w:r w:rsidRPr="00BF79DA">
        <w:rPr>
          <w:u w:val="single"/>
        </w:rPr>
        <w:t>, College of Agricultural, Consumer and Environmental Sciences and the Graduate College, Urbana</w:t>
      </w:r>
    </w:p>
    <w:p w14:paraId="54786BA2" w14:textId="77777777" w:rsidR="009D13EC" w:rsidRPr="00896762" w:rsidRDefault="009D13EC" w:rsidP="00132133">
      <w:pPr>
        <w:jc w:val="center"/>
        <w:rPr>
          <w:u w:val="single"/>
        </w:rPr>
      </w:pPr>
    </w:p>
    <w:p w14:paraId="7B38B83F" w14:textId="49867121" w:rsidR="00132133" w:rsidRDefault="009D13EC" w:rsidP="009D13EC">
      <w:pPr>
        <w:spacing w:line="480" w:lineRule="auto"/>
        <w:ind w:firstLine="1440"/>
      </w:pPr>
      <w:r>
        <w:t xml:space="preserve">The </w:t>
      </w:r>
      <w:r w:rsidR="00326CBE">
        <w:t xml:space="preserve">University of Illinois </w:t>
      </w:r>
      <w:r>
        <w:t xml:space="preserve">Urbana-Champaign Senate has approved a proposal from the College of Agricultural, Consumer and Environmental Sciences and the Graduate College to establish the Graduate Certificate in Agricultural and Environmental Communication. The </w:t>
      </w:r>
      <w:r w:rsidR="00326CBE">
        <w:t>g</w:t>
      </w:r>
      <w:r>
        <w:t xml:space="preserve">raduate </w:t>
      </w:r>
      <w:r w:rsidR="00326CBE">
        <w:t>c</w:t>
      </w:r>
      <w:r>
        <w:t>ertificate aims to provide students with the knowledge and skills to translate complex scientific, technical, and specialized agricultural data into accessible narratives tailored for diverse stakeholder groups; design visual information materials</w:t>
      </w:r>
      <w:r w:rsidR="00326CBE">
        <w:t xml:space="preserve">, </w:t>
      </w:r>
      <w:r>
        <w:t>including data displays, infographics, and narrative graphics</w:t>
      </w:r>
      <w:r w:rsidR="00326CBE">
        <w:t xml:space="preserve">, </w:t>
      </w:r>
      <w:r>
        <w:t xml:space="preserve">that enhance understanding and support decision‑making; apply principles of visual design to present information ethically, accurately, and with attention to diverse audiences; create clear, trustworthy messages that address misinformation and support informed responses in risk or crisis scenarios; develop strategic frameworks for situations involving risk, uncertainty, or high public concern using evidence‑based approaches; produce professional outputs that demonstrate applied skill in information translation, visual design, and risk engagement across real‑world contexts; incorporate appropriate digital and analytical tools to improve message development, scenario evaluation, and strategic planning; assess audience needs, perceptions, and information barriers to improve message clarity and engagement; and evaluate the effectiveness, credibility, and </w:t>
      </w:r>
      <w:r>
        <w:lastRenderedPageBreak/>
        <w:t xml:space="preserve">accessibility of written, verbal, and digital information products. Professions with high demand for this </w:t>
      </w:r>
      <w:r w:rsidR="00326CBE">
        <w:t>c</w:t>
      </w:r>
      <w:r>
        <w:t xml:space="preserve">ertificate </w:t>
      </w:r>
      <w:r w:rsidR="003F7563">
        <w:t>include</w:t>
      </w:r>
      <w:r>
        <w:t xml:space="preserve"> extension personnel, technical specialists, environmental educators, conservation practitioners, government or industry communicators, and graduate students who wish to deepen their understanding of agricultural, environmental, and natural resource contexts.</w:t>
      </w:r>
    </w:p>
    <w:p w14:paraId="356958CE" w14:textId="199837F7" w:rsidR="0042194A" w:rsidRDefault="0042194A" w:rsidP="0042194A">
      <w:pPr>
        <w:jc w:val="center"/>
        <w:rPr>
          <w:u w:val="single"/>
        </w:rPr>
      </w:pPr>
      <w:r>
        <w:rPr>
          <w:u w:val="single"/>
        </w:rPr>
        <w:t>Establish the Concentration in English General in the Bachelor of Arts in Liberal Arts and Sciences in English, College of Liberal Arts and Sciences, Urbana</w:t>
      </w:r>
    </w:p>
    <w:p w14:paraId="2580B0E7" w14:textId="77777777" w:rsidR="0042194A" w:rsidRDefault="0042194A" w:rsidP="0042194A">
      <w:pPr>
        <w:jc w:val="center"/>
        <w:rPr>
          <w:u w:val="single"/>
        </w:rPr>
      </w:pPr>
    </w:p>
    <w:p w14:paraId="550F4E21" w14:textId="507D2EE6" w:rsidR="0042194A" w:rsidRDefault="0042194A" w:rsidP="00CD721E">
      <w:pPr>
        <w:spacing w:line="480" w:lineRule="auto"/>
        <w:ind w:firstLine="1440"/>
        <w:rPr>
          <w:szCs w:val="26"/>
        </w:rPr>
      </w:pPr>
      <w:r>
        <w:t xml:space="preserve">The </w:t>
      </w:r>
      <w:r w:rsidR="00326CBE">
        <w:t xml:space="preserve">University of Illinois </w:t>
      </w:r>
      <w:r>
        <w:t>Urbana-Champaign Senate has approved a proposal from the College of Liberal Arts and Sciences to establish the concentration in English</w:t>
      </w:r>
      <w:r w:rsidR="00D364A1">
        <w:t xml:space="preserve"> General</w:t>
      </w:r>
      <w:r>
        <w:t xml:space="preserve"> in the Bachelor of Arts in Liberal Arts and Sciences in English.</w:t>
      </w:r>
      <w:r w:rsidR="00CD721E">
        <w:t xml:space="preserve"> </w:t>
      </w:r>
      <w:r w:rsidR="003A17B5">
        <w:t>T</w:t>
      </w:r>
      <w:r w:rsidR="00CD721E">
        <w:t xml:space="preserve">he objectives of the </w:t>
      </w:r>
      <w:r w:rsidR="00EF0360">
        <w:t xml:space="preserve">concentration in </w:t>
      </w:r>
      <w:r w:rsidR="00CD721E">
        <w:t>English General are to provide students with a broad foundation in the study of English language, literature, rhetoric, writing, and multimodal texts; to develop students</w:t>
      </w:r>
      <w:r w:rsidR="00EF0360">
        <w:t>’</w:t>
      </w:r>
      <w:r w:rsidR="00CD721E">
        <w:t xml:space="preserve"> abilities to analyze, interpret, and contextualize texts across historical, cultural, and theoretical frameworks; to strengthen written, oral, and research communication skills; and to cultivate critical thinking through the examination of diverse perspectives and forms of difference. The curriculum prepares students to engage thoughtfully with a wide range of texts and media while developing the analytical, research, and communication competencies valued across professional fields. Graduates will be prepared for careers in writing, editing, publishing, communications, journalism, media, public relations, marketing, nonprofit organizations, government, and other professions that require advanced critical thinking, research, and communication skills. The concentration also provides a strong foundation for graduate study in English, </w:t>
      </w:r>
      <w:r w:rsidR="00CD721E">
        <w:lastRenderedPageBreak/>
        <w:t>rhetoric and composition, creative writing, library and information science, communications, cultural studies, digital humanities, and related disciplines, as well as professional study in law, education, public policy, and other fields.</w:t>
      </w:r>
      <w:r w:rsidR="00E11A80">
        <w:t xml:space="preserve"> </w:t>
      </w:r>
      <w:r w:rsidR="00E11A80">
        <w:rPr>
          <w:szCs w:val="26"/>
        </w:rPr>
        <w:t xml:space="preserve">Students will now choose from the new </w:t>
      </w:r>
      <w:r w:rsidR="00EF0360">
        <w:rPr>
          <w:szCs w:val="26"/>
        </w:rPr>
        <w:t xml:space="preserve">concentration in </w:t>
      </w:r>
      <w:r w:rsidR="00E11A80">
        <w:rPr>
          <w:szCs w:val="26"/>
        </w:rPr>
        <w:t xml:space="preserve">English General concentration or the existing </w:t>
      </w:r>
      <w:r w:rsidR="00EF0360">
        <w:rPr>
          <w:szCs w:val="26"/>
        </w:rPr>
        <w:t xml:space="preserve">concentration in </w:t>
      </w:r>
      <w:r w:rsidR="00E11A80">
        <w:rPr>
          <w:szCs w:val="26"/>
        </w:rPr>
        <w:t>English Teaching.</w:t>
      </w:r>
    </w:p>
    <w:p w14:paraId="635AF7B4" w14:textId="77777777" w:rsidR="000F3E59" w:rsidRDefault="000F3E59" w:rsidP="000F3E59">
      <w:pPr>
        <w:jc w:val="center"/>
        <w:rPr>
          <w:u w:val="single"/>
        </w:rPr>
      </w:pPr>
      <w:r>
        <w:rPr>
          <w:u w:val="single"/>
        </w:rPr>
        <w:t>Revise the Bachelor of Music in Voice, College of Fine and Applied Arts, Urbana</w:t>
      </w:r>
    </w:p>
    <w:p w14:paraId="33DDA95B" w14:textId="77777777" w:rsidR="000F3E59" w:rsidRPr="00896762" w:rsidRDefault="000F3E59" w:rsidP="000F3E59">
      <w:pPr>
        <w:jc w:val="center"/>
        <w:rPr>
          <w:u w:val="single"/>
        </w:rPr>
      </w:pPr>
    </w:p>
    <w:p w14:paraId="59B6D04A" w14:textId="77777777" w:rsidR="000F3E59" w:rsidRDefault="000F3E59" w:rsidP="000F3E59">
      <w:pPr>
        <w:spacing w:line="480" w:lineRule="auto"/>
        <w:ind w:firstLine="1440"/>
      </w:pPr>
      <w:r>
        <w:t xml:space="preserve">The University of Illinois Urbana-Champaign Senate has approved a proposal from the College of Fine and Applied Arts to revise the Bachelor of Music in Voice. </w:t>
      </w:r>
      <w:r w:rsidRPr="009D13EC">
        <w:t>The S</w:t>
      </w:r>
      <w:r>
        <w:t xml:space="preserve">chool </w:t>
      </w:r>
      <w:r w:rsidRPr="009D13EC">
        <w:t>o</w:t>
      </w:r>
      <w:r>
        <w:t xml:space="preserve">f </w:t>
      </w:r>
      <w:r w:rsidRPr="009D13EC">
        <w:t>M</w:t>
      </w:r>
      <w:r>
        <w:t>usic</w:t>
      </w:r>
      <w:r w:rsidRPr="009D13EC">
        <w:t xml:space="preserve"> faculty have voted to </w:t>
      </w:r>
      <w:r>
        <w:t xml:space="preserve">reduce the number of credit hours </w:t>
      </w:r>
      <w:r w:rsidRPr="009D13EC">
        <w:t>require</w:t>
      </w:r>
      <w:r>
        <w:t>d</w:t>
      </w:r>
      <w:r w:rsidRPr="009D13EC">
        <w:t xml:space="preserve"> </w:t>
      </w:r>
      <w:r>
        <w:t xml:space="preserve">for </w:t>
      </w:r>
      <w:r w:rsidRPr="009D13EC">
        <w:t>the bachelor</w:t>
      </w:r>
      <w:r>
        <w:t>’</w:t>
      </w:r>
      <w:r w:rsidRPr="009D13EC">
        <w:t>s degree</w:t>
      </w:r>
      <w:r>
        <w:t xml:space="preserve"> from 130 to </w:t>
      </w:r>
      <w:r w:rsidRPr="009D13EC">
        <w:t xml:space="preserve">120 </w:t>
      </w:r>
      <w:r>
        <w:t xml:space="preserve">credit </w:t>
      </w:r>
      <w:r w:rsidRPr="009D13EC">
        <w:t>hours. Th</w:t>
      </w:r>
      <w:r>
        <w:t>e revision</w:t>
      </w:r>
      <w:r w:rsidRPr="009D13EC">
        <w:t xml:space="preserve"> </w:t>
      </w:r>
      <w:r>
        <w:t>maintains the stated student learning outcomes for the degree while ensuring</w:t>
      </w:r>
      <w:r w:rsidRPr="009D13EC">
        <w:t xml:space="preserve"> the</w:t>
      </w:r>
      <w:r>
        <w:t xml:space="preserve"> university minimum of 120 credit hours and the </w:t>
      </w:r>
      <w:r w:rsidRPr="009D13EC">
        <w:t>National Association of Schools of Music</w:t>
      </w:r>
      <w:r>
        <w:t xml:space="preserve">’s </w:t>
      </w:r>
      <w:r w:rsidRPr="009D13EC">
        <w:t>required breadth of musical training</w:t>
      </w:r>
      <w:r>
        <w:t xml:space="preserve"> are met</w:t>
      </w:r>
      <w:r w:rsidRPr="009D13EC">
        <w:t xml:space="preserve">. </w:t>
      </w:r>
      <w:r>
        <w:t>Revisions include reducing the foreign language requirement from two semesters to one semester of French, German, and Italian; adding an elective of the student’s choice; and adding a new music diction course.</w:t>
      </w:r>
    </w:p>
    <w:p w14:paraId="5561849E" w14:textId="77777777" w:rsidR="000F3E59" w:rsidRDefault="000F3E59" w:rsidP="000F3E59">
      <w:pPr>
        <w:jc w:val="center"/>
        <w:rPr>
          <w:u w:val="single"/>
        </w:rPr>
      </w:pPr>
      <w:r>
        <w:rPr>
          <w:u w:val="single"/>
        </w:rPr>
        <w:t>Eliminate the Concentration in English in the Bachelor of Arts in Liberal Arts and Sciences in English, College of Liberal Arts and Sciences, Urbana</w:t>
      </w:r>
    </w:p>
    <w:p w14:paraId="19298428" w14:textId="77777777" w:rsidR="000F3E59" w:rsidRDefault="000F3E59" w:rsidP="000F3E59">
      <w:pPr>
        <w:jc w:val="center"/>
        <w:rPr>
          <w:u w:val="single"/>
        </w:rPr>
      </w:pPr>
    </w:p>
    <w:p w14:paraId="68BFB571" w14:textId="77777777" w:rsidR="000F3E59" w:rsidRDefault="000F3E59" w:rsidP="000F3E59">
      <w:pPr>
        <w:spacing w:line="480" w:lineRule="auto"/>
        <w:ind w:firstLine="1440"/>
        <w:rPr>
          <w:szCs w:val="26"/>
        </w:rPr>
      </w:pPr>
      <w:r>
        <w:t xml:space="preserve">The University of Illinois Urbana-Champaign Senate has approved a proposal from the College of Liberal Arts and Sciences to eliminate the concentration in English in the Bachelor of Arts in Liberal Arts and Sciences in English. </w:t>
      </w:r>
      <w:r>
        <w:rPr>
          <w:szCs w:val="26"/>
        </w:rPr>
        <w:t>The English concentration will be replaced by the new English general concentration,</w:t>
      </w:r>
      <w:r w:rsidRPr="00CD721E">
        <w:rPr>
          <w:szCs w:val="26"/>
        </w:rPr>
        <w:t xml:space="preserve"> </w:t>
      </w:r>
      <w:r>
        <w:rPr>
          <w:szCs w:val="26"/>
        </w:rPr>
        <w:t>intended to provide students with broad foundation in the study of English.</w:t>
      </w:r>
      <w:r w:rsidRPr="00CD721E">
        <w:rPr>
          <w:szCs w:val="26"/>
        </w:rPr>
        <w:t xml:space="preserve"> </w:t>
      </w:r>
      <w:r>
        <w:rPr>
          <w:szCs w:val="26"/>
        </w:rPr>
        <w:t xml:space="preserve">Students will now choose </w:t>
      </w:r>
      <w:r>
        <w:rPr>
          <w:szCs w:val="26"/>
        </w:rPr>
        <w:lastRenderedPageBreak/>
        <w:t>from the new English general concentration or the existing English teaching concentration.</w:t>
      </w:r>
    </w:p>
    <w:p w14:paraId="1DA091C2" w14:textId="77777777" w:rsidR="000F3E59" w:rsidRPr="0089560A" w:rsidRDefault="000F3E59" w:rsidP="000F3E59">
      <w:pPr>
        <w:jc w:val="center"/>
        <w:rPr>
          <w:szCs w:val="26"/>
        </w:rPr>
      </w:pPr>
      <w:r>
        <w:rPr>
          <w:u w:val="single"/>
        </w:rPr>
        <w:t>Eliminate the Concentration in Topics in English in the Bachelor of Arts in Liberal Arts and Sciences in English, College of Liberal Arts and Sciences, Urbana</w:t>
      </w:r>
    </w:p>
    <w:p w14:paraId="340493EC" w14:textId="77777777" w:rsidR="000F3E59" w:rsidRDefault="000F3E59" w:rsidP="000F3E59">
      <w:pPr>
        <w:jc w:val="center"/>
        <w:rPr>
          <w:u w:val="single"/>
        </w:rPr>
      </w:pPr>
    </w:p>
    <w:p w14:paraId="2EAB9369" w14:textId="77777777" w:rsidR="000F3E59" w:rsidRDefault="000F3E59" w:rsidP="000F3E59">
      <w:pPr>
        <w:spacing w:line="480" w:lineRule="auto"/>
        <w:ind w:firstLine="1440"/>
        <w:rPr>
          <w:szCs w:val="26"/>
        </w:rPr>
      </w:pPr>
      <w:r>
        <w:t xml:space="preserve">The University of Illinois Urbana-Champaign Senate has approved a proposal from the College of Liberal Arts and Sciences to eliminate the concentration in Topics in English in the Bachelor of Arts in Liberal Arts and Sciences in English. </w:t>
      </w:r>
      <w:r>
        <w:rPr>
          <w:szCs w:val="26"/>
        </w:rPr>
        <w:t xml:space="preserve">The </w:t>
      </w:r>
      <w:r w:rsidRPr="00CD721E">
        <w:rPr>
          <w:szCs w:val="26"/>
        </w:rPr>
        <w:t>propo</w:t>
      </w:r>
      <w:r>
        <w:rPr>
          <w:szCs w:val="26"/>
        </w:rPr>
        <w:t>sed</w:t>
      </w:r>
      <w:r w:rsidRPr="00CD721E">
        <w:rPr>
          <w:szCs w:val="26"/>
        </w:rPr>
        <w:t xml:space="preserve"> eliminat</w:t>
      </w:r>
      <w:r>
        <w:rPr>
          <w:szCs w:val="26"/>
        </w:rPr>
        <w:t>ion of</w:t>
      </w:r>
      <w:r w:rsidRPr="00CD721E">
        <w:rPr>
          <w:szCs w:val="26"/>
        </w:rPr>
        <w:t xml:space="preserve"> the </w:t>
      </w:r>
      <w:r>
        <w:rPr>
          <w:szCs w:val="26"/>
        </w:rPr>
        <w:t xml:space="preserve">concentrations in </w:t>
      </w:r>
      <w:r w:rsidRPr="00CD721E">
        <w:rPr>
          <w:szCs w:val="26"/>
        </w:rPr>
        <w:t>Topics in English</w:t>
      </w:r>
      <w:r>
        <w:rPr>
          <w:szCs w:val="26"/>
        </w:rPr>
        <w:t xml:space="preserve"> recognizes the limited demand for the option within the English major</w:t>
      </w:r>
      <w:r w:rsidRPr="00CD721E">
        <w:rPr>
          <w:szCs w:val="26"/>
        </w:rPr>
        <w:t xml:space="preserve">. The students who selected the </w:t>
      </w:r>
      <w:r>
        <w:rPr>
          <w:szCs w:val="26"/>
        </w:rPr>
        <w:t xml:space="preserve"> concentration in </w:t>
      </w:r>
      <w:r w:rsidRPr="00CD721E">
        <w:rPr>
          <w:szCs w:val="26"/>
        </w:rPr>
        <w:t>Topics in English were pleased with their program of study, but the</w:t>
      </w:r>
      <w:r>
        <w:rPr>
          <w:szCs w:val="26"/>
        </w:rPr>
        <w:t>re</w:t>
      </w:r>
      <w:r w:rsidRPr="00CD721E">
        <w:rPr>
          <w:szCs w:val="26"/>
        </w:rPr>
        <w:t xml:space="preserve"> were only</w:t>
      </w:r>
      <w:r>
        <w:rPr>
          <w:szCs w:val="26"/>
        </w:rPr>
        <w:t xml:space="preserve"> a few,</w:t>
      </w:r>
      <w:r w:rsidRPr="00CD721E">
        <w:rPr>
          <w:szCs w:val="26"/>
        </w:rPr>
        <w:t xml:space="preserve"> 7</w:t>
      </w:r>
      <w:r>
        <w:rPr>
          <w:szCs w:val="26"/>
        </w:rPr>
        <w:t xml:space="preserve"> percent of </w:t>
      </w:r>
      <w:r w:rsidRPr="00CD721E">
        <w:rPr>
          <w:szCs w:val="26"/>
        </w:rPr>
        <w:t>graduate</w:t>
      </w:r>
      <w:r>
        <w:rPr>
          <w:szCs w:val="26"/>
        </w:rPr>
        <w:t>s</w:t>
      </w:r>
      <w:r w:rsidRPr="00CD721E">
        <w:rPr>
          <w:szCs w:val="26"/>
        </w:rPr>
        <w:t xml:space="preserve"> between Fall 2020 and Spring 2026</w:t>
      </w:r>
      <w:r>
        <w:rPr>
          <w:szCs w:val="26"/>
        </w:rPr>
        <w:t>, who opted for the</w:t>
      </w:r>
      <w:r w:rsidRPr="00CD721E">
        <w:rPr>
          <w:szCs w:val="26"/>
        </w:rPr>
        <w:t xml:space="preserve"> concentration. </w:t>
      </w:r>
      <w:r>
        <w:rPr>
          <w:szCs w:val="26"/>
        </w:rPr>
        <w:t>Students will now choose from a new concentration in English General or the existing concentration in English Teaching.</w:t>
      </w:r>
    </w:p>
    <w:p w14:paraId="36CC26BB" w14:textId="36C67709" w:rsidR="0042194A" w:rsidRDefault="0042194A" w:rsidP="0042194A">
      <w:pPr>
        <w:jc w:val="center"/>
        <w:rPr>
          <w:u w:val="single"/>
        </w:rPr>
      </w:pPr>
      <w:r>
        <w:rPr>
          <w:u w:val="single"/>
        </w:rPr>
        <w:t>Eliminate the Concentration in General Geography in the Bachelor of Arts in Liberal Arts and Sciences in Geography and Geographic Information Science, College of Liberal Arts and Sciences, Urbana</w:t>
      </w:r>
    </w:p>
    <w:p w14:paraId="50F696FE" w14:textId="77777777" w:rsidR="0042194A" w:rsidRDefault="0042194A" w:rsidP="0042194A">
      <w:pPr>
        <w:jc w:val="center"/>
        <w:rPr>
          <w:u w:val="single"/>
        </w:rPr>
      </w:pPr>
    </w:p>
    <w:p w14:paraId="1F0B7DEB" w14:textId="59034838" w:rsidR="0042194A" w:rsidRDefault="0042194A" w:rsidP="0042194A">
      <w:pPr>
        <w:spacing w:line="480" w:lineRule="auto"/>
        <w:ind w:firstLine="1440"/>
        <w:rPr>
          <w:szCs w:val="26"/>
        </w:rPr>
      </w:pPr>
      <w:r>
        <w:t xml:space="preserve">The </w:t>
      </w:r>
      <w:r w:rsidR="00326CBE">
        <w:t xml:space="preserve">University of Illinois </w:t>
      </w:r>
      <w:r>
        <w:t>Urbana-Champaign Senate has approved a proposal from the College of Liberal Arts and Sciences to eliminate the concentration in General Geography in the Bachelor of Arts in Liberal Arts</w:t>
      </w:r>
      <w:r w:rsidR="003A17B5">
        <w:t xml:space="preserve"> and Sciences (BALAS)</w:t>
      </w:r>
      <w:r>
        <w:t xml:space="preserve"> in Geography and Geographic Information Science. </w:t>
      </w:r>
      <w:r>
        <w:rPr>
          <w:szCs w:val="26"/>
        </w:rPr>
        <w:t>T</w:t>
      </w:r>
      <w:r w:rsidR="0025254C" w:rsidRPr="0025254C">
        <w:rPr>
          <w:szCs w:val="26"/>
        </w:rPr>
        <w:t xml:space="preserve">he </w:t>
      </w:r>
      <w:r w:rsidR="003A17B5">
        <w:rPr>
          <w:szCs w:val="26"/>
        </w:rPr>
        <w:t>BALAS</w:t>
      </w:r>
      <w:r w:rsidR="0025254C">
        <w:rPr>
          <w:szCs w:val="26"/>
        </w:rPr>
        <w:t xml:space="preserve"> in </w:t>
      </w:r>
      <w:r w:rsidR="0025254C" w:rsidRPr="0025254C">
        <w:rPr>
          <w:szCs w:val="26"/>
        </w:rPr>
        <w:t>Geography and Geographic Information Science</w:t>
      </w:r>
      <w:r w:rsidR="0025254C">
        <w:rPr>
          <w:szCs w:val="26"/>
        </w:rPr>
        <w:t xml:space="preserve"> has been revised as a </w:t>
      </w:r>
      <w:r w:rsidR="0025254C" w:rsidRPr="0025254C">
        <w:rPr>
          <w:szCs w:val="26"/>
        </w:rPr>
        <w:t>stand</w:t>
      </w:r>
      <w:r w:rsidR="0025254C">
        <w:rPr>
          <w:szCs w:val="26"/>
        </w:rPr>
        <w:t>-</w:t>
      </w:r>
      <w:r w:rsidR="0025254C" w:rsidRPr="0025254C">
        <w:rPr>
          <w:szCs w:val="26"/>
        </w:rPr>
        <w:t xml:space="preserve">alone major without concentrations. The concentration structure that separates the subdisciplines of geography into separate concentrations (human, general) is no longer reflective of current student </w:t>
      </w:r>
      <w:r w:rsidR="0025254C" w:rsidRPr="0025254C">
        <w:rPr>
          <w:szCs w:val="26"/>
        </w:rPr>
        <w:lastRenderedPageBreak/>
        <w:t>needs and the interdisciplinarity of contemporary academic geography. Consolidation of the two concentrations into one flexible major without concentrations will make the degree requirements less confusing for students, less challenging to advise, and easier to maintain. This flexibility will promote student focus on strategic professional and research objectives rather than a narrow tactical focus on satisfaction of unnecessarily complex degree requirements.</w:t>
      </w:r>
    </w:p>
    <w:p w14:paraId="0CFB774D" w14:textId="2092CD33" w:rsidR="0025254C" w:rsidRDefault="0025254C" w:rsidP="0025254C">
      <w:pPr>
        <w:jc w:val="center"/>
        <w:rPr>
          <w:u w:val="single"/>
        </w:rPr>
      </w:pPr>
      <w:r>
        <w:rPr>
          <w:u w:val="single"/>
        </w:rPr>
        <w:t>Eliminate the Concentration in Human Geography in the Bachelor of Arts in Liberal Arts and Sciences</w:t>
      </w:r>
      <w:r w:rsidRPr="0042194A">
        <w:rPr>
          <w:u w:val="single"/>
        </w:rPr>
        <w:t xml:space="preserve"> </w:t>
      </w:r>
      <w:r>
        <w:rPr>
          <w:u w:val="single"/>
        </w:rPr>
        <w:t>in Geography and Geographic Information Science, College of Liberal Arts and Sciences, Urbana</w:t>
      </w:r>
    </w:p>
    <w:p w14:paraId="261C76CD" w14:textId="77777777" w:rsidR="0025254C" w:rsidRDefault="0025254C" w:rsidP="0025254C">
      <w:pPr>
        <w:jc w:val="center"/>
        <w:rPr>
          <w:u w:val="single"/>
        </w:rPr>
      </w:pPr>
    </w:p>
    <w:p w14:paraId="2A6EB814" w14:textId="6DF682E1" w:rsidR="0025254C" w:rsidRDefault="0025254C" w:rsidP="0025254C">
      <w:pPr>
        <w:spacing w:line="480" w:lineRule="auto"/>
        <w:ind w:firstLine="1440"/>
        <w:rPr>
          <w:szCs w:val="26"/>
        </w:rPr>
      </w:pPr>
      <w:r>
        <w:t xml:space="preserve">The </w:t>
      </w:r>
      <w:r w:rsidR="00326CBE">
        <w:t xml:space="preserve">University of Illinois </w:t>
      </w:r>
      <w:r>
        <w:t xml:space="preserve">Urbana-Champaign Senate has approved a proposal from the College of Liberal Arts and Sciences to eliminate the concentration in Human Geography in the Bachelor of Arts in Liberal Arts and Sciences </w:t>
      </w:r>
      <w:r w:rsidR="003A17B5">
        <w:t xml:space="preserve">(BALAS) </w:t>
      </w:r>
      <w:r>
        <w:t xml:space="preserve">in Geography and Geographic Information Science. </w:t>
      </w:r>
      <w:r>
        <w:rPr>
          <w:szCs w:val="26"/>
        </w:rPr>
        <w:t>T</w:t>
      </w:r>
      <w:r w:rsidRPr="0025254C">
        <w:rPr>
          <w:szCs w:val="26"/>
        </w:rPr>
        <w:t xml:space="preserve">he </w:t>
      </w:r>
      <w:r w:rsidR="003A17B5">
        <w:rPr>
          <w:szCs w:val="26"/>
        </w:rPr>
        <w:t>BALAS</w:t>
      </w:r>
      <w:r>
        <w:rPr>
          <w:szCs w:val="26"/>
        </w:rPr>
        <w:t xml:space="preserve"> in </w:t>
      </w:r>
      <w:r w:rsidRPr="0025254C">
        <w:rPr>
          <w:szCs w:val="26"/>
        </w:rPr>
        <w:t>Geography and Geographic Information Science</w:t>
      </w:r>
      <w:r>
        <w:rPr>
          <w:szCs w:val="26"/>
        </w:rPr>
        <w:t xml:space="preserve"> has been revised as a </w:t>
      </w:r>
      <w:r w:rsidRPr="0025254C">
        <w:rPr>
          <w:szCs w:val="26"/>
        </w:rPr>
        <w:t>stand</w:t>
      </w:r>
      <w:r>
        <w:rPr>
          <w:szCs w:val="26"/>
        </w:rPr>
        <w:t>-</w:t>
      </w:r>
      <w:r w:rsidRPr="0025254C">
        <w:rPr>
          <w:szCs w:val="26"/>
        </w:rPr>
        <w:t>alone major without concentrations. The concentration structure that separates the subdisciplines of geography into separate concentrations (human, general) is no longer reflective of current student needs and the interdisciplinarity of contemporary academic geography. Consolidation of the two</w:t>
      </w:r>
      <w:r w:rsidR="003A17B5">
        <w:rPr>
          <w:szCs w:val="26"/>
        </w:rPr>
        <w:t xml:space="preserve"> </w:t>
      </w:r>
      <w:r w:rsidRPr="0025254C">
        <w:rPr>
          <w:szCs w:val="26"/>
        </w:rPr>
        <w:t>concentrations into one flexible major without concentrations will make the degree requirements less confusing for students, less challenging to advise, and easier to maintain. This flexibility will promote student focus on strategic professional and research objectives rather than a narrow tactical focus on satisfaction of unnecessarily complex degree requirements.</w:t>
      </w:r>
    </w:p>
    <w:p w14:paraId="218F452D" w14:textId="3D0489CF" w:rsidR="0042194A" w:rsidRDefault="0042194A" w:rsidP="0042194A">
      <w:pPr>
        <w:jc w:val="center"/>
        <w:rPr>
          <w:u w:val="single"/>
        </w:rPr>
      </w:pPr>
      <w:r>
        <w:rPr>
          <w:u w:val="single"/>
        </w:rPr>
        <w:lastRenderedPageBreak/>
        <w:t xml:space="preserve">Eliminate the Concentration in Physical Geography in the Bachelor of </w:t>
      </w:r>
      <w:r w:rsidRPr="00AE4C9A">
        <w:rPr>
          <w:u w:val="single"/>
        </w:rPr>
        <w:t>Science</w:t>
      </w:r>
      <w:r>
        <w:rPr>
          <w:u w:val="single"/>
        </w:rPr>
        <w:t xml:space="preserve"> in Liberal Arts and Sciences in </w:t>
      </w:r>
      <w:r w:rsidR="0025254C">
        <w:rPr>
          <w:u w:val="single"/>
        </w:rPr>
        <w:t xml:space="preserve">Geography and </w:t>
      </w:r>
      <w:r>
        <w:rPr>
          <w:u w:val="single"/>
        </w:rPr>
        <w:t>Geographic Information Science, College of Liberal Arts and Sciences, Urbana</w:t>
      </w:r>
    </w:p>
    <w:p w14:paraId="105D83BA" w14:textId="77777777" w:rsidR="0042194A" w:rsidRDefault="0042194A" w:rsidP="0042194A">
      <w:pPr>
        <w:jc w:val="center"/>
        <w:rPr>
          <w:u w:val="single"/>
        </w:rPr>
      </w:pPr>
    </w:p>
    <w:p w14:paraId="6E9328C5" w14:textId="2507D937" w:rsidR="0042194A" w:rsidRDefault="0042194A" w:rsidP="0042194A">
      <w:pPr>
        <w:spacing w:line="480" w:lineRule="auto"/>
        <w:ind w:firstLine="1440"/>
      </w:pPr>
      <w:r>
        <w:t xml:space="preserve">The </w:t>
      </w:r>
      <w:r w:rsidR="00326CBE">
        <w:t xml:space="preserve">University of Illinois </w:t>
      </w:r>
      <w:r>
        <w:t>Urbana-Champaign Senate has approved a proposal from the College of Liberal Arts and Sciences to eliminate the concentration in Physical Geography in the</w:t>
      </w:r>
      <w:r w:rsidR="00502ED3">
        <w:t xml:space="preserve"> </w:t>
      </w:r>
      <w:r w:rsidR="00502ED3" w:rsidRPr="00502ED3">
        <w:t>Bachelor of Science in Liberal Arts and Sciences</w:t>
      </w:r>
      <w:r w:rsidR="003A17B5">
        <w:t xml:space="preserve"> (BSLAS)</w:t>
      </w:r>
      <w:r>
        <w:t xml:space="preserve"> in Geography and Geographic Information Science. </w:t>
      </w:r>
      <w:r w:rsidR="0025254C">
        <w:t>T</w:t>
      </w:r>
      <w:r w:rsidR="0025254C" w:rsidRPr="0025254C">
        <w:t>he</w:t>
      </w:r>
      <w:r w:rsidR="0025254C">
        <w:t xml:space="preserve"> </w:t>
      </w:r>
      <w:r w:rsidR="003A17B5">
        <w:t>BSLAS</w:t>
      </w:r>
      <w:r w:rsidR="0025254C">
        <w:t xml:space="preserve"> in</w:t>
      </w:r>
      <w:r w:rsidR="0025254C" w:rsidRPr="0025254C">
        <w:t xml:space="preserve"> Geography and Geographic Information Science</w:t>
      </w:r>
      <w:r w:rsidR="0025254C">
        <w:t xml:space="preserve"> has been revised as</w:t>
      </w:r>
      <w:r w:rsidR="0025254C" w:rsidRPr="0025254C">
        <w:t xml:space="preserve"> a stand</w:t>
      </w:r>
      <w:r w:rsidR="0025254C">
        <w:t>-</w:t>
      </w:r>
      <w:r w:rsidR="0025254C" w:rsidRPr="0025254C">
        <w:t>alone major without concentrations. The concentration structure that separates the subdisciplines of geography into separate concentrations (physical, G</w:t>
      </w:r>
      <w:r w:rsidR="0025254C">
        <w:t>eographic Information Science</w:t>
      </w:r>
      <w:r w:rsidR="0025254C" w:rsidRPr="0025254C">
        <w:t>) is no longer reflective of current student needs and the interdisciplinarity of contemporary academic geography. Consolidation of the two concentrations into one flexible major without concentrations will make the degree requirements less confusing for students, less challenging to advise, and easier to maintain. This flexibility will promote student focus on strategic professional and research objectives rather than a narrow tactical focus on satisfaction of unnecessarily complex degree requirements.</w:t>
      </w:r>
    </w:p>
    <w:p w14:paraId="1E90023B" w14:textId="56A522BC" w:rsidR="0042194A" w:rsidRDefault="0042194A" w:rsidP="0042194A">
      <w:pPr>
        <w:jc w:val="center"/>
        <w:rPr>
          <w:u w:val="single"/>
        </w:rPr>
      </w:pPr>
      <w:r>
        <w:rPr>
          <w:u w:val="single"/>
        </w:rPr>
        <w:t xml:space="preserve">Eliminate the Concentration in Geographic Information Science in the Bachelor of </w:t>
      </w:r>
      <w:r w:rsidRPr="00AE4C9A">
        <w:rPr>
          <w:u w:val="single"/>
        </w:rPr>
        <w:t>Science</w:t>
      </w:r>
      <w:r>
        <w:rPr>
          <w:u w:val="single"/>
        </w:rPr>
        <w:t xml:space="preserve"> in Liberal Arts and Sciences in Geography and Geographic Information Science, College of Liberal Arts and Sciences, Urbana</w:t>
      </w:r>
    </w:p>
    <w:p w14:paraId="15B2643B" w14:textId="77777777" w:rsidR="0042194A" w:rsidRDefault="0042194A" w:rsidP="0042194A">
      <w:pPr>
        <w:jc w:val="center"/>
        <w:rPr>
          <w:u w:val="single"/>
        </w:rPr>
      </w:pPr>
    </w:p>
    <w:p w14:paraId="1E88C847" w14:textId="3924E6FA" w:rsidR="0025254C" w:rsidRDefault="0042194A" w:rsidP="0025254C">
      <w:pPr>
        <w:spacing w:line="480" w:lineRule="auto"/>
        <w:ind w:firstLine="1440"/>
      </w:pPr>
      <w:r>
        <w:t xml:space="preserve">The </w:t>
      </w:r>
      <w:r w:rsidR="00326CBE">
        <w:t xml:space="preserve">University of Illinois </w:t>
      </w:r>
      <w:r>
        <w:t xml:space="preserve">Urbana-Champaign Senate has approved a proposal from the College of Liberal Arts and Sciences to eliminate the concentration in Geographic Information Science in the </w:t>
      </w:r>
      <w:r w:rsidR="00502ED3" w:rsidRPr="00502ED3">
        <w:t>Bachelor of Science in Liberal Arts and Sciences</w:t>
      </w:r>
      <w:r w:rsidR="003A17B5">
        <w:t xml:space="preserve"> (BSLAS)</w:t>
      </w:r>
      <w:r w:rsidR="00502ED3" w:rsidRPr="00502ED3">
        <w:t xml:space="preserve"> </w:t>
      </w:r>
      <w:r w:rsidRPr="00502ED3">
        <w:t xml:space="preserve">in Geography and Geographic Information Science. </w:t>
      </w:r>
      <w:r w:rsidR="0025254C">
        <w:t>T</w:t>
      </w:r>
      <w:r w:rsidR="0025254C" w:rsidRPr="0025254C">
        <w:t>he</w:t>
      </w:r>
      <w:r w:rsidR="0025254C">
        <w:t xml:space="preserve"> </w:t>
      </w:r>
      <w:r w:rsidR="003A17B5">
        <w:t>BSLAS</w:t>
      </w:r>
      <w:r w:rsidR="0025254C">
        <w:t xml:space="preserve"> in</w:t>
      </w:r>
      <w:r w:rsidR="0025254C" w:rsidRPr="0025254C">
        <w:t xml:space="preserve"> Geography and Geographic Information Science</w:t>
      </w:r>
      <w:r w:rsidR="0025254C">
        <w:t xml:space="preserve"> has been revised as</w:t>
      </w:r>
      <w:r w:rsidR="0025254C" w:rsidRPr="0025254C">
        <w:t xml:space="preserve"> a stand</w:t>
      </w:r>
      <w:r w:rsidR="0025254C">
        <w:t>-</w:t>
      </w:r>
      <w:r w:rsidR="0025254C" w:rsidRPr="0025254C">
        <w:t xml:space="preserve">alone major without </w:t>
      </w:r>
      <w:r w:rsidR="0025254C" w:rsidRPr="0025254C">
        <w:lastRenderedPageBreak/>
        <w:t>concentrations. The concentration structure that separates the subdisciplines of geography into separate concentrations (physical, G</w:t>
      </w:r>
      <w:r w:rsidR="0025254C">
        <w:t>eographic Information Science</w:t>
      </w:r>
      <w:r w:rsidR="0025254C" w:rsidRPr="0025254C">
        <w:t>) is no longer reflective of current student needs and the interdisciplinarity of contemporary academic geography. Consolidation of the two concentrations into one flexible major without concentrations will make the degree requirements less confusing for students, less challenging to advise, and easier to maintain. This flexibility will promote student focus on strategic professional and research objectives rather than a narrow tactical focus on satisfaction of unnecessarily complex degree requirements.</w:t>
      </w:r>
    </w:p>
    <w:p w14:paraId="59C216D4" w14:textId="3AB7FF01" w:rsidR="00D33BB8" w:rsidRPr="00D33BB8" w:rsidRDefault="00D33BB8" w:rsidP="00D33BB8">
      <w:pPr>
        <w:suppressAutoHyphens/>
        <w:overflowPunct/>
        <w:autoSpaceDE/>
        <w:autoSpaceDN/>
        <w:adjustRightInd/>
        <w:jc w:val="center"/>
        <w:textAlignment w:val="auto"/>
        <w:rPr>
          <w:bCs/>
          <w:iCs/>
          <w:szCs w:val="26"/>
          <w:u w:val="single"/>
          <w:lang w:eastAsia="x-none"/>
        </w:rPr>
      </w:pPr>
      <w:r w:rsidRPr="00D33BB8">
        <w:rPr>
          <w:bCs/>
          <w:iCs/>
          <w:szCs w:val="26"/>
          <w:u w:val="single"/>
          <w:lang w:eastAsia="x-none"/>
        </w:rPr>
        <w:t xml:space="preserve">Establish the Concentration in Justice Administration and Social Policy in the Master of Arts in Criminology, Law, and Justice, College of Liberal Arts and Sciences and </w:t>
      </w:r>
      <w:r w:rsidR="00B94881">
        <w:rPr>
          <w:bCs/>
          <w:iCs/>
          <w:szCs w:val="26"/>
          <w:u w:val="single"/>
          <w:lang w:eastAsia="x-none"/>
        </w:rPr>
        <w:t xml:space="preserve">the </w:t>
      </w:r>
      <w:r w:rsidRPr="00D33BB8">
        <w:rPr>
          <w:bCs/>
          <w:iCs/>
          <w:szCs w:val="26"/>
          <w:u w:val="single"/>
          <w:lang w:eastAsia="x-none"/>
        </w:rPr>
        <w:t xml:space="preserve">Graduate College, Chicago </w:t>
      </w:r>
    </w:p>
    <w:p w14:paraId="05F2A420" w14:textId="77777777" w:rsidR="00D33BB8" w:rsidRPr="00D33BB8" w:rsidRDefault="00D33BB8" w:rsidP="00D33BB8">
      <w:pPr>
        <w:suppressAutoHyphens/>
        <w:overflowPunct/>
        <w:autoSpaceDE/>
        <w:autoSpaceDN/>
        <w:adjustRightInd/>
        <w:jc w:val="center"/>
        <w:textAlignment w:val="auto"/>
        <w:rPr>
          <w:bCs/>
          <w:iCs/>
          <w:szCs w:val="26"/>
          <w:u w:val="single"/>
          <w:lang w:eastAsia="x-none"/>
        </w:rPr>
      </w:pPr>
    </w:p>
    <w:p w14:paraId="488F22B0" w14:textId="5100855C"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 xml:space="preserve">The </w:t>
      </w:r>
      <w:r w:rsidR="00326CBE">
        <w:t xml:space="preserve">University of Illinois </w:t>
      </w:r>
      <w:r w:rsidRPr="00D33BB8">
        <w:rPr>
          <w:bCs/>
          <w:iCs/>
          <w:szCs w:val="26"/>
          <w:lang w:eastAsia="x-none"/>
        </w:rPr>
        <w:t>Chicago Senate, with the recommendation of the College of Liberal Arts and Sciences and the Graduate College, has approved the establishment of the concentration in Justice Administration and Social Policy in the Master of Arts in Criminology, Law, and Justice.</w:t>
      </w:r>
    </w:p>
    <w:p w14:paraId="36328338" w14:textId="1F2DE472"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The concentration is grounded in a theoretical understanding of the discipline, while emphasizing preparation for careers within the criminal-legal system. The establishment of the concentration is part of a larger revision to the degree requirements of the Master of Arts in Criminology, Law, and Justice. The concentration itself comes in response to interest from prospective graduate students and current undergraduates in an applied master’s option tailored toward career paths outside academia. As such, the concentration will allow the degree to function for these students as a standalone program</w:t>
      </w:r>
      <w:r w:rsidR="00B94881">
        <w:rPr>
          <w:bCs/>
          <w:iCs/>
          <w:szCs w:val="26"/>
          <w:lang w:eastAsia="x-none"/>
        </w:rPr>
        <w:t>, versus</w:t>
      </w:r>
      <w:r w:rsidRPr="00D33BB8">
        <w:rPr>
          <w:bCs/>
          <w:iCs/>
          <w:szCs w:val="26"/>
          <w:lang w:eastAsia="x-none"/>
        </w:rPr>
        <w:t xml:space="preserve"> only being a stepping stone to the Doctor of Philosophy.</w:t>
      </w:r>
    </w:p>
    <w:p w14:paraId="4AE0C78C" w14:textId="77777777"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lastRenderedPageBreak/>
        <w:t>To earn the degree, students will complete a core course, three courses within the concentration, and at least 16 credit hours in departmental electives. The revised degree will be coursework-only.</w:t>
      </w:r>
    </w:p>
    <w:p w14:paraId="2C541549" w14:textId="76BB1630" w:rsidR="00D33BB8" w:rsidRPr="00D33BB8" w:rsidRDefault="00D33BB8" w:rsidP="00D33BB8">
      <w:pPr>
        <w:suppressAutoHyphens/>
        <w:overflowPunct/>
        <w:autoSpaceDE/>
        <w:autoSpaceDN/>
        <w:adjustRightInd/>
        <w:jc w:val="center"/>
        <w:textAlignment w:val="auto"/>
        <w:rPr>
          <w:bCs/>
          <w:iCs/>
          <w:szCs w:val="26"/>
          <w:lang w:eastAsia="x-none"/>
        </w:rPr>
      </w:pPr>
      <w:r w:rsidRPr="00D33BB8">
        <w:rPr>
          <w:bCs/>
          <w:iCs/>
          <w:szCs w:val="26"/>
          <w:u w:val="single"/>
          <w:lang w:eastAsia="x-none"/>
        </w:rPr>
        <w:t xml:space="preserve">Establish the Concentration in the Study of Criminology, Law, and Justice in the Master of Arts in Criminology, Law, and Justice, College of Liberal Arts and Sciences and </w:t>
      </w:r>
      <w:r w:rsidR="00B94881">
        <w:rPr>
          <w:bCs/>
          <w:iCs/>
          <w:szCs w:val="26"/>
          <w:u w:val="single"/>
          <w:lang w:eastAsia="x-none"/>
        </w:rPr>
        <w:t xml:space="preserve">the </w:t>
      </w:r>
      <w:r w:rsidRPr="00D33BB8">
        <w:rPr>
          <w:bCs/>
          <w:iCs/>
          <w:szCs w:val="26"/>
          <w:u w:val="single"/>
          <w:lang w:eastAsia="x-none"/>
        </w:rPr>
        <w:t>Graduate College, Chicago</w:t>
      </w:r>
    </w:p>
    <w:p w14:paraId="30C159AD" w14:textId="77777777" w:rsidR="00D33BB8" w:rsidRPr="00D33BB8" w:rsidRDefault="00D33BB8" w:rsidP="00D33BB8">
      <w:pPr>
        <w:suppressAutoHyphens/>
        <w:overflowPunct/>
        <w:autoSpaceDE/>
        <w:autoSpaceDN/>
        <w:adjustRightInd/>
        <w:jc w:val="center"/>
        <w:textAlignment w:val="auto"/>
        <w:rPr>
          <w:bCs/>
          <w:iCs/>
          <w:szCs w:val="26"/>
          <w:u w:val="single"/>
          <w:lang w:eastAsia="x-none"/>
        </w:rPr>
      </w:pPr>
    </w:p>
    <w:p w14:paraId="049A189E" w14:textId="1C0908B8"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 xml:space="preserve">The </w:t>
      </w:r>
      <w:r w:rsidR="00326CBE">
        <w:t xml:space="preserve">University of Illinois </w:t>
      </w:r>
      <w:r w:rsidRPr="00D33BB8">
        <w:rPr>
          <w:bCs/>
          <w:iCs/>
          <w:szCs w:val="26"/>
          <w:lang w:eastAsia="x-none"/>
        </w:rPr>
        <w:t>Chicago Senate, with the recommendation of the College of Liberal Arts and Sciences and the Graduate College, has approved the establishment of the concentration in the Study of Criminology, Law, and Justice in the Master of Arts in Criminology, Law, and Justice.</w:t>
      </w:r>
    </w:p>
    <w:p w14:paraId="26AF25EA" w14:textId="77777777"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The establishment of the concentration is part of a larger revision to the degree requirements of the Master of Arts in Criminology, Law, and Justice. Students under the new requirements will complete a core course, three courses within their chosen concentration, and at least 16 credit hours in departmental electives. The revised degree will be coursework-only.</w:t>
      </w:r>
    </w:p>
    <w:p w14:paraId="284E448C" w14:textId="7F287E41" w:rsidR="000F3E59"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The concentration in the Study of Criminology, Law, and Justice is focused on theory and research, maintaining many of the current degree’s goals and learning objectives. Accordingly, the concentration requirements retain two currently required courses, with students also selecting one of two methods courses.</w:t>
      </w:r>
    </w:p>
    <w:p w14:paraId="4F808FBB" w14:textId="77777777" w:rsidR="000F3E59" w:rsidRDefault="000F3E59">
      <w:pPr>
        <w:overflowPunct/>
        <w:autoSpaceDE/>
        <w:autoSpaceDN/>
        <w:adjustRightInd/>
        <w:textAlignment w:val="auto"/>
        <w:rPr>
          <w:bCs/>
          <w:iCs/>
          <w:szCs w:val="26"/>
          <w:lang w:eastAsia="x-none"/>
        </w:rPr>
      </w:pPr>
      <w:r>
        <w:rPr>
          <w:bCs/>
          <w:iCs/>
          <w:szCs w:val="26"/>
          <w:lang w:eastAsia="x-none"/>
        </w:rPr>
        <w:br w:type="page"/>
      </w:r>
    </w:p>
    <w:p w14:paraId="5DA86DB9" w14:textId="2AFB1394" w:rsidR="00D33BB8" w:rsidRPr="00D33BB8" w:rsidRDefault="00D33BB8" w:rsidP="00D33BB8">
      <w:pPr>
        <w:suppressAutoHyphens/>
        <w:overflowPunct/>
        <w:autoSpaceDE/>
        <w:autoSpaceDN/>
        <w:adjustRightInd/>
        <w:jc w:val="center"/>
        <w:textAlignment w:val="auto"/>
        <w:rPr>
          <w:bCs/>
          <w:iCs/>
          <w:szCs w:val="26"/>
          <w:u w:val="single"/>
          <w:lang w:eastAsia="x-none"/>
        </w:rPr>
      </w:pPr>
      <w:r w:rsidRPr="00D33BB8">
        <w:rPr>
          <w:bCs/>
          <w:iCs/>
          <w:szCs w:val="26"/>
          <w:u w:val="single"/>
          <w:lang w:eastAsia="x-none"/>
        </w:rPr>
        <w:lastRenderedPageBreak/>
        <w:t xml:space="preserve">Establish the Joint Bachelor of Arts in Liberal Arts and Sciences, Major in Criminology, Law, and Justice/Master of Arts in Criminology, Law, and Justice, Concentration in Justice Administration and Social Policy, College of Liberal Arts and Sciences and </w:t>
      </w:r>
      <w:r w:rsidR="00B94881">
        <w:rPr>
          <w:bCs/>
          <w:iCs/>
          <w:szCs w:val="26"/>
          <w:u w:val="single"/>
          <w:lang w:eastAsia="x-none"/>
        </w:rPr>
        <w:t xml:space="preserve">the </w:t>
      </w:r>
      <w:r w:rsidRPr="00D33BB8">
        <w:rPr>
          <w:bCs/>
          <w:iCs/>
          <w:szCs w:val="26"/>
          <w:u w:val="single"/>
          <w:lang w:eastAsia="x-none"/>
        </w:rPr>
        <w:t>Graduate College, Chicago</w:t>
      </w:r>
    </w:p>
    <w:p w14:paraId="21863B42" w14:textId="77777777" w:rsidR="00D33BB8" w:rsidRPr="00D33BB8" w:rsidRDefault="00D33BB8" w:rsidP="00D33BB8">
      <w:pPr>
        <w:suppressAutoHyphens/>
        <w:overflowPunct/>
        <w:autoSpaceDE/>
        <w:autoSpaceDN/>
        <w:adjustRightInd/>
        <w:jc w:val="center"/>
        <w:textAlignment w:val="auto"/>
        <w:rPr>
          <w:bCs/>
          <w:iCs/>
          <w:szCs w:val="26"/>
          <w:u w:val="single"/>
          <w:lang w:eastAsia="x-none"/>
        </w:rPr>
      </w:pPr>
    </w:p>
    <w:p w14:paraId="359C1FC7" w14:textId="7172949A"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 xml:space="preserve">The </w:t>
      </w:r>
      <w:r w:rsidR="00326CBE">
        <w:t xml:space="preserve">University of Illinois </w:t>
      </w:r>
      <w:r w:rsidRPr="00D33BB8">
        <w:rPr>
          <w:bCs/>
          <w:iCs/>
          <w:szCs w:val="26"/>
          <w:lang w:eastAsia="x-none"/>
        </w:rPr>
        <w:t>Chicago Senate, with the recommendation of the College of Liberal Arts and Sciences and the Graduate College, has approved the</w:t>
      </w:r>
      <w:r w:rsidRPr="00D33BB8">
        <w:rPr>
          <w:b/>
          <w:iCs/>
          <w:szCs w:val="26"/>
          <w:lang w:eastAsia="x-none"/>
        </w:rPr>
        <w:t xml:space="preserve"> </w:t>
      </w:r>
      <w:r w:rsidRPr="00D33BB8">
        <w:rPr>
          <w:bCs/>
          <w:iCs/>
          <w:szCs w:val="26"/>
          <w:lang w:eastAsia="x-none"/>
        </w:rPr>
        <w:t>establishment of the Joint Bachelor of Arts in Liberal Arts and Sciences, Major in Criminology, Law, and Justice/Master of Arts in Criminology, Law, and Justice, concentration in Justice Administration and Social Policy.</w:t>
      </w:r>
    </w:p>
    <w:p w14:paraId="417BF61A" w14:textId="77777777"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In a separate proposal, the master’s program is being revised to establish two concentrations. The concentration in Justice Administration and Social Policy will be grounded in a theoretical understanding of the discipline, while emphasizing practical applications and preparation for career opportunities in the criminal-legal system.</w:t>
      </w:r>
    </w:p>
    <w:p w14:paraId="4B9D10FF" w14:textId="29B01465"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The joint BA/MA program will allow 9 shared credit hours. Completion of the degree will therefore require 111 credit hours applied only at the undergraduate level</w:t>
      </w:r>
      <w:r w:rsidR="00B94881">
        <w:rPr>
          <w:bCs/>
          <w:iCs/>
          <w:szCs w:val="26"/>
          <w:lang w:eastAsia="x-none"/>
        </w:rPr>
        <w:t>,</w:t>
      </w:r>
      <w:r w:rsidRPr="00D33BB8">
        <w:rPr>
          <w:bCs/>
          <w:iCs/>
          <w:szCs w:val="26"/>
          <w:lang w:eastAsia="x-none"/>
        </w:rPr>
        <w:t xml:space="preserve"> 9 shared credit hours counting toward both the BA and MA degrees</w:t>
      </w:r>
      <w:r w:rsidR="00B94881">
        <w:rPr>
          <w:bCs/>
          <w:iCs/>
          <w:szCs w:val="26"/>
          <w:lang w:eastAsia="x-none"/>
        </w:rPr>
        <w:t xml:space="preserve">, and </w:t>
      </w:r>
      <w:r w:rsidRPr="00D33BB8">
        <w:rPr>
          <w:bCs/>
          <w:iCs/>
          <w:szCs w:val="26"/>
          <w:lang w:eastAsia="x-none"/>
        </w:rPr>
        <w:t xml:space="preserve"> 23 credit hours of coursework at the graduate level (143 credit hours in total). The </w:t>
      </w:r>
      <w:r w:rsidR="00B94881">
        <w:rPr>
          <w:bCs/>
          <w:iCs/>
          <w:szCs w:val="26"/>
          <w:lang w:eastAsia="x-none"/>
        </w:rPr>
        <w:t>nine</w:t>
      </w:r>
      <w:r w:rsidRPr="00D33BB8">
        <w:rPr>
          <w:bCs/>
          <w:iCs/>
          <w:szCs w:val="26"/>
          <w:lang w:eastAsia="x-none"/>
        </w:rPr>
        <w:t xml:space="preserve"> shared credit hours will be achieved through completing three 400-level CLJ courses at the undergraduate level, taken beyond the requirements for the student’s major. These courses will be applied toward the elective requirements for the BA and toward either required coursework or elective coursework in the MA (depending on the courses taken). Students will earn the BA upon completion of the undergraduate degree requirements and the MA at the conclusion of the master’s requirements. </w:t>
      </w:r>
    </w:p>
    <w:p w14:paraId="06242BB4" w14:textId="77777777" w:rsidR="00D33BB8" w:rsidRPr="00D33BB8" w:rsidRDefault="00D33BB8" w:rsidP="00D33BB8">
      <w:pPr>
        <w:suppressAutoHyphens/>
        <w:overflowPunct/>
        <w:autoSpaceDE/>
        <w:autoSpaceDN/>
        <w:adjustRightInd/>
        <w:jc w:val="center"/>
        <w:textAlignment w:val="auto"/>
        <w:rPr>
          <w:bCs/>
          <w:iCs/>
          <w:szCs w:val="26"/>
          <w:u w:val="single"/>
          <w:lang w:eastAsia="x-none"/>
        </w:rPr>
      </w:pPr>
      <w:r w:rsidRPr="00D33BB8">
        <w:rPr>
          <w:bCs/>
          <w:iCs/>
          <w:szCs w:val="26"/>
          <w:u w:val="single"/>
          <w:lang w:eastAsia="x-none"/>
        </w:rPr>
        <w:lastRenderedPageBreak/>
        <w:t>Establish the Concentration in Artificial Intelligence in the Bachelor of Science in Computer Science, College of Engineering, Chicago</w:t>
      </w:r>
    </w:p>
    <w:p w14:paraId="34AD5B4D" w14:textId="77777777" w:rsidR="00D33BB8" w:rsidRPr="00D33BB8" w:rsidRDefault="00D33BB8" w:rsidP="00D33BB8">
      <w:pPr>
        <w:suppressAutoHyphens/>
        <w:overflowPunct/>
        <w:autoSpaceDE/>
        <w:autoSpaceDN/>
        <w:adjustRightInd/>
        <w:ind w:firstLine="720"/>
        <w:textAlignment w:val="auto"/>
        <w:rPr>
          <w:bCs/>
          <w:iCs/>
          <w:szCs w:val="26"/>
          <w:lang w:eastAsia="x-none"/>
        </w:rPr>
      </w:pPr>
    </w:p>
    <w:p w14:paraId="79947AAD" w14:textId="229EA47E"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The</w:t>
      </w:r>
      <w:r w:rsidR="00326CBE">
        <w:rPr>
          <w:bCs/>
          <w:iCs/>
          <w:szCs w:val="26"/>
          <w:lang w:eastAsia="x-none"/>
        </w:rPr>
        <w:t xml:space="preserve"> </w:t>
      </w:r>
      <w:r w:rsidR="00326CBE">
        <w:t>University of Illinois</w:t>
      </w:r>
      <w:r w:rsidRPr="00D33BB8">
        <w:rPr>
          <w:bCs/>
          <w:iCs/>
          <w:szCs w:val="26"/>
          <w:lang w:eastAsia="x-none"/>
        </w:rPr>
        <w:t xml:space="preserve"> Chicago Senate, with the recommendation of the College of Engineering, has approved the</w:t>
      </w:r>
      <w:r w:rsidRPr="00D33BB8">
        <w:rPr>
          <w:b/>
          <w:iCs/>
          <w:szCs w:val="26"/>
          <w:lang w:eastAsia="x-none"/>
        </w:rPr>
        <w:t xml:space="preserve"> </w:t>
      </w:r>
      <w:r w:rsidRPr="00D33BB8">
        <w:rPr>
          <w:bCs/>
          <w:iCs/>
          <w:szCs w:val="26"/>
          <w:lang w:eastAsia="x-none"/>
        </w:rPr>
        <w:t>establishment of the concentration in Artificial Intelligence in the Bachelor of Science in Computer Science.</w:t>
      </w:r>
    </w:p>
    <w:p w14:paraId="503339A8" w14:textId="77777777"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The new concentration will join the existing set of concentrations in the degree, including concentrations in Computer Systems, Human-Centered Computing, Software Engineering, and the concurrently proposed Gaming and Real-Time Computing. The proposed concentration will primarily differ from the degree completed without a concentration through its required courses and a revised set of technical electives. Specifically, the concentration will require one of two linear algebra courses and courses in artificial intelligence and machine learning to ensure students gain strong theoretical and practical foundations.</w:t>
      </w:r>
    </w:p>
    <w:p w14:paraId="5837B0C8" w14:textId="77777777"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The narrowed technical elective list for students in the concentration will feature courses in the Department of Computer Science emphasizing AI applications and other courses identified as covering AI-relevant topics from other departments. The degree and concentration also address ethics in relation to computing and AI, reflecting ongoing efforts by the department’s Embedding Ethics Committee to embed ethics content across the curriculum.</w:t>
      </w:r>
    </w:p>
    <w:p w14:paraId="6B85BED2" w14:textId="77777777" w:rsidR="00D33BB8" w:rsidRPr="00D33BB8" w:rsidRDefault="00D33BB8" w:rsidP="00D33BB8">
      <w:pPr>
        <w:suppressAutoHyphens/>
        <w:overflowPunct/>
        <w:autoSpaceDE/>
        <w:autoSpaceDN/>
        <w:adjustRightInd/>
        <w:jc w:val="center"/>
        <w:textAlignment w:val="auto"/>
        <w:rPr>
          <w:bCs/>
          <w:iCs/>
          <w:szCs w:val="26"/>
          <w:u w:val="single"/>
          <w:lang w:eastAsia="x-none"/>
        </w:rPr>
      </w:pPr>
      <w:r w:rsidRPr="00D33BB8">
        <w:rPr>
          <w:bCs/>
          <w:iCs/>
          <w:szCs w:val="26"/>
          <w:u w:val="single"/>
          <w:lang w:eastAsia="x-none"/>
        </w:rPr>
        <w:t>Establish the Concentration in Gaming and Real-Time Computing in the Bachelor of Science in Computer Science, College of Engineering, Chicago</w:t>
      </w:r>
    </w:p>
    <w:p w14:paraId="04F67A26" w14:textId="77777777" w:rsidR="00D33BB8" w:rsidRPr="00D33BB8" w:rsidRDefault="00D33BB8" w:rsidP="00D33BB8">
      <w:pPr>
        <w:suppressAutoHyphens/>
        <w:overflowPunct/>
        <w:autoSpaceDE/>
        <w:autoSpaceDN/>
        <w:adjustRightInd/>
        <w:ind w:firstLine="720"/>
        <w:textAlignment w:val="auto"/>
        <w:rPr>
          <w:bCs/>
          <w:iCs/>
          <w:szCs w:val="26"/>
          <w:lang w:eastAsia="x-none"/>
        </w:rPr>
      </w:pPr>
    </w:p>
    <w:p w14:paraId="7EB8C105" w14:textId="52444BE9"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lastRenderedPageBreak/>
        <w:t>The</w:t>
      </w:r>
      <w:r w:rsidR="00326CBE">
        <w:rPr>
          <w:bCs/>
          <w:iCs/>
          <w:szCs w:val="26"/>
          <w:lang w:eastAsia="x-none"/>
        </w:rPr>
        <w:t xml:space="preserve"> </w:t>
      </w:r>
      <w:r w:rsidR="00326CBE">
        <w:t>University of Illinois</w:t>
      </w:r>
      <w:r w:rsidRPr="00D33BB8">
        <w:rPr>
          <w:bCs/>
          <w:iCs/>
          <w:szCs w:val="26"/>
          <w:lang w:eastAsia="x-none"/>
        </w:rPr>
        <w:t xml:space="preserve"> Chicago Senate, with the recommendation of the College of Engineering, has approved the</w:t>
      </w:r>
      <w:r w:rsidRPr="00D33BB8">
        <w:rPr>
          <w:b/>
          <w:iCs/>
          <w:szCs w:val="26"/>
          <w:lang w:eastAsia="x-none"/>
        </w:rPr>
        <w:t xml:space="preserve"> </w:t>
      </w:r>
      <w:r w:rsidRPr="00D33BB8">
        <w:rPr>
          <w:bCs/>
          <w:iCs/>
          <w:szCs w:val="26"/>
          <w:lang w:eastAsia="x-none"/>
        </w:rPr>
        <w:t>establishment of the concentration in Gaming and Real-Time Computing in the Bachelor of Science in Computer Science.</w:t>
      </w:r>
    </w:p>
    <w:p w14:paraId="10D1C605" w14:textId="77777777"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The new concentration will join the existing set of concentrations in the degree, including concentrations in Computer Systems, Human-Centered Computing, Software Engineering, and the concurrently proposed Artificial Intelligence.</w:t>
      </w:r>
    </w:p>
    <w:p w14:paraId="5AA66231" w14:textId="77777777"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As with the other concentrations, the primary difference between the degree completed without a concentration and the degree with the concentration in Gaming and Real-Time Computing is in the list of technical electives, which is narrowed to streamline the curricular focus on gaming and real-time computing. The concentration additionally adds three required courses, makes linear algebra a requirement, and publishes a set of recommended course selections for several general education and elective requirements, as well as in relation to requirements in science and mathematics. Within the existing 9 credit hours of free electives, students are also encouraged to complete a game-focused project through an undergraduate design and research course.</w:t>
      </w:r>
    </w:p>
    <w:p w14:paraId="3C11CA5E" w14:textId="77777777" w:rsidR="00D33BB8" w:rsidRPr="00D33BB8" w:rsidRDefault="00D33BB8" w:rsidP="00D33BB8">
      <w:pPr>
        <w:suppressAutoHyphens/>
        <w:overflowPunct/>
        <w:autoSpaceDE/>
        <w:autoSpaceDN/>
        <w:adjustRightInd/>
        <w:jc w:val="center"/>
        <w:textAlignment w:val="auto"/>
        <w:rPr>
          <w:bCs/>
          <w:iCs/>
          <w:szCs w:val="26"/>
          <w:lang w:eastAsia="x-none"/>
        </w:rPr>
      </w:pPr>
      <w:r w:rsidRPr="00D33BB8">
        <w:rPr>
          <w:bCs/>
          <w:iCs/>
          <w:szCs w:val="26"/>
          <w:u w:val="single"/>
          <w:lang w:eastAsia="x-none"/>
        </w:rPr>
        <w:t>Establish the Concentration in Economics in the Bachelor of Science in Liberal Arts and Sciences, Major in Integrated Data Analytics, College of Liberal Arts and Sciences, Chicago</w:t>
      </w:r>
    </w:p>
    <w:p w14:paraId="118D4674" w14:textId="77777777" w:rsidR="00D33BB8" w:rsidRPr="00D33BB8" w:rsidRDefault="00D33BB8" w:rsidP="00D33BB8">
      <w:pPr>
        <w:suppressAutoHyphens/>
        <w:overflowPunct/>
        <w:autoSpaceDE/>
        <w:autoSpaceDN/>
        <w:adjustRightInd/>
        <w:jc w:val="center"/>
        <w:textAlignment w:val="auto"/>
        <w:rPr>
          <w:bCs/>
          <w:iCs/>
          <w:szCs w:val="26"/>
          <w:lang w:eastAsia="x-none"/>
        </w:rPr>
      </w:pPr>
    </w:p>
    <w:p w14:paraId="73D47C7F" w14:textId="2120F95F"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 xml:space="preserve">The </w:t>
      </w:r>
      <w:r w:rsidR="00326CBE">
        <w:t xml:space="preserve">University of Illinois </w:t>
      </w:r>
      <w:r w:rsidRPr="00D33BB8">
        <w:rPr>
          <w:bCs/>
          <w:iCs/>
          <w:szCs w:val="26"/>
          <w:lang w:eastAsia="x-none"/>
        </w:rPr>
        <w:t>Chicago Senate, with the recommendation of the College of Liberal Arts and Sciences, has approved the</w:t>
      </w:r>
      <w:r w:rsidRPr="00D33BB8">
        <w:rPr>
          <w:b/>
          <w:iCs/>
          <w:szCs w:val="26"/>
          <w:lang w:eastAsia="x-none"/>
        </w:rPr>
        <w:t xml:space="preserve"> </w:t>
      </w:r>
      <w:r w:rsidRPr="00D33BB8">
        <w:rPr>
          <w:bCs/>
          <w:iCs/>
          <w:szCs w:val="26"/>
          <w:lang w:eastAsia="x-none"/>
        </w:rPr>
        <w:t xml:space="preserve">establishment of the concentration in Economics in the Bachelor of Science in Liberal Arts and Sciences, Major in Integrated Data Analytics. </w:t>
      </w:r>
    </w:p>
    <w:p w14:paraId="39B9025B" w14:textId="77777777"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lastRenderedPageBreak/>
        <w:t xml:space="preserve">The degree, approved by the Board on May 21, 2026, will provide students with a comprehensive understanding of data and data analysis within broader social contexts. Students will develop competency in relevant data analytics tools and programming languages and apply programming skills to analyze real-world problems. The core of the major will also emphasize the ability to articulate complete data analysis results to both technical and non-technical audiences in various formats and to recognize and address potential ethical issues related to data privacy, bias, and responsible data collection. </w:t>
      </w:r>
    </w:p>
    <w:p w14:paraId="099C3E65" w14:textId="29E1AD4A"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The degree requires 120 credit hours in total</w:t>
      </w:r>
      <w:r w:rsidR="009C68F4">
        <w:rPr>
          <w:bCs/>
          <w:iCs/>
          <w:szCs w:val="26"/>
          <w:lang w:eastAsia="x-none"/>
        </w:rPr>
        <w:t>,</w:t>
      </w:r>
      <w:r w:rsidRPr="00D33BB8">
        <w:rPr>
          <w:bCs/>
          <w:iCs/>
          <w:szCs w:val="26"/>
          <w:lang w:eastAsia="x-none"/>
        </w:rPr>
        <w:t xml:space="preserve"> including a common core of courses (20 credit hours) in mathematics, statistics, and ethics, as well as a concentration in a social scientific area of inquiry (18-20 credit hours). Two concentrations will initially be offered, with one of the two being the concentration in Economics. The integration of economics coursework with the core skills courses in the major will train students in techniques for analyzing data on employment trends, wage disparities, and the effects of policy changes on various demographics. </w:t>
      </w:r>
    </w:p>
    <w:p w14:paraId="4A125A4B" w14:textId="77777777" w:rsidR="00D33BB8" w:rsidRPr="00D33BB8" w:rsidRDefault="00D33BB8" w:rsidP="00D33BB8">
      <w:pPr>
        <w:suppressAutoHyphens/>
        <w:overflowPunct/>
        <w:autoSpaceDE/>
        <w:autoSpaceDN/>
        <w:adjustRightInd/>
        <w:jc w:val="center"/>
        <w:textAlignment w:val="auto"/>
        <w:rPr>
          <w:bCs/>
          <w:iCs/>
          <w:szCs w:val="26"/>
          <w:u w:val="single"/>
          <w:lang w:eastAsia="x-none"/>
        </w:rPr>
      </w:pPr>
      <w:r w:rsidRPr="00D33BB8">
        <w:rPr>
          <w:bCs/>
          <w:iCs/>
          <w:szCs w:val="26"/>
          <w:u w:val="single"/>
          <w:lang w:eastAsia="x-none"/>
        </w:rPr>
        <w:t>Establish the Concentration in Social Impact in the Bachelor of Science in Liberal Arts and Sciences, Major in Integrated Data Analytics, College of Liberal Arts and Sciences, Chicago</w:t>
      </w:r>
    </w:p>
    <w:p w14:paraId="3D1ED287" w14:textId="77777777" w:rsidR="00D33BB8" w:rsidRPr="00D33BB8" w:rsidRDefault="00D33BB8" w:rsidP="00D33BB8">
      <w:pPr>
        <w:suppressAutoHyphens/>
        <w:overflowPunct/>
        <w:autoSpaceDE/>
        <w:autoSpaceDN/>
        <w:adjustRightInd/>
        <w:jc w:val="center"/>
        <w:textAlignment w:val="auto"/>
        <w:rPr>
          <w:bCs/>
          <w:iCs/>
          <w:szCs w:val="26"/>
          <w:lang w:eastAsia="x-none"/>
        </w:rPr>
      </w:pPr>
    </w:p>
    <w:p w14:paraId="627F525E" w14:textId="090B6F2E"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 xml:space="preserve">The </w:t>
      </w:r>
      <w:r w:rsidR="00326CBE">
        <w:t xml:space="preserve">University of Illinois </w:t>
      </w:r>
      <w:r w:rsidRPr="00D33BB8">
        <w:rPr>
          <w:bCs/>
          <w:iCs/>
          <w:szCs w:val="26"/>
          <w:lang w:eastAsia="x-none"/>
        </w:rPr>
        <w:t>Chicago Senate, with the recommendation of the College of Liberal Arts and Sciences, has approved the</w:t>
      </w:r>
      <w:r w:rsidRPr="00D33BB8">
        <w:rPr>
          <w:b/>
          <w:iCs/>
          <w:szCs w:val="26"/>
          <w:lang w:eastAsia="x-none"/>
        </w:rPr>
        <w:t xml:space="preserve"> </w:t>
      </w:r>
      <w:r w:rsidRPr="00D33BB8">
        <w:rPr>
          <w:bCs/>
          <w:iCs/>
          <w:szCs w:val="26"/>
          <w:lang w:eastAsia="x-none"/>
        </w:rPr>
        <w:t xml:space="preserve">establishment of the concentration in Social Impact in the Bachelor of Science in Liberal Arts and Sciences, Major in Integrated Data Analytics. </w:t>
      </w:r>
    </w:p>
    <w:p w14:paraId="4987CB5F" w14:textId="77777777" w:rsidR="00D33BB8" w:rsidRPr="00D33BB8" w:rsidRDefault="00D33BB8" w:rsidP="00D33BB8">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 xml:space="preserve">The degree, approved by the Board on May 21, 2026, will provide students with a comprehensive understanding of data and data analysis within broader social contexts. </w:t>
      </w:r>
      <w:r w:rsidRPr="00D33BB8">
        <w:rPr>
          <w:bCs/>
          <w:iCs/>
          <w:szCs w:val="26"/>
          <w:lang w:eastAsia="x-none"/>
        </w:rPr>
        <w:lastRenderedPageBreak/>
        <w:t xml:space="preserve">Students will develop competency in relevant data analytics tools and programming languages and apply programming skills to analyze real-world problems. The core of the major will also emphasize the ability to articulate complete data analysis results to both technical and non-technical audiences in various formats and to recognize and address potential ethical issues related to data privacy, bias, and responsible data collection. </w:t>
      </w:r>
    </w:p>
    <w:p w14:paraId="7991D293" w14:textId="51C1B7E3" w:rsidR="00D33BB8" w:rsidRDefault="00D33BB8" w:rsidP="00D33BB8">
      <w:pPr>
        <w:suppressAutoHyphens/>
        <w:overflowPunct/>
        <w:autoSpaceDE/>
        <w:autoSpaceDN/>
        <w:adjustRightInd/>
        <w:spacing w:line="480" w:lineRule="auto"/>
        <w:ind w:firstLine="720"/>
        <w:textAlignment w:val="auto"/>
        <w:rPr>
          <w:szCs w:val="26"/>
          <w:lang w:val="x-none" w:eastAsia="x-none"/>
        </w:rPr>
      </w:pPr>
      <w:r w:rsidRPr="00D33BB8">
        <w:rPr>
          <w:bCs/>
          <w:iCs/>
          <w:szCs w:val="26"/>
          <w:lang w:eastAsia="x-none"/>
        </w:rPr>
        <w:t>The degree requires 120 credit hours in total</w:t>
      </w:r>
      <w:r w:rsidR="009C68F4">
        <w:rPr>
          <w:bCs/>
          <w:iCs/>
          <w:szCs w:val="26"/>
          <w:lang w:eastAsia="x-none"/>
        </w:rPr>
        <w:t>,</w:t>
      </w:r>
      <w:r w:rsidRPr="00D33BB8">
        <w:rPr>
          <w:bCs/>
          <w:iCs/>
          <w:szCs w:val="26"/>
          <w:lang w:eastAsia="x-none"/>
        </w:rPr>
        <w:t xml:space="preserve"> including a common core of courses (20 credit hours) in mathematics, statistics, and ethics, as well as a concentration in a social scientific area of inquiry (18-20 credit hours). Two concentrations will initially be offered, with one of the two being the concentration in Social Impact. </w:t>
      </w:r>
      <w:r w:rsidRPr="00D33BB8">
        <w:rPr>
          <w:color w:val="000000"/>
          <w:szCs w:val="26"/>
          <w:lang w:val="x-none" w:eastAsia="x-none"/>
        </w:rPr>
        <w:t>The concentration</w:t>
      </w:r>
      <w:r w:rsidRPr="00D33BB8">
        <w:rPr>
          <w:szCs w:val="26"/>
          <w:lang w:val="x-none" w:eastAsia="x-none"/>
        </w:rPr>
        <w:t>, comprised of coursework from sociology, criminology, law, and justice, will train students to use data analytics to better understand causality, policy implications, and potential solutions to social problems related to inequality, crime, victimization, discrimination, basic needs insecurity, and disenfranchisement, with the goal of improving society and promoting justice.</w:t>
      </w:r>
    </w:p>
    <w:p w14:paraId="6E2469AE" w14:textId="77777777" w:rsidR="000F3E59" w:rsidRPr="00D33BB8" w:rsidRDefault="000F3E59" w:rsidP="000F3E59">
      <w:pPr>
        <w:suppressAutoHyphens/>
        <w:overflowPunct/>
        <w:autoSpaceDE/>
        <w:autoSpaceDN/>
        <w:adjustRightInd/>
        <w:jc w:val="center"/>
        <w:textAlignment w:val="auto"/>
        <w:rPr>
          <w:bCs/>
          <w:iCs/>
          <w:szCs w:val="26"/>
          <w:u w:val="single"/>
          <w:lang w:eastAsia="x-none"/>
        </w:rPr>
      </w:pPr>
      <w:r w:rsidRPr="00D33BB8">
        <w:rPr>
          <w:bCs/>
          <w:iCs/>
          <w:szCs w:val="26"/>
          <w:u w:val="single"/>
          <w:lang w:eastAsia="x-none"/>
        </w:rPr>
        <w:t xml:space="preserve">Revise the Master of Arts in Criminology, Law, and Justice, College of Liberal Arts and Sciences and </w:t>
      </w:r>
      <w:r>
        <w:rPr>
          <w:bCs/>
          <w:iCs/>
          <w:szCs w:val="26"/>
          <w:u w:val="single"/>
          <w:lang w:eastAsia="x-none"/>
        </w:rPr>
        <w:t xml:space="preserve">the </w:t>
      </w:r>
      <w:r w:rsidRPr="00D33BB8">
        <w:rPr>
          <w:bCs/>
          <w:iCs/>
          <w:szCs w:val="26"/>
          <w:u w:val="single"/>
          <w:lang w:eastAsia="x-none"/>
        </w:rPr>
        <w:t>Graduate College, Chicago</w:t>
      </w:r>
    </w:p>
    <w:p w14:paraId="05F71CFE" w14:textId="77777777" w:rsidR="000F3E59" w:rsidRPr="00D33BB8" w:rsidRDefault="000F3E59" w:rsidP="000F3E59">
      <w:pPr>
        <w:suppressAutoHyphens/>
        <w:overflowPunct/>
        <w:autoSpaceDE/>
        <w:autoSpaceDN/>
        <w:adjustRightInd/>
        <w:ind w:firstLine="720"/>
        <w:textAlignment w:val="auto"/>
        <w:rPr>
          <w:bCs/>
          <w:iCs/>
          <w:szCs w:val="26"/>
          <w:lang w:eastAsia="x-none"/>
        </w:rPr>
      </w:pPr>
    </w:p>
    <w:p w14:paraId="741FFB96" w14:textId="77777777" w:rsidR="000F3E59" w:rsidRPr="00D33BB8" w:rsidRDefault="000F3E59" w:rsidP="000F3E59">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 xml:space="preserve">The </w:t>
      </w:r>
      <w:r>
        <w:t xml:space="preserve">University of Illinois </w:t>
      </w:r>
      <w:r w:rsidRPr="00D33BB8">
        <w:rPr>
          <w:bCs/>
          <w:iCs/>
          <w:szCs w:val="26"/>
          <w:lang w:eastAsia="x-none"/>
        </w:rPr>
        <w:t>Chicago Senate, with the recommendation of the College of Liberal Arts and Sciences and the Graduate College, has approved the revision of the Master of Arts in Criminology, Law, and Justice.</w:t>
      </w:r>
    </w:p>
    <w:p w14:paraId="0A0395FE" w14:textId="77777777" w:rsidR="000F3E59" w:rsidRPr="00D33BB8" w:rsidRDefault="000F3E59" w:rsidP="000F3E59">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 xml:space="preserve">The total credit hours required are being reduced from 40 to 32, while other requirements are being restructured to facilitate the establishment of two concentrations: the concentration in the Study of Criminology, Law, and Justice, and the concentration in </w:t>
      </w:r>
      <w:r w:rsidRPr="00D33BB8">
        <w:rPr>
          <w:bCs/>
          <w:iCs/>
          <w:szCs w:val="26"/>
          <w:lang w:eastAsia="x-none"/>
        </w:rPr>
        <w:lastRenderedPageBreak/>
        <w:t>Justice Administration and Social Policy. Under the revised degree requirements, all students will complete a core course, three courses within their concentration, and at least 16 credit hours in electives offered by the Department of Criminology, Law, and Justice. The revised degree will be coursework-only, with no examination or thesis required.</w:t>
      </w:r>
    </w:p>
    <w:p w14:paraId="469DE559" w14:textId="77777777" w:rsidR="000F3E59" w:rsidRDefault="000F3E59" w:rsidP="000F3E59">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The revisions respond to interest from prospective graduate students and current undergraduates in an applied master’s option tailored toward career paths outside academia. Accordingly, the new concentration in Justice Administration and Social Policy will address this need, while allowing the degree to function for these students as a standalone program</w:t>
      </w:r>
      <w:r>
        <w:rPr>
          <w:bCs/>
          <w:iCs/>
          <w:szCs w:val="26"/>
          <w:lang w:eastAsia="x-none"/>
        </w:rPr>
        <w:t>, versus</w:t>
      </w:r>
      <w:r w:rsidRPr="00D33BB8">
        <w:rPr>
          <w:bCs/>
          <w:iCs/>
          <w:szCs w:val="26"/>
          <w:lang w:eastAsia="x-none"/>
        </w:rPr>
        <w:t xml:space="preserve"> only being a stepping stone to the Doctor of Philosophy. </w:t>
      </w:r>
    </w:p>
    <w:p w14:paraId="1AADD0F8" w14:textId="77777777" w:rsidR="000F3E59" w:rsidRPr="00D33BB8" w:rsidRDefault="000F3E59" w:rsidP="000F3E59">
      <w:pPr>
        <w:suppressAutoHyphens/>
        <w:overflowPunct/>
        <w:autoSpaceDE/>
        <w:autoSpaceDN/>
        <w:adjustRightInd/>
        <w:jc w:val="center"/>
        <w:textAlignment w:val="auto"/>
        <w:rPr>
          <w:bCs/>
          <w:iCs/>
          <w:szCs w:val="26"/>
          <w:u w:val="single"/>
          <w:lang w:eastAsia="x-none"/>
        </w:rPr>
      </w:pPr>
      <w:r w:rsidRPr="00D33BB8">
        <w:rPr>
          <w:bCs/>
          <w:iCs/>
          <w:szCs w:val="26"/>
          <w:u w:val="single"/>
          <w:lang w:eastAsia="x-none"/>
        </w:rPr>
        <w:t xml:space="preserve">Eliminate the Elementary Education Concentration in the Master of Education in Instructional Leadership, College of Education and </w:t>
      </w:r>
      <w:r>
        <w:rPr>
          <w:bCs/>
          <w:iCs/>
          <w:szCs w:val="26"/>
          <w:u w:val="single"/>
          <w:lang w:eastAsia="x-none"/>
        </w:rPr>
        <w:t xml:space="preserve">the </w:t>
      </w:r>
      <w:r w:rsidRPr="00D33BB8">
        <w:rPr>
          <w:bCs/>
          <w:iCs/>
          <w:szCs w:val="26"/>
          <w:u w:val="single"/>
          <w:lang w:eastAsia="x-none"/>
        </w:rPr>
        <w:t>Graduate College, Chicago</w:t>
      </w:r>
    </w:p>
    <w:p w14:paraId="193677AE" w14:textId="77777777" w:rsidR="000F3E59" w:rsidRPr="00D33BB8" w:rsidRDefault="000F3E59" w:rsidP="000F3E59">
      <w:pPr>
        <w:suppressAutoHyphens/>
        <w:overflowPunct/>
        <w:autoSpaceDE/>
        <w:autoSpaceDN/>
        <w:adjustRightInd/>
        <w:jc w:val="center"/>
        <w:textAlignment w:val="auto"/>
        <w:rPr>
          <w:bCs/>
          <w:iCs/>
          <w:szCs w:val="26"/>
          <w:lang w:eastAsia="x-none"/>
        </w:rPr>
      </w:pPr>
    </w:p>
    <w:p w14:paraId="5999FE47" w14:textId="77777777" w:rsidR="000F3E59" w:rsidRPr="00D33BB8" w:rsidRDefault="000F3E59" w:rsidP="000F3E59">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 xml:space="preserve">The </w:t>
      </w:r>
      <w:r>
        <w:t xml:space="preserve">University of Illinois </w:t>
      </w:r>
      <w:r w:rsidRPr="00D33BB8">
        <w:rPr>
          <w:bCs/>
          <w:iCs/>
          <w:szCs w:val="26"/>
          <w:lang w:eastAsia="x-none"/>
        </w:rPr>
        <w:t xml:space="preserve">Chicago Senate, with the recommendation of the College of Education and </w:t>
      </w:r>
      <w:r>
        <w:rPr>
          <w:bCs/>
          <w:iCs/>
          <w:szCs w:val="26"/>
          <w:lang w:eastAsia="x-none"/>
        </w:rPr>
        <w:t xml:space="preserve">the </w:t>
      </w:r>
      <w:r w:rsidRPr="00D33BB8">
        <w:rPr>
          <w:bCs/>
          <w:iCs/>
          <w:szCs w:val="26"/>
          <w:lang w:eastAsia="x-none"/>
        </w:rPr>
        <w:t>Graduate College, has approved the</w:t>
      </w:r>
      <w:r w:rsidRPr="00D33BB8">
        <w:rPr>
          <w:b/>
          <w:iCs/>
          <w:szCs w:val="26"/>
          <w:lang w:eastAsia="x-none"/>
        </w:rPr>
        <w:t xml:space="preserve"> </w:t>
      </w:r>
      <w:r w:rsidRPr="00D33BB8">
        <w:rPr>
          <w:bCs/>
          <w:iCs/>
          <w:szCs w:val="26"/>
          <w:lang w:eastAsia="x-none"/>
        </w:rPr>
        <w:t xml:space="preserve">elimination of the concentration in Elementary Education in the Master of Education in Instructional Leadership. </w:t>
      </w:r>
    </w:p>
    <w:p w14:paraId="03BCC47F" w14:textId="77777777" w:rsidR="000F3E59" w:rsidRPr="00D33BB8" w:rsidRDefault="000F3E59" w:rsidP="000F3E59">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 xml:space="preserve">The Master of Education in Instructional Leadership has four concentrations, one of which, the concentration in Elementary Education, has been suspended for more than a decade. In 2014, the Illinois State Board of Education (ISBE) issued new requirements for Illinois teacher education preparation programs. At the time, the College of Education decided not to renew licensure at the graduate level for the Elementary Education program and instead focus on preparing elementary educators via the Bachelor of Arts in </w:t>
      </w:r>
      <w:r w:rsidRPr="00D33BB8">
        <w:rPr>
          <w:bCs/>
          <w:iCs/>
          <w:szCs w:val="26"/>
          <w:lang w:eastAsia="x-none"/>
        </w:rPr>
        <w:lastRenderedPageBreak/>
        <w:t xml:space="preserve">Urban Education. The College of Education continues to offer licensure for elementary grades (one through six) at the undergraduate level. </w:t>
      </w:r>
    </w:p>
    <w:p w14:paraId="7BCAFE12" w14:textId="77777777" w:rsidR="000F3E59" w:rsidRPr="00D33BB8" w:rsidRDefault="000F3E59" w:rsidP="000F3E59">
      <w:pPr>
        <w:suppressAutoHyphens/>
        <w:overflowPunct/>
        <w:autoSpaceDE/>
        <w:autoSpaceDN/>
        <w:adjustRightInd/>
        <w:jc w:val="center"/>
        <w:textAlignment w:val="auto"/>
        <w:rPr>
          <w:bCs/>
          <w:iCs/>
          <w:szCs w:val="26"/>
          <w:u w:val="single"/>
          <w:lang w:eastAsia="x-none"/>
        </w:rPr>
      </w:pPr>
      <w:r w:rsidRPr="00D33BB8">
        <w:rPr>
          <w:bCs/>
          <w:iCs/>
          <w:szCs w:val="26"/>
          <w:u w:val="single"/>
          <w:lang w:eastAsia="x-none"/>
        </w:rPr>
        <w:t xml:space="preserve">Eliminate the Secondary Education Concentration in the Master of Education in Instructional Leadership, College of Education and </w:t>
      </w:r>
      <w:r>
        <w:rPr>
          <w:bCs/>
          <w:iCs/>
          <w:szCs w:val="26"/>
          <w:u w:val="single"/>
          <w:lang w:eastAsia="x-none"/>
        </w:rPr>
        <w:t xml:space="preserve">the </w:t>
      </w:r>
      <w:r w:rsidRPr="00D33BB8">
        <w:rPr>
          <w:bCs/>
          <w:iCs/>
          <w:szCs w:val="26"/>
          <w:u w:val="single"/>
          <w:lang w:eastAsia="x-none"/>
        </w:rPr>
        <w:t>Graduate College, Chicago</w:t>
      </w:r>
    </w:p>
    <w:p w14:paraId="3581F2C0" w14:textId="77777777" w:rsidR="000F3E59" w:rsidRPr="00D33BB8" w:rsidRDefault="000F3E59" w:rsidP="000F3E59">
      <w:pPr>
        <w:suppressAutoHyphens/>
        <w:overflowPunct/>
        <w:autoSpaceDE/>
        <w:autoSpaceDN/>
        <w:adjustRightInd/>
        <w:jc w:val="center"/>
        <w:textAlignment w:val="auto"/>
        <w:rPr>
          <w:bCs/>
          <w:iCs/>
          <w:szCs w:val="26"/>
          <w:u w:val="single"/>
          <w:lang w:eastAsia="x-none"/>
        </w:rPr>
      </w:pPr>
    </w:p>
    <w:p w14:paraId="554A6D1E" w14:textId="77777777" w:rsidR="000F3E59" w:rsidRPr="00D33BB8" w:rsidRDefault="000F3E59" w:rsidP="000F3E59">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 xml:space="preserve">The </w:t>
      </w:r>
      <w:r>
        <w:t xml:space="preserve">University of Illinois </w:t>
      </w:r>
      <w:r w:rsidRPr="00D33BB8">
        <w:rPr>
          <w:bCs/>
          <w:iCs/>
          <w:szCs w:val="26"/>
          <w:lang w:eastAsia="x-none"/>
        </w:rPr>
        <w:t>Chicago Senate, with the recommendation of the College of Education and Graduate College, has approved the</w:t>
      </w:r>
      <w:r w:rsidRPr="00D33BB8">
        <w:rPr>
          <w:b/>
          <w:iCs/>
          <w:szCs w:val="26"/>
          <w:lang w:eastAsia="x-none"/>
        </w:rPr>
        <w:t xml:space="preserve"> </w:t>
      </w:r>
      <w:r w:rsidRPr="00D33BB8">
        <w:rPr>
          <w:bCs/>
          <w:iCs/>
          <w:szCs w:val="26"/>
          <w:lang w:eastAsia="x-none"/>
        </w:rPr>
        <w:t xml:space="preserve">elimination of the concentration in Secondary Education in the Master of Education in Instructional Leadership. </w:t>
      </w:r>
    </w:p>
    <w:p w14:paraId="2348E8AC" w14:textId="77777777" w:rsidR="000F3E59" w:rsidRPr="00D33BB8" w:rsidRDefault="000F3E59" w:rsidP="000F3E59">
      <w:pPr>
        <w:suppressAutoHyphens/>
        <w:overflowPunct/>
        <w:autoSpaceDE/>
        <w:autoSpaceDN/>
        <w:adjustRightInd/>
        <w:spacing w:line="480" w:lineRule="auto"/>
        <w:ind w:firstLine="720"/>
        <w:textAlignment w:val="auto"/>
        <w:rPr>
          <w:bCs/>
          <w:iCs/>
          <w:szCs w:val="26"/>
          <w:u w:val="single"/>
          <w:lang w:val="x-none" w:eastAsia="x-none"/>
        </w:rPr>
      </w:pPr>
      <w:r w:rsidRPr="00D33BB8">
        <w:rPr>
          <w:bCs/>
          <w:iCs/>
          <w:szCs w:val="26"/>
          <w:lang w:eastAsia="x-none"/>
        </w:rPr>
        <w:t xml:space="preserve">The Master of Education in Instructional Leadership has four concentrations, one of which, the concentration in Secondary Education, has been suspended for more than a decade. </w:t>
      </w:r>
      <w:r w:rsidRPr="00D33BB8">
        <w:rPr>
          <w:bCs/>
          <w:iCs/>
          <w:szCs w:val="26"/>
          <w:lang w:val="x-none" w:eastAsia="x-none"/>
        </w:rPr>
        <w:t xml:space="preserve">In 2011, the </w:t>
      </w:r>
      <w:r>
        <w:rPr>
          <w:bCs/>
          <w:iCs/>
          <w:szCs w:val="26"/>
          <w:lang w:val="x-none" w:eastAsia="x-none"/>
        </w:rPr>
        <w:t>s</w:t>
      </w:r>
      <w:r w:rsidRPr="00D33BB8">
        <w:rPr>
          <w:bCs/>
          <w:iCs/>
          <w:szCs w:val="26"/>
          <w:lang w:val="x-none" w:eastAsia="x-none"/>
        </w:rPr>
        <w:t xml:space="preserve">econdary </w:t>
      </w:r>
      <w:r>
        <w:rPr>
          <w:bCs/>
          <w:iCs/>
          <w:szCs w:val="26"/>
          <w:lang w:val="x-none" w:eastAsia="x-none"/>
        </w:rPr>
        <w:t>e</w:t>
      </w:r>
      <w:r w:rsidRPr="00D33BB8">
        <w:rPr>
          <w:bCs/>
          <w:iCs/>
          <w:szCs w:val="26"/>
          <w:lang w:val="x-none" w:eastAsia="x-none"/>
        </w:rPr>
        <w:t>ducation program decided to focus on science education and stopped accepting students in subject areas that had competing programs in the College of Liberal Arts and Sciences (e.g., the Bachelor of Science and Master of Science in the Teaching of Mathematics). The following year, the Master of Education in Instructional Leadership created the concentration in Science Education</w:t>
      </w:r>
      <w:r>
        <w:rPr>
          <w:bCs/>
          <w:iCs/>
          <w:szCs w:val="26"/>
          <w:lang w:val="x-none" w:eastAsia="x-none"/>
        </w:rPr>
        <w:t>,</w:t>
      </w:r>
      <w:r w:rsidRPr="00D33BB8">
        <w:rPr>
          <w:bCs/>
          <w:iCs/>
          <w:szCs w:val="26"/>
          <w:lang w:val="x-none" w:eastAsia="x-none"/>
        </w:rPr>
        <w:t xml:space="preserve"> </w:t>
      </w:r>
      <w:r w:rsidRPr="00D33BB8">
        <w:rPr>
          <w:bCs/>
          <w:iCs/>
          <w:szCs w:val="26"/>
          <w:lang w:eastAsia="x-none"/>
        </w:rPr>
        <w:t>which in 2016 was revised and redesignated as the Master of Education in Science Education.</w:t>
      </w:r>
    </w:p>
    <w:p w14:paraId="65ED47F9" w14:textId="0AAC0894" w:rsidR="000F3E59" w:rsidRPr="00D33BB8" w:rsidRDefault="000F3E59" w:rsidP="000F3E59">
      <w:pPr>
        <w:suppressAutoHyphens/>
        <w:overflowPunct/>
        <w:autoSpaceDE/>
        <w:autoSpaceDN/>
        <w:adjustRightInd/>
        <w:jc w:val="center"/>
        <w:textAlignment w:val="auto"/>
        <w:rPr>
          <w:bCs/>
          <w:iCs/>
          <w:szCs w:val="26"/>
          <w:u w:val="single"/>
          <w:lang w:eastAsia="x-none"/>
        </w:rPr>
      </w:pPr>
      <w:r w:rsidRPr="00D33BB8">
        <w:rPr>
          <w:bCs/>
          <w:iCs/>
          <w:szCs w:val="26"/>
          <w:u w:val="single"/>
          <w:lang w:eastAsia="x-none"/>
        </w:rPr>
        <w:t>Eliminate the Minor in International Studies, College of Engineering, Chicago</w:t>
      </w:r>
    </w:p>
    <w:p w14:paraId="5AEEF5D2" w14:textId="77777777" w:rsidR="000F3E59" w:rsidRPr="00D33BB8" w:rsidRDefault="000F3E59" w:rsidP="000F3E59">
      <w:pPr>
        <w:suppressAutoHyphens/>
        <w:overflowPunct/>
        <w:autoSpaceDE/>
        <w:autoSpaceDN/>
        <w:adjustRightInd/>
        <w:ind w:firstLine="720"/>
        <w:textAlignment w:val="auto"/>
        <w:rPr>
          <w:bCs/>
          <w:iCs/>
          <w:szCs w:val="26"/>
          <w:lang w:eastAsia="x-none"/>
        </w:rPr>
      </w:pPr>
    </w:p>
    <w:p w14:paraId="1C595561" w14:textId="77777777" w:rsidR="000F3E59" w:rsidRPr="00D33BB8" w:rsidRDefault="000F3E59" w:rsidP="000F3E59">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The Chicago Senate, with the recommendation of the College of Engineering, has approved the</w:t>
      </w:r>
      <w:r w:rsidRPr="00D33BB8">
        <w:rPr>
          <w:b/>
          <w:iCs/>
          <w:szCs w:val="26"/>
          <w:lang w:eastAsia="x-none"/>
        </w:rPr>
        <w:t xml:space="preserve"> </w:t>
      </w:r>
      <w:r w:rsidRPr="00D33BB8">
        <w:rPr>
          <w:bCs/>
          <w:iCs/>
          <w:szCs w:val="26"/>
          <w:lang w:eastAsia="x-none"/>
        </w:rPr>
        <w:t xml:space="preserve">elimination of the minor in International Studies. </w:t>
      </w:r>
    </w:p>
    <w:p w14:paraId="2A2D26C8" w14:textId="77777777" w:rsidR="000F3E59" w:rsidRPr="00D33BB8" w:rsidRDefault="000F3E59" w:rsidP="000F3E59">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 xml:space="preserve">The minor’s requirements included 18–21 credit hours in foreign language and cultural studies courses related to a foreign country/geographical area outside of the U.S., a minimum grade point average of 2.00/4.00, and an academic or technical/industrial </w:t>
      </w:r>
      <w:r w:rsidRPr="00D33BB8">
        <w:rPr>
          <w:bCs/>
          <w:iCs/>
          <w:szCs w:val="26"/>
          <w:lang w:eastAsia="x-none"/>
        </w:rPr>
        <w:lastRenderedPageBreak/>
        <w:t xml:space="preserve">experience outside the U.S. The courses in this minor have not been offered for several years, causing confusion for students who see it in the catalog. Engineering students who are interested in international studies coursework can take language or cultural courses in other departments. For example, the College of Liberal Arts and Sciences (LAS) offers coursework in Arabic, Germanic Studies, Spanish, and </w:t>
      </w:r>
      <w:r>
        <w:rPr>
          <w:bCs/>
          <w:iCs/>
          <w:szCs w:val="26"/>
          <w:lang w:eastAsia="x-none"/>
        </w:rPr>
        <w:t>g</w:t>
      </w:r>
      <w:r w:rsidRPr="00D33BB8">
        <w:rPr>
          <w:bCs/>
          <w:iCs/>
          <w:szCs w:val="26"/>
          <w:lang w:eastAsia="x-none"/>
        </w:rPr>
        <w:t xml:space="preserve">lobal Asian Studies for students who may be interested in international studies. Students may also be interested in minors offered by LAS in these areas, including a </w:t>
      </w:r>
      <w:r>
        <w:rPr>
          <w:bCs/>
          <w:iCs/>
          <w:szCs w:val="26"/>
          <w:lang w:eastAsia="x-none"/>
        </w:rPr>
        <w:t>m</w:t>
      </w:r>
      <w:r w:rsidRPr="00D33BB8">
        <w:rPr>
          <w:bCs/>
          <w:iCs/>
          <w:szCs w:val="26"/>
          <w:lang w:eastAsia="x-none"/>
        </w:rPr>
        <w:t>inor in International Studies that is open to all U</w:t>
      </w:r>
      <w:r>
        <w:rPr>
          <w:bCs/>
          <w:iCs/>
          <w:szCs w:val="26"/>
          <w:lang w:eastAsia="x-none"/>
        </w:rPr>
        <w:t>niversity of Illinois Chicago</w:t>
      </w:r>
      <w:r w:rsidRPr="00D33BB8">
        <w:rPr>
          <w:bCs/>
          <w:iCs/>
          <w:szCs w:val="26"/>
          <w:lang w:eastAsia="x-none"/>
        </w:rPr>
        <w:t xml:space="preserve"> undergraduates.</w:t>
      </w:r>
    </w:p>
    <w:p w14:paraId="75246BE8" w14:textId="783F201D" w:rsidR="000F3E59" w:rsidRPr="00D33BB8" w:rsidRDefault="000F3E59" w:rsidP="000F3E59">
      <w:pPr>
        <w:suppressAutoHyphens/>
        <w:overflowPunct/>
        <w:autoSpaceDE/>
        <w:autoSpaceDN/>
        <w:adjustRightInd/>
        <w:jc w:val="center"/>
        <w:textAlignment w:val="auto"/>
        <w:rPr>
          <w:bCs/>
          <w:iCs/>
          <w:szCs w:val="26"/>
          <w:u w:val="single"/>
          <w:lang w:eastAsia="x-none"/>
        </w:rPr>
      </w:pPr>
      <w:r w:rsidRPr="00D33BB8">
        <w:rPr>
          <w:bCs/>
          <w:iCs/>
          <w:szCs w:val="26"/>
          <w:u w:val="single"/>
          <w:lang w:eastAsia="x-none"/>
        </w:rPr>
        <w:t>Eliminate the Minor in Information Technology, College of Engineering, Chicago</w:t>
      </w:r>
    </w:p>
    <w:p w14:paraId="114CA2F6" w14:textId="77777777" w:rsidR="000F3E59" w:rsidRPr="00D33BB8" w:rsidRDefault="000F3E59" w:rsidP="000F3E59">
      <w:pPr>
        <w:suppressAutoHyphens/>
        <w:overflowPunct/>
        <w:autoSpaceDE/>
        <w:autoSpaceDN/>
        <w:adjustRightInd/>
        <w:jc w:val="center"/>
        <w:textAlignment w:val="auto"/>
        <w:rPr>
          <w:bCs/>
          <w:iCs/>
          <w:szCs w:val="26"/>
          <w:u w:val="single"/>
          <w:lang w:eastAsia="x-none"/>
        </w:rPr>
      </w:pPr>
    </w:p>
    <w:p w14:paraId="44147EA0" w14:textId="77777777" w:rsidR="000F3E59" w:rsidRPr="00D33BB8" w:rsidRDefault="000F3E59" w:rsidP="000F3E59">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 xml:space="preserve">The </w:t>
      </w:r>
      <w:r>
        <w:t xml:space="preserve">University of Illinois </w:t>
      </w:r>
      <w:r w:rsidRPr="00D33BB8">
        <w:rPr>
          <w:bCs/>
          <w:iCs/>
          <w:szCs w:val="26"/>
          <w:lang w:eastAsia="x-none"/>
        </w:rPr>
        <w:t>Chicago Senate, with the recommendation of the College of Engineering, has approved the</w:t>
      </w:r>
      <w:r w:rsidRPr="00D33BB8">
        <w:rPr>
          <w:b/>
          <w:iCs/>
          <w:szCs w:val="26"/>
          <w:lang w:eastAsia="x-none"/>
        </w:rPr>
        <w:t xml:space="preserve"> </w:t>
      </w:r>
      <w:r w:rsidRPr="00D33BB8">
        <w:rPr>
          <w:bCs/>
          <w:iCs/>
          <w:szCs w:val="26"/>
          <w:lang w:eastAsia="x-none"/>
        </w:rPr>
        <w:t xml:space="preserve">elimination of the minor in Information Technology. </w:t>
      </w:r>
    </w:p>
    <w:p w14:paraId="614A8FFF" w14:textId="77777777" w:rsidR="000F3E59" w:rsidRDefault="000F3E59" w:rsidP="000F3E59">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 xml:space="preserve">The minor, established in 2005, was designed to attract students from non-technical disciplines who sought practical information technology (IT) competencies to complement their primary field of study. The 12-credit-hour undergraduate minor has become inactive due to the prolonged unavailability of its required coursework.  The five prerequisite and required IT courses have not been offered in the last </w:t>
      </w:r>
      <w:r>
        <w:rPr>
          <w:bCs/>
          <w:iCs/>
          <w:szCs w:val="26"/>
          <w:lang w:eastAsia="x-none"/>
        </w:rPr>
        <w:t>three</w:t>
      </w:r>
      <w:r w:rsidRPr="00D33BB8">
        <w:rPr>
          <w:bCs/>
          <w:iCs/>
          <w:szCs w:val="26"/>
          <w:lang w:eastAsia="x-none"/>
        </w:rPr>
        <w:t xml:space="preserve"> to </w:t>
      </w:r>
      <w:r>
        <w:rPr>
          <w:bCs/>
          <w:iCs/>
          <w:szCs w:val="26"/>
          <w:lang w:eastAsia="x-none"/>
        </w:rPr>
        <w:t>six</w:t>
      </w:r>
      <w:r w:rsidRPr="00D33BB8">
        <w:rPr>
          <w:bCs/>
          <w:iCs/>
          <w:szCs w:val="26"/>
          <w:lang w:eastAsia="x-none"/>
        </w:rPr>
        <w:t xml:space="preserve"> years. Students will continue to have access to programming courses offered in the Department of Computer Science, including courses that use biology or law/public policy as the context for programming, as well as alternative courses and programs that align with their interests and academic goals in </w:t>
      </w:r>
      <w:r>
        <w:rPr>
          <w:bCs/>
          <w:iCs/>
          <w:szCs w:val="26"/>
          <w:lang w:eastAsia="x-none"/>
        </w:rPr>
        <w:t>e</w:t>
      </w:r>
      <w:r w:rsidRPr="00D33BB8">
        <w:rPr>
          <w:bCs/>
          <w:iCs/>
          <w:szCs w:val="26"/>
          <w:lang w:eastAsia="x-none"/>
        </w:rPr>
        <w:t>ngineering and other colleges.</w:t>
      </w:r>
    </w:p>
    <w:p w14:paraId="60B7D243" w14:textId="77777777" w:rsidR="000F3E59" w:rsidRPr="00D33BB8" w:rsidRDefault="000F3E59" w:rsidP="000F3E59">
      <w:pPr>
        <w:suppressAutoHyphens/>
        <w:overflowPunct/>
        <w:autoSpaceDE/>
        <w:autoSpaceDN/>
        <w:adjustRightInd/>
        <w:jc w:val="center"/>
        <w:textAlignment w:val="auto"/>
        <w:rPr>
          <w:bCs/>
          <w:iCs/>
          <w:szCs w:val="26"/>
          <w:u w:val="single"/>
          <w:lang w:eastAsia="x-none"/>
        </w:rPr>
      </w:pPr>
      <w:r w:rsidRPr="00D33BB8">
        <w:rPr>
          <w:bCs/>
          <w:iCs/>
          <w:szCs w:val="26"/>
          <w:u w:val="single"/>
          <w:lang w:eastAsia="x-none"/>
        </w:rPr>
        <w:lastRenderedPageBreak/>
        <w:t xml:space="preserve">Eliminate the Concentration in Forensics in the Doctor of Philosophy in Pharmaceutical Sciences, </w:t>
      </w:r>
      <w:r>
        <w:rPr>
          <w:bCs/>
          <w:iCs/>
          <w:szCs w:val="26"/>
          <w:u w:val="single"/>
          <w:lang w:eastAsia="x-none"/>
        </w:rPr>
        <w:t xml:space="preserve">Herbert M. and Carol H. </w:t>
      </w:r>
      <w:r w:rsidRPr="00D33BB8">
        <w:rPr>
          <w:bCs/>
          <w:iCs/>
          <w:szCs w:val="26"/>
          <w:u w:val="single"/>
          <w:lang w:eastAsia="x-none"/>
        </w:rPr>
        <w:t xml:space="preserve">Retzky College of Pharmacy and </w:t>
      </w:r>
      <w:r>
        <w:rPr>
          <w:bCs/>
          <w:iCs/>
          <w:szCs w:val="26"/>
          <w:u w:val="single"/>
          <w:lang w:eastAsia="x-none"/>
        </w:rPr>
        <w:t xml:space="preserve">the </w:t>
      </w:r>
      <w:r w:rsidRPr="00D33BB8">
        <w:rPr>
          <w:bCs/>
          <w:iCs/>
          <w:szCs w:val="26"/>
          <w:u w:val="single"/>
          <w:lang w:eastAsia="x-none"/>
        </w:rPr>
        <w:t>Graduate College, Chicago</w:t>
      </w:r>
    </w:p>
    <w:p w14:paraId="070A39CC" w14:textId="77777777" w:rsidR="000F3E59" w:rsidRPr="00D33BB8" w:rsidRDefault="000F3E59" w:rsidP="000F3E59">
      <w:pPr>
        <w:suppressAutoHyphens/>
        <w:overflowPunct/>
        <w:autoSpaceDE/>
        <w:autoSpaceDN/>
        <w:adjustRightInd/>
        <w:ind w:firstLine="720"/>
        <w:textAlignment w:val="auto"/>
        <w:rPr>
          <w:bCs/>
          <w:iCs/>
          <w:szCs w:val="26"/>
          <w:lang w:eastAsia="x-none"/>
        </w:rPr>
      </w:pPr>
    </w:p>
    <w:p w14:paraId="2E57F857" w14:textId="77777777" w:rsidR="000F3E59" w:rsidRPr="00D33BB8" w:rsidRDefault="000F3E59" w:rsidP="000F3E59">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 xml:space="preserve">The </w:t>
      </w:r>
      <w:r>
        <w:t xml:space="preserve">University of Illinois </w:t>
      </w:r>
      <w:r w:rsidRPr="00D33BB8">
        <w:rPr>
          <w:bCs/>
          <w:iCs/>
          <w:szCs w:val="26"/>
          <w:lang w:eastAsia="x-none"/>
        </w:rPr>
        <w:t xml:space="preserve">Chicago Senate, with the recommendation of the </w:t>
      </w:r>
      <w:r>
        <w:rPr>
          <w:bCs/>
          <w:iCs/>
          <w:szCs w:val="26"/>
          <w:u w:val="single"/>
          <w:lang w:eastAsia="x-none"/>
        </w:rPr>
        <w:t xml:space="preserve">Herbert M. and Carol H. </w:t>
      </w:r>
      <w:r w:rsidRPr="00D33BB8">
        <w:rPr>
          <w:bCs/>
          <w:iCs/>
          <w:szCs w:val="26"/>
          <w:lang w:eastAsia="x-none"/>
        </w:rPr>
        <w:t>Retzky College of Pharmacy and the Graduate College, has approved the</w:t>
      </w:r>
      <w:r w:rsidRPr="00D33BB8">
        <w:rPr>
          <w:b/>
          <w:iCs/>
          <w:szCs w:val="26"/>
          <w:lang w:eastAsia="x-none"/>
        </w:rPr>
        <w:t xml:space="preserve"> </w:t>
      </w:r>
      <w:r w:rsidRPr="00D33BB8">
        <w:rPr>
          <w:bCs/>
          <w:iCs/>
          <w:szCs w:val="26"/>
          <w:lang w:eastAsia="x-none"/>
        </w:rPr>
        <w:t xml:space="preserve">elimination of the concentration in Forensics in the Doctor of Philosophy in Pharmaceutical Sciences. </w:t>
      </w:r>
    </w:p>
    <w:p w14:paraId="7FDEE20A" w14:textId="77777777" w:rsidR="000F3E59" w:rsidRPr="00D33BB8" w:rsidRDefault="000F3E59" w:rsidP="000F3E59">
      <w:pPr>
        <w:suppressAutoHyphens/>
        <w:overflowPunct/>
        <w:autoSpaceDE/>
        <w:autoSpaceDN/>
        <w:adjustRightInd/>
        <w:spacing w:line="480" w:lineRule="auto"/>
        <w:ind w:firstLine="720"/>
        <w:textAlignment w:val="auto"/>
        <w:rPr>
          <w:bCs/>
          <w:iCs/>
          <w:szCs w:val="26"/>
          <w:lang w:eastAsia="x-none"/>
        </w:rPr>
      </w:pPr>
      <w:r w:rsidRPr="00D33BB8">
        <w:rPr>
          <w:bCs/>
          <w:iCs/>
          <w:szCs w:val="26"/>
          <w:lang w:eastAsia="x-none"/>
        </w:rPr>
        <w:t xml:space="preserve">Over the course of the program, there was only one enrolled student associated with the Forensics concentration, who ultimately changed their concentration to another. Subsequently, the combined low enrollment interest and the loss of the two core faculty members with the forensic expertise needed to mentor students led to the suspension of the concentration in 2022. There are currently no students enrolled, and the college has determined eliminating the concentration is the appropriate course of action.  </w:t>
      </w:r>
    </w:p>
    <w:p w14:paraId="4EA948CF" w14:textId="77777777" w:rsidR="00993116" w:rsidRPr="00CA2E4C" w:rsidRDefault="00993116" w:rsidP="00993116">
      <w:pPr>
        <w:jc w:val="center"/>
        <w:rPr>
          <w:szCs w:val="26"/>
          <w:u w:val="single"/>
        </w:rPr>
      </w:pPr>
      <w:r w:rsidRPr="00CA2E4C">
        <w:rPr>
          <w:szCs w:val="26"/>
          <w:u w:val="single"/>
        </w:rPr>
        <w:t>Establish the Concentration in Pre-Professional Studies,</w:t>
      </w:r>
    </w:p>
    <w:p w14:paraId="4F5B1A98" w14:textId="77777777" w:rsidR="00993116" w:rsidRDefault="00993116" w:rsidP="00993116">
      <w:pPr>
        <w:jc w:val="center"/>
        <w:outlineLvl w:val="1"/>
        <w:rPr>
          <w:bCs/>
          <w:iCs/>
          <w:szCs w:val="26"/>
          <w:u w:val="single"/>
          <w:lang w:eastAsia="x-none"/>
        </w:rPr>
      </w:pPr>
      <w:r w:rsidRPr="00D902AD">
        <w:rPr>
          <w:bCs/>
          <w:iCs/>
          <w:szCs w:val="26"/>
          <w:u w:val="single"/>
          <w:lang w:eastAsia="x-none"/>
        </w:rPr>
        <w:t>College of Health, Science</w:t>
      </w:r>
      <w:r>
        <w:rPr>
          <w:bCs/>
          <w:iCs/>
          <w:szCs w:val="26"/>
          <w:u w:val="single"/>
          <w:lang w:eastAsia="x-none"/>
        </w:rPr>
        <w:t>,</w:t>
      </w:r>
      <w:r w:rsidRPr="00D902AD">
        <w:rPr>
          <w:bCs/>
          <w:iCs/>
          <w:szCs w:val="26"/>
          <w:u w:val="single"/>
          <w:lang w:eastAsia="x-none"/>
        </w:rPr>
        <w:t xml:space="preserve"> and Technology</w:t>
      </w:r>
      <w:r>
        <w:rPr>
          <w:bCs/>
          <w:iCs/>
          <w:szCs w:val="26"/>
          <w:u w:val="single"/>
          <w:lang w:eastAsia="x-none"/>
        </w:rPr>
        <w:t>, Springfield</w:t>
      </w:r>
    </w:p>
    <w:p w14:paraId="75181A8C" w14:textId="77777777" w:rsidR="00993116" w:rsidRPr="00183219" w:rsidRDefault="00993116" w:rsidP="00993116">
      <w:pPr>
        <w:jc w:val="center"/>
        <w:outlineLvl w:val="1"/>
        <w:rPr>
          <w:bCs/>
          <w:iCs/>
          <w:szCs w:val="26"/>
          <w:u w:val="single"/>
          <w:lang w:eastAsia="x-none"/>
        </w:rPr>
      </w:pPr>
    </w:p>
    <w:p w14:paraId="38BF6B30" w14:textId="77777777" w:rsidR="00993116" w:rsidRPr="00775CC6" w:rsidRDefault="00993116" w:rsidP="00993116">
      <w:pPr>
        <w:spacing w:line="480" w:lineRule="auto"/>
        <w:ind w:firstLine="1440"/>
      </w:pPr>
      <w:r w:rsidRPr="00C56A9E">
        <w:rPr>
          <w:bCs/>
          <w:iCs/>
          <w:szCs w:val="26"/>
        </w:rPr>
        <w:t>The University of Illinois Springfield Senate</w:t>
      </w:r>
      <w:r w:rsidRPr="00775CC6">
        <w:t xml:space="preserve"> has approved a proposal from the </w:t>
      </w:r>
      <w:r w:rsidRPr="00D902AD">
        <w:t xml:space="preserve">College of Health, Science and Technology </w:t>
      </w:r>
      <w:r w:rsidRPr="00775CC6">
        <w:t>to establish the concentration in Pre-Professional Studies within the Bachelor of Science in Exercise Science</w:t>
      </w:r>
      <w:r>
        <w:t xml:space="preserve"> in the School of Health Sciences</w:t>
      </w:r>
      <w:r w:rsidRPr="00775CC6">
        <w:t xml:space="preserve">. </w:t>
      </w:r>
    </w:p>
    <w:p w14:paraId="227FF3DF" w14:textId="77777777" w:rsidR="00993116" w:rsidRDefault="00993116" w:rsidP="00993116">
      <w:pPr>
        <w:spacing w:line="480" w:lineRule="auto"/>
        <w:ind w:firstLine="1440"/>
      </w:pPr>
      <w:r w:rsidRPr="00775CC6">
        <w:t xml:space="preserve">The concentration is designed for students preparing for graduate education in athletic training, occupational therapy, physical therapy, and related fields. The concentration formalizes a pathway that incorporates common graduate-program prerequisites while providing students and advisors with clearer guidance for degree </w:t>
      </w:r>
      <w:r w:rsidRPr="00775CC6">
        <w:lastRenderedPageBreak/>
        <w:t>planning.</w:t>
      </w:r>
      <w:r>
        <w:t xml:space="preserve"> </w:t>
      </w:r>
      <w:r w:rsidRPr="00775CC6">
        <w:t xml:space="preserve">In addition to the </w:t>
      </w:r>
      <w:r>
        <w:t>e</w:t>
      </w:r>
      <w:r w:rsidRPr="00775CC6">
        <w:t xml:space="preserve">xercise </w:t>
      </w:r>
      <w:r>
        <w:t>s</w:t>
      </w:r>
      <w:r w:rsidRPr="00775CC6">
        <w:t xml:space="preserve">cience major core, students will complete </w:t>
      </w:r>
      <w:r>
        <w:t xml:space="preserve">concentration </w:t>
      </w:r>
      <w:r w:rsidRPr="00775CC6">
        <w:t xml:space="preserve">coursework in biology, chemistry, physics, statistics, psychology, and evidence-based research, along with a science elective and two </w:t>
      </w:r>
      <w:r>
        <w:t>e</w:t>
      </w:r>
      <w:r w:rsidRPr="00775CC6">
        <w:t xml:space="preserve">xercise </w:t>
      </w:r>
      <w:r>
        <w:t>s</w:t>
      </w:r>
      <w:r w:rsidRPr="00775CC6">
        <w:t xml:space="preserve">cience electives. </w:t>
      </w:r>
    </w:p>
    <w:p w14:paraId="21BB66EA" w14:textId="77777777" w:rsidR="00993116" w:rsidRDefault="00993116" w:rsidP="00993116">
      <w:pPr>
        <w:spacing w:line="480" w:lineRule="auto"/>
        <w:ind w:firstLine="1440"/>
      </w:pPr>
      <w:r>
        <w:rPr>
          <w:szCs w:val="26"/>
        </w:rPr>
        <w:t xml:space="preserve">The pre-professional concentration will not require new courses. </w:t>
      </w:r>
      <w:r w:rsidRPr="00190DBA">
        <w:rPr>
          <w:szCs w:val="26"/>
        </w:rPr>
        <w:t xml:space="preserve">Existing faculty will teach the </w:t>
      </w:r>
      <w:r>
        <w:rPr>
          <w:szCs w:val="26"/>
        </w:rPr>
        <w:t>proposed concentration</w:t>
      </w:r>
      <w:r w:rsidRPr="00190DBA">
        <w:rPr>
          <w:szCs w:val="26"/>
        </w:rPr>
        <w:t>, and the proposal does not anticipate a need for additional full-time or part-time faculty, facilities, or financial resources.</w:t>
      </w:r>
    </w:p>
    <w:p w14:paraId="2D67DBA0" w14:textId="77777777" w:rsidR="00993116" w:rsidRPr="00CA2E4C" w:rsidRDefault="00993116" w:rsidP="00993116">
      <w:pPr>
        <w:jc w:val="center"/>
        <w:rPr>
          <w:szCs w:val="26"/>
          <w:u w:val="single"/>
        </w:rPr>
      </w:pPr>
      <w:r w:rsidRPr="00CA2E4C">
        <w:rPr>
          <w:szCs w:val="26"/>
          <w:u w:val="single"/>
        </w:rPr>
        <w:t xml:space="preserve">Establish the Concentration in </w:t>
      </w:r>
      <w:r w:rsidRPr="00775CC6">
        <w:rPr>
          <w:szCs w:val="26"/>
          <w:u w:val="single"/>
        </w:rPr>
        <w:t>Strength and Conditioning</w:t>
      </w:r>
      <w:r w:rsidRPr="00CA2E4C">
        <w:rPr>
          <w:szCs w:val="26"/>
          <w:u w:val="single"/>
        </w:rPr>
        <w:t>,</w:t>
      </w:r>
    </w:p>
    <w:p w14:paraId="046160F2" w14:textId="77777777" w:rsidR="00993116" w:rsidRDefault="00993116" w:rsidP="00993116">
      <w:pPr>
        <w:jc w:val="center"/>
        <w:outlineLvl w:val="1"/>
        <w:rPr>
          <w:bCs/>
          <w:iCs/>
          <w:szCs w:val="26"/>
          <w:u w:val="single"/>
          <w:lang w:eastAsia="x-none"/>
        </w:rPr>
      </w:pPr>
      <w:r w:rsidRPr="00D902AD">
        <w:rPr>
          <w:bCs/>
          <w:iCs/>
          <w:szCs w:val="26"/>
          <w:u w:val="single"/>
          <w:lang w:eastAsia="x-none"/>
        </w:rPr>
        <w:t>College of Health, Science</w:t>
      </w:r>
      <w:r>
        <w:rPr>
          <w:bCs/>
          <w:iCs/>
          <w:szCs w:val="26"/>
          <w:u w:val="single"/>
          <w:lang w:eastAsia="x-none"/>
        </w:rPr>
        <w:t>,</w:t>
      </w:r>
      <w:r w:rsidRPr="00D902AD">
        <w:rPr>
          <w:bCs/>
          <w:iCs/>
          <w:szCs w:val="26"/>
          <w:u w:val="single"/>
          <w:lang w:eastAsia="x-none"/>
        </w:rPr>
        <w:t xml:space="preserve"> and Technology</w:t>
      </w:r>
      <w:r>
        <w:rPr>
          <w:bCs/>
          <w:iCs/>
          <w:szCs w:val="26"/>
          <w:u w:val="single"/>
          <w:lang w:eastAsia="x-none"/>
        </w:rPr>
        <w:t>, Springfield</w:t>
      </w:r>
    </w:p>
    <w:p w14:paraId="26D0D2E5" w14:textId="77777777" w:rsidR="00993116" w:rsidRPr="00183219" w:rsidRDefault="00993116" w:rsidP="00993116">
      <w:pPr>
        <w:jc w:val="center"/>
        <w:rPr>
          <w:u w:val="single"/>
        </w:rPr>
      </w:pPr>
    </w:p>
    <w:p w14:paraId="343770C3" w14:textId="77777777" w:rsidR="00993116" w:rsidRPr="00775CC6" w:rsidRDefault="00993116" w:rsidP="00993116">
      <w:pPr>
        <w:spacing w:line="480" w:lineRule="auto"/>
        <w:ind w:firstLine="1440"/>
      </w:pPr>
      <w:r w:rsidRPr="00C56A9E">
        <w:rPr>
          <w:bCs/>
          <w:iCs/>
          <w:szCs w:val="26"/>
        </w:rPr>
        <w:t>The University of Illinois Springfield Senate</w:t>
      </w:r>
      <w:r w:rsidRPr="00775CC6">
        <w:t xml:space="preserve"> has approved a proposal from the </w:t>
      </w:r>
      <w:r w:rsidRPr="00D902AD">
        <w:t>College of Health, Science</w:t>
      </w:r>
      <w:r>
        <w:t>,</w:t>
      </w:r>
      <w:r w:rsidRPr="00D902AD">
        <w:t xml:space="preserve"> and Technology </w:t>
      </w:r>
      <w:r w:rsidRPr="00775CC6">
        <w:t>to establish the concentration in Strength and Conditioning within the Bachelor of Science in Exercise Science</w:t>
      </w:r>
      <w:r>
        <w:t xml:space="preserve"> in the School of Health Sciences</w:t>
      </w:r>
      <w:r w:rsidRPr="00775CC6">
        <w:t xml:space="preserve">. </w:t>
      </w:r>
    </w:p>
    <w:p w14:paraId="4DEDACF3" w14:textId="77777777" w:rsidR="00993116" w:rsidRDefault="00993116" w:rsidP="00993116">
      <w:pPr>
        <w:spacing w:line="480" w:lineRule="auto"/>
        <w:ind w:firstLine="1440"/>
      </w:pPr>
      <w:r w:rsidRPr="00775CC6">
        <w:t xml:space="preserve">The concentration is designed to prepare students for professional practice in strength and conditioning and for the Certified Strength and Conditioning Specialist </w:t>
      </w:r>
      <w:r>
        <w:t xml:space="preserve">(CSCS) </w:t>
      </w:r>
      <w:r w:rsidRPr="00775CC6">
        <w:t xml:space="preserve">examination. </w:t>
      </w:r>
      <w:r>
        <w:t xml:space="preserve">CSCS professionals apply scientific knowledge to training athletes for the primary purpose of improving athletic performance. In addition, these professionals conduct sport-specific fitness assessments, design and implement safe and effective exercise programs, and provide guidance regarding nutrition and injury prevention. </w:t>
      </w:r>
      <w:r w:rsidRPr="00775CC6">
        <w:t>The concentration supports the program’s planned pursuit of accreditation through the Council on Accreditation of Strength and Conditioning Education</w:t>
      </w:r>
      <w:r>
        <w:t xml:space="preserve"> (CASCE)</w:t>
      </w:r>
      <w:r w:rsidRPr="00775CC6">
        <w:t>.</w:t>
      </w:r>
      <w:r>
        <w:t xml:space="preserve"> </w:t>
      </w:r>
    </w:p>
    <w:p w14:paraId="3210C463" w14:textId="77777777" w:rsidR="00993116" w:rsidRDefault="00993116" w:rsidP="00993116">
      <w:pPr>
        <w:spacing w:line="480" w:lineRule="auto"/>
        <w:ind w:firstLine="1440"/>
      </w:pPr>
      <w:r w:rsidRPr="00775CC6">
        <w:t xml:space="preserve">In addition to the </w:t>
      </w:r>
      <w:r>
        <w:t>e</w:t>
      </w:r>
      <w:r w:rsidRPr="00775CC6">
        <w:t xml:space="preserve">xercise </w:t>
      </w:r>
      <w:r>
        <w:t>s</w:t>
      </w:r>
      <w:r w:rsidRPr="00775CC6">
        <w:t xml:space="preserve">cience major core, students will complete </w:t>
      </w:r>
      <w:r>
        <w:t>four additional required courses,</w:t>
      </w:r>
      <w:r w:rsidRPr="00775CC6">
        <w:t xml:space="preserve"> as well as two </w:t>
      </w:r>
      <w:r>
        <w:t>e</w:t>
      </w:r>
      <w:r w:rsidRPr="00775CC6">
        <w:t xml:space="preserve">xercise </w:t>
      </w:r>
      <w:r>
        <w:t>s</w:t>
      </w:r>
      <w:r w:rsidRPr="00775CC6">
        <w:t xml:space="preserve">cience electives. </w:t>
      </w:r>
      <w:r w:rsidRPr="00190DBA">
        <w:rPr>
          <w:szCs w:val="26"/>
        </w:rPr>
        <w:t xml:space="preserve">The proposed </w:t>
      </w:r>
      <w:r>
        <w:rPr>
          <w:szCs w:val="26"/>
        </w:rPr>
        <w:lastRenderedPageBreak/>
        <w:t>concentration</w:t>
      </w:r>
      <w:r w:rsidRPr="00190DBA">
        <w:rPr>
          <w:szCs w:val="26"/>
        </w:rPr>
        <w:t xml:space="preserve"> requires the development of </w:t>
      </w:r>
      <w:r>
        <w:rPr>
          <w:szCs w:val="26"/>
        </w:rPr>
        <w:t>three new</w:t>
      </w:r>
      <w:r w:rsidRPr="00190DBA">
        <w:rPr>
          <w:szCs w:val="26"/>
        </w:rPr>
        <w:t xml:space="preserve"> courses.</w:t>
      </w:r>
      <w:r>
        <w:rPr>
          <w:szCs w:val="26"/>
        </w:rPr>
        <w:t xml:space="preserve"> </w:t>
      </w:r>
      <w:r w:rsidRPr="00190DBA">
        <w:rPr>
          <w:szCs w:val="26"/>
        </w:rPr>
        <w:t>Existing faculty will teach the revised curriculum, and the proposal does not anticipate a need for additional full-time or part-time faculty, facilities, or financial resources.</w:t>
      </w:r>
    </w:p>
    <w:p w14:paraId="484AE933" w14:textId="77777777" w:rsidR="00993116" w:rsidRPr="00CA2E4C" w:rsidRDefault="00993116" w:rsidP="00993116">
      <w:pPr>
        <w:jc w:val="center"/>
        <w:rPr>
          <w:szCs w:val="26"/>
          <w:u w:val="single"/>
        </w:rPr>
      </w:pPr>
      <w:r w:rsidRPr="00CA2E4C">
        <w:rPr>
          <w:szCs w:val="26"/>
          <w:u w:val="single"/>
        </w:rPr>
        <w:t xml:space="preserve">Establish the Concentration in </w:t>
      </w:r>
      <w:r w:rsidRPr="00775CC6">
        <w:rPr>
          <w:szCs w:val="26"/>
          <w:u w:val="single"/>
        </w:rPr>
        <w:t>Health Promotion and Education</w:t>
      </w:r>
      <w:r w:rsidRPr="00CA2E4C">
        <w:rPr>
          <w:szCs w:val="26"/>
          <w:u w:val="single"/>
        </w:rPr>
        <w:t>,</w:t>
      </w:r>
    </w:p>
    <w:p w14:paraId="7CE11E31" w14:textId="77777777" w:rsidR="00993116" w:rsidRPr="00183219" w:rsidRDefault="00993116" w:rsidP="00993116">
      <w:pPr>
        <w:jc w:val="center"/>
        <w:outlineLvl w:val="1"/>
        <w:rPr>
          <w:bCs/>
          <w:iCs/>
          <w:szCs w:val="26"/>
          <w:u w:val="single"/>
          <w:lang w:eastAsia="x-none"/>
        </w:rPr>
      </w:pPr>
      <w:r w:rsidRPr="00D902AD">
        <w:rPr>
          <w:bCs/>
          <w:iCs/>
          <w:szCs w:val="26"/>
          <w:u w:val="single"/>
          <w:lang w:eastAsia="x-none"/>
        </w:rPr>
        <w:t>College of Health, Science</w:t>
      </w:r>
      <w:r>
        <w:rPr>
          <w:bCs/>
          <w:iCs/>
          <w:szCs w:val="26"/>
          <w:u w:val="single"/>
          <w:lang w:eastAsia="x-none"/>
        </w:rPr>
        <w:t>,</w:t>
      </w:r>
      <w:r w:rsidRPr="00D902AD">
        <w:rPr>
          <w:bCs/>
          <w:iCs/>
          <w:szCs w:val="26"/>
          <w:u w:val="single"/>
          <w:lang w:eastAsia="x-none"/>
        </w:rPr>
        <w:t xml:space="preserve"> and Technology</w:t>
      </w:r>
      <w:r>
        <w:rPr>
          <w:bCs/>
          <w:iCs/>
          <w:szCs w:val="26"/>
          <w:u w:val="single"/>
          <w:lang w:eastAsia="x-none"/>
        </w:rPr>
        <w:t>, Springfield</w:t>
      </w:r>
    </w:p>
    <w:p w14:paraId="635047BE" w14:textId="77777777" w:rsidR="00993116" w:rsidRPr="00183219" w:rsidRDefault="00993116" w:rsidP="00993116">
      <w:pPr>
        <w:jc w:val="center"/>
        <w:rPr>
          <w:u w:val="single"/>
        </w:rPr>
      </w:pPr>
    </w:p>
    <w:p w14:paraId="19DD2D4D" w14:textId="77777777" w:rsidR="00993116" w:rsidRPr="00775CC6" w:rsidRDefault="00993116" w:rsidP="00993116">
      <w:pPr>
        <w:spacing w:line="480" w:lineRule="auto"/>
        <w:ind w:firstLine="1440"/>
      </w:pPr>
      <w:r w:rsidRPr="00C56A9E">
        <w:rPr>
          <w:bCs/>
          <w:iCs/>
          <w:szCs w:val="26"/>
        </w:rPr>
        <w:t>The University of Illinois Springfield Senate</w:t>
      </w:r>
      <w:r w:rsidRPr="00775CC6">
        <w:t xml:space="preserve"> has approved a proposal from the </w:t>
      </w:r>
      <w:r w:rsidRPr="00D902AD">
        <w:t>College of Health, Science</w:t>
      </w:r>
      <w:r>
        <w:t>,</w:t>
      </w:r>
      <w:r w:rsidRPr="00D902AD">
        <w:t xml:space="preserve"> and Technology </w:t>
      </w:r>
      <w:r w:rsidRPr="00775CC6">
        <w:t>to establish the concentration in Health Promotion and Education within the Bachelor of Science in Exercise Science</w:t>
      </w:r>
      <w:r>
        <w:t xml:space="preserve"> in the School of Health Sciences</w:t>
      </w:r>
      <w:r w:rsidRPr="00775CC6">
        <w:t xml:space="preserve">. </w:t>
      </w:r>
    </w:p>
    <w:p w14:paraId="551F9E51" w14:textId="77777777" w:rsidR="00993116" w:rsidRDefault="00993116" w:rsidP="00993116">
      <w:pPr>
        <w:spacing w:line="480" w:lineRule="auto"/>
        <w:ind w:firstLine="1440"/>
      </w:pPr>
      <w:r w:rsidRPr="00775CC6">
        <w:t>The concentration</w:t>
      </w:r>
      <w:r>
        <w:t>, which is rooted in exercise science, behavioral health, and health promotion,</w:t>
      </w:r>
      <w:r w:rsidRPr="00775CC6">
        <w:t xml:space="preserve"> prepares students to design, implement, and evaluate evidence-based health promotion strategies in community, clinical, and workplace settings. </w:t>
      </w:r>
      <w:r>
        <w:t xml:space="preserve">Students will be equipped to advocate for preventive care, address health disparities, and foster wellness in diverse communities. </w:t>
      </w:r>
      <w:r w:rsidRPr="00775CC6">
        <w:t xml:space="preserve">The concentration supports preparation for professional certifications in health education, health coaching, </w:t>
      </w:r>
      <w:r>
        <w:t xml:space="preserve">and </w:t>
      </w:r>
      <w:r w:rsidRPr="00775CC6">
        <w:t>clinical exercise physiology</w:t>
      </w:r>
      <w:r>
        <w:t>.</w:t>
      </w:r>
    </w:p>
    <w:p w14:paraId="39095DDF" w14:textId="24E0BAB5" w:rsidR="000F3E59" w:rsidRDefault="00993116" w:rsidP="00993116">
      <w:pPr>
        <w:spacing w:line="480" w:lineRule="auto"/>
        <w:ind w:firstLine="1440"/>
        <w:rPr>
          <w:szCs w:val="26"/>
        </w:rPr>
      </w:pPr>
      <w:r w:rsidRPr="00775CC6">
        <w:t xml:space="preserve">In addition to the </w:t>
      </w:r>
      <w:r>
        <w:t>e</w:t>
      </w:r>
      <w:r w:rsidRPr="00775CC6">
        <w:t xml:space="preserve">xercise </w:t>
      </w:r>
      <w:r>
        <w:t>s</w:t>
      </w:r>
      <w:r w:rsidRPr="00775CC6">
        <w:t xml:space="preserve">cience major core, students will complete </w:t>
      </w:r>
      <w:r>
        <w:t>four required courses</w:t>
      </w:r>
      <w:r w:rsidRPr="00775CC6">
        <w:t xml:space="preserve">, as well as two </w:t>
      </w:r>
      <w:r>
        <w:t>e</w:t>
      </w:r>
      <w:r w:rsidRPr="00775CC6">
        <w:t xml:space="preserve">xercise </w:t>
      </w:r>
      <w:r>
        <w:t>s</w:t>
      </w:r>
      <w:r w:rsidRPr="00775CC6">
        <w:t xml:space="preserve">cience electives. </w:t>
      </w:r>
      <w:r w:rsidRPr="00190DBA">
        <w:rPr>
          <w:szCs w:val="26"/>
        </w:rPr>
        <w:t xml:space="preserve">The proposed </w:t>
      </w:r>
      <w:r>
        <w:rPr>
          <w:szCs w:val="26"/>
        </w:rPr>
        <w:t>concentration</w:t>
      </w:r>
      <w:r w:rsidRPr="00190DBA">
        <w:rPr>
          <w:szCs w:val="26"/>
        </w:rPr>
        <w:t xml:space="preserve"> requires the development of </w:t>
      </w:r>
      <w:r>
        <w:rPr>
          <w:szCs w:val="26"/>
        </w:rPr>
        <w:t>three new</w:t>
      </w:r>
      <w:r w:rsidRPr="00190DBA">
        <w:rPr>
          <w:szCs w:val="26"/>
        </w:rPr>
        <w:t xml:space="preserve"> courses.</w:t>
      </w:r>
      <w:r>
        <w:rPr>
          <w:szCs w:val="26"/>
        </w:rPr>
        <w:t xml:space="preserve"> </w:t>
      </w:r>
      <w:r w:rsidRPr="00190DBA">
        <w:rPr>
          <w:szCs w:val="26"/>
        </w:rPr>
        <w:t>Existing faculty will teach the revised curriculum, and the proposal does not anticipate a need for additional full-time or part-time faculty, facilities, or financial resources.</w:t>
      </w:r>
    </w:p>
    <w:p w14:paraId="5C676767" w14:textId="77777777" w:rsidR="000F3E59" w:rsidRDefault="000F3E59">
      <w:pPr>
        <w:overflowPunct/>
        <w:autoSpaceDE/>
        <w:autoSpaceDN/>
        <w:adjustRightInd/>
        <w:textAlignment w:val="auto"/>
        <w:rPr>
          <w:szCs w:val="26"/>
        </w:rPr>
      </w:pPr>
      <w:r>
        <w:rPr>
          <w:szCs w:val="26"/>
        </w:rPr>
        <w:br w:type="page"/>
      </w:r>
    </w:p>
    <w:p w14:paraId="376302B0" w14:textId="77777777" w:rsidR="00993116" w:rsidRDefault="00993116" w:rsidP="00993116">
      <w:pPr>
        <w:jc w:val="center"/>
        <w:rPr>
          <w:bCs/>
          <w:iCs/>
          <w:u w:val="single"/>
        </w:rPr>
      </w:pPr>
      <w:r w:rsidRPr="002012C5">
        <w:rPr>
          <w:bCs/>
          <w:iCs/>
          <w:u w:val="single"/>
        </w:rPr>
        <w:lastRenderedPageBreak/>
        <w:t>Establish the Accelerated Joint Bachelor of Arts in Legal Studies / Master of Arts in Legal Studies,</w:t>
      </w:r>
      <w:r>
        <w:rPr>
          <w:bCs/>
          <w:iCs/>
          <w:u w:val="single"/>
        </w:rPr>
        <w:t xml:space="preserve"> </w:t>
      </w:r>
      <w:r w:rsidRPr="002012C5">
        <w:rPr>
          <w:bCs/>
          <w:iCs/>
          <w:u w:val="single"/>
        </w:rPr>
        <w:t>College of Public Affairs and Education, Springfield</w:t>
      </w:r>
    </w:p>
    <w:p w14:paraId="6C6AE922" w14:textId="77777777" w:rsidR="00993116" w:rsidRPr="002012C5" w:rsidRDefault="00993116" w:rsidP="00993116">
      <w:pPr>
        <w:jc w:val="center"/>
        <w:rPr>
          <w:bCs/>
          <w:iCs/>
          <w:u w:val="single"/>
        </w:rPr>
      </w:pPr>
    </w:p>
    <w:p w14:paraId="5C7EBD54" w14:textId="77777777" w:rsidR="00993116" w:rsidRDefault="00993116" w:rsidP="00993116">
      <w:pPr>
        <w:spacing w:line="480" w:lineRule="auto"/>
        <w:ind w:firstLine="1440"/>
        <w:rPr>
          <w:bCs/>
          <w:iCs/>
        </w:rPr>
      </w:pPr>
      <w:r w:rsidRPr="00C56A9E">
        <w:rPr>
          <w:bCs/>
          <w:iCs/>
          <w:szCs w:val="26"/>
        </w:rPr>
        <w:t>The University of Illinois Springfield Senate</w:t>
      </w:r>
      <w:r w:rsidRPr="002012C5">
        <w:rPr>
          <w:bCs/>
          <w:iCs/>
        </w:rPr>
        <w:t xml:space="preserve"> has approved a proposal from the College of Public Affairs and Education to establish the Accelerated Joint Bachelor of Arts in Legal Studies/Master of Arts in Legal Studies. The</w:t>
      </w:r>
      <w:r>
        <w:rPr>
          <w:bCs/>
          <w:iCs/>
        </w:rPr>
        <w:t xml:space="preserve"> accelerated</w:t>
      </w:r>
      <w:r w:rsidRPr="002012C5">
        <w:rPr>
          <w:bCs/>
          <w:iCs/>
        </w:rPr>
        <w:t xml:space="preserve"> joint degree is intended to create a more direct </w:t>
      </w:r>
      <w:r>
        <w:rPr>
          <w:bCs/>
          <w:iCs/>
        </w:rPr>
        <w:t xml:space="preserve">and efficient </w:t>
      </w:r>
      <w:r w:rsidRPr="002012C5">
        <w:rPr>
          <w:bCs/>
          <w:iCs/>
        </w:rPr>
        <w:t xml:space="preserve">pathway for qualified undergraduate Legal Studies students to continue into the graduate </w:t>
      </w:r>
      <w:r>
        <w:rPr>
          <w:bCs/>
          <w:iCs/>
        </w:rPr>
        <w:t>l</w:t>
      </w:r>
      <w:r w:rsidRPr="002012C5">
        <w:rPr>
          <w:bCs/>
          <w:iCs/>
        </w:rPr>
        <w:t xml:space="preserve">egal </w:t>
      </w:r>
      <w:r>
        <w:rPr>
          <w:bCs/>
          <w:iCs/>
        </w:rPr>
        <w:t>s</w:t>
      </w:r>
      <w:r w:rsidRPr="002012C5">
        <w:rPr>
          <w:bCs/>
          <w:iCs/>
        </w:rPr>
        <w:t>tudies program</w:t>
      </w:r>
      <w:r>
        <w:rPr>
          <w:bCs/>
          <w:iCs/>
        </w:rPr>
        <w:t xml:space="preserve"> by waiving up to 12 hours of graduate coursework</w:t>
      </w:r>
      <w:r w:rsidRPr="002012C5">
        <w:rPr>
          <w:bCs/>
          <w:iCs/>
        </w:rPr>
        <w:t xml:space="preserve">. </w:t>
      </w:r>
      <w:r w:rsidRPr="00CB2D5D">
        <w:rPr>
          <w:bCs/>
          <w:iCs/>
        </w:rPr>
        <w:t xml:space="preserve">The </w:t>
      </w:r>
      <w:r>
        <w:rPr>
          <w:bCs/>
          <w:iCs/>
        </w:rPr>
        <w:t xml:space="preserve">core </w:t>
      </w:r>
      <w:r w:rsidRPr="00CB2D5D">
        <w:rPr>
          <w:bCs/>
          <w:iCs/>
        </w:rPr>
        <w:t xml:space="preserve">requirements for the undergraduate and graduate degree programs will not change, and students must satisfy all requirements for both degrees. Students will be eligible for the accelerated pathway after completing at least 75 undergraduate hours. Applicants must be </w:t>
      </w:r>
      <w:r>
        <w:rPr>
          <w:bCs/>
          <w:iCs/>
        </w:rPr>
        <w:t xml:space="preserve">Bachelor of Arts in </w:t>
      </w:r>
      <w:r w:rsidRPr="00CB2D5D">
        <w:rPr>
          <w:bCs/>
          <w:iCs/>
        </w:rPr>
        <w:t xml:space="preserve">Legal Studies majors, have a minimum 3.0 GPA in the major, obtain a faculty recommendation, and submit a statement of purpose. After matriculating into the </w:t>
      </w:r>
      <w:r>
        <w:rPr>
          <w:bCs/>
          <w:iCs/>
        </w:rPr>
        <w:t>m</w:t>
      </w:r>
      <w:r w:rsidRPr="00CB2D5D">
        <w:rPr>
          <w:bCs/>
          <w:iCs/>
        </w:rPr>
        <w:t xml:space="preserve">aster of </w:t>
      </w:r>
      <w:r>
        <w:rPr>
          <w:bCs/>
          <w:iCs/>
        </w:rPr>
        <w:t>a</w:t>
      </w:r>
      <w:r w:rsidRPr="00CB2D5D">
        <w:rPr>
          <w:bCs/>
          <w:iCs/>
        </w:rPr>
        <w:t>rts program, students will complete the remaining 24 hours, including all required core courses and the capstone.</w:t>
      </w:r>
    </w:p>
    <w:p w14:paraId="331884BE" w14:textId="053222A6" w:rsidR="00993116" w:rsidRPr="00D33BB8" w:rsidRDefault="00993116" w:rsidP="00993116">
      <w:pPr>
        <w:suppressAutoHyphens/>
        <w:overflowPunct/>
        <w:autoSpaceDE/>
        <w:autoSpaceDN/>
        <w:adjustRightInd/>
        <w:spacing w:line="480" w:lineRule="auto"/>
        <w:ind w:firstLine="720"/>
        <w:textAlignment w:val="auto"/>
        <w:rPr>
          <w:bCs/>
          <w:iCs/>
          <w:szCs w:val="26"/>
          <w:lang w:eastAsia="x-none"/>
        </w:rPr>
      </w:pPr>
      <w:r w:rsidRPr="00CB2D5D">
        <w:rPr>
          <w:bCs/>
          <w:iCs/>
        </w:rPr>
        <w:t xml:space="preserve">The </w:t>
      </w:r>
      <w:r>
        <w:rPr>
          <w:bCs/>
          <w:iCs/>
        </w:rPr>
        <w:t xml:space="preserve">proposed </w:t>
      </w:r>
      <w:r w:rsidRPr="00CB2D5D">
        <w:rPr>
          <w:bCs/>
          <w:iCs/>
        </w:rPr>
        <w:t>program responds to student demand for streamlined, professionally oriented graduate study and will allow strong students to complete advanced legal and policy training more efficiently.</w:t>
      </w:r>
      <w:r w:rsidRPr="00C1494E">
        <w:rPr>
          <w:bCs/>
          <w:iCs/>
        </w:rPr>
        <w:t xml:space="preserve"> </w:t>
      </w:r>
      <w:r w:rsidRPr="00CB2D5D">
        <w:rPr>
          <w:bCs/>
          <w:iCs/>
        </w:rPr>
        <w:t>The training supports careers in compliance, public service, advocacy, nonprofit administration, and legal research. Students who wish to do so may complete the graduate program in one year.</w:t>
      </w:r>
    </w:p>
    <w:p w14:paraId="0813AF76" w14:textId="77777777" w:rsidR="00D33BB8" w:rsidRDefault="00D33BB8" w:rsidP="00D33BB8">
      <w:pPr>
        <w:jc w:val="center"/>
        <w:outlineLvl w:val="1"/>
        <w:rPr>
          <w:bCs/>
          <w:iCs/>
          <w:szCs w:val="26"/>
          <w:u w:val="single"/>
          <w:lang w:eastAsia="x-none"/>
        </w:rPr>
      </w:pPr>
      <w:r>
        <w:rPr>
          <w:bCs/>
          <w:iCs/>
          <w:szCs w:val="26"/>
          <w:u w:val="single"/>
          <w:lang w:eastAsia="x-none"/>
        </w:rPr>
        <w:t xml:space="preserve">Revise the Bachelor of </w:t>
      </w:r>
      <w:r w:rsidRPr="00900A16">
        <w:rPr>
          <w:bCs/>
          <w:iCs/>
          <w:szCs w:val="26"/>
          <w:u w:val="single"/>
          <w:lang w:eastAsia="x-none"/>
        </w:rPr>
        <w:t xml:space="preserve">Science </w:t>
      </w:r>
      <w:r>
        <w:rPr>
          <w:bCs/>
          <w:iCs/>
          <w:szCs w:val="26"/>
          <w:u w:val="single"/>
          <w:lang w:eastAsia="x-none"/>
        </w:rPr>
        <w:t xml:space="preserve">in Exercise Science, </w:t>
      </w:r>
    </w:p>
    <w:p w14:paraId="763EF4F7" w14:textId="0FB86EA9" w:rsidR="00D33BB8" w:rsidRPr="00183219" w:rsidRDefault="00D33BB8" w:rsidP="00D33BB8">
      <w:pPr>
        <w:jc w:val="center"/>
        <w:outlineLvl w:val="1"/>
        <w:rPr>
          <w:bCs/>
          <w:iCs/>
          <w:szCs w:val="26"/>
          <w:u w:val="single"/>
          <w:lang w:eastAsia="x-none"/>
        </w:rPr>
      </w:pPr>
      <w:r w:rsidRPr="00D902AD">
        <w:rPr>
          <w:bCs/>
          <w:iCs/>
          <w:szCs w:val="26"/>
          <w:u w:val="single"/>
          <w:lang w:eastAsia="x-none"/>
        </w:rPr>
        <w:t>College of Health, Science</w:t>
      </w:r>
      <w:r w:rsidR="009C68F4">
        <w:rPr>
          <w:bCs/>
          <w:iCs/>
          <w:szCs w:val="26"/>
          <w:u w:val="single"/>
          <w:lang w:eastAsia="x-none"/>
        </w:rPr>
        <w:t>,</w:t>
      </w:r>
      <w:r w:rsidRPr="00D902AD">
        <w:rPr>
          <w:bCs/>
          <w:iCs/>
          <w:szCs w:val="26"/>
          <w:u w:val="single"/>
          <w:lang w:eastAsia="x-none"/>
        </w:rPr>
        <w:t xml:space="preserve"> and Technology</w:t>
      </w:r>
      <w:r>
        <w:rPr>
          <w:bCs/>
          <w:iCs/>
          <w:szCs w:val="26"/>
          <w:u w:val="single"/>
          <w:lang w:eastAsia="x-none"/>
        </w:rPr>
        <w:t>, Springfield</w:t>
      </w:r>
    </w:p>
    <w:p w14:paraId="6848AEC9" w14:textId="77777777" w:rsidR="00D33BB8" w:rsidRPr="00183219" w:rsidRDefault="00D33BB8" w:rsidP="00D33BB8">
      <w:pPr>
        <w:jc w:val="center"/>
        <w:rPr>
          <w:u w:val="single"/>
        </w:rPr>
      </w:pPr>
    </w:p>
    <w:p w14:paraId="476651C6" w14:textId="317A1227" w:rsidR="00D33BB8" w:rsidRDefault="00D33BB8" w:rsidP="00D33BB8">
      <w:pPr>
        <w:spacing w:line="480" w:lineRule="auto"/>
        <w:ind w:firstLine="1440"/>
      </w:pPr>
      <w:r w:rsidRPr="00C56A9E">
        <w:rPr>
          <w:bCs/>
          <w:iCs/>
          <w:szCs w:val="26"/>
        </w:rPr>
        <w:t>The University of Illinois Springfield Senate</w:t>
      </w:r>
      <w:r w:rsidRPr="00DB62DF">
        <w:t xml:space="preserve"> has approved a proposal from the College of Health, Science</w:t>
      </w:r>
      <w:r w:rsidR="009C68F4">
        <w:t>,</w:t>
      </w:r>
      <w:r w:rsidRPr="00DB62DF">
        <w:t xml:space="preserve"> and Technology to revise the Bachelor of Science in </w:t>
      </w:r>
      <w:r w:rsidRPr="00DB62DF">
        <w:lastRenderedPageBreak/>
        <w:t>Exercise Science in the School of Health Sciences.  Established in 2016, the program prepares students for careers in sport, industry, health, and education and for graduate study in fields such as athletic training, kinesiology, occupational therapy, and physical therapy. The revisions streamline the curriculum, reduce barriers to timely degree completion, clarify advising pathways, and position the program to pursue professional accreditation.</w:t>
      </w:r>
    </w:p>
    <w:p w14:paraId="3B5C0354" w14:textId="6778668D" w:rsidR="00D33BB8" w:rsidRDefault="00D33BB8" w:rsidP="00D33BB8">
      <w:pPr>
        <w:spacing w:line="480" w:lineRule="auto"/>
        <w:ind w:firstLine="1440"/>
        <w:rPr>
          <w:szCs w:val="26"/>
        </w:rPr>
      </w:pPr>
      <w:r w:rsidRPr="00900A16">
        <w:rPr>
          <w:szCs w:val="26"/>
        </w:rPr>
        <w:t>The revised curriculum establishes a common major core</w:t>
      </w:r>
      <w:r>
        <w:rPr>
          <w:szCs w:val="26"/>
        </w:rPr>
        <w:t>, concentration core, and concentration electives</w:t>
      </w:r>
      <w:r w:rsidRPr="00900A16">
        <w:rPr>
          <w:szCs w:val="26"/>
        </w:rPr>
        <w:t xml:space="preserve">. All students will also complete an internship. Students who do not </w:t>
      </w:r>
      <w:r>
        <w:rPr>
          <w:szCs w:val="26"/>
        </w:rPr>
        <w:t>have</w:t>
      </w:r>
      <w:r w:rsidRPr="00900A16">
        <w:rPr>
          <w:szCs w:val="26"/>
        </w:rPr>
        <w:t xml:space="preserve"> a</w:t>
      </w:r>
      <w:r>
        <w:rPr>
          <w:szCs w:val="26"/>
        </w:rPr>
        <w:t xml:space="preserve"> designated</w:t>
      </w:r>
      <w:r w:rsidRPr="00900A16">
        <w:rPr>
          <w:szCs w:val="26"/>
        </w:rPr>
        <w:t xml:space="preserve"> concentration will complete the major core, four upper-</w:t>
      </w:r>
      <w:r>
        <w:rPr>
          <w:szCs w:val="26"/>
        </w:rPr>
        <w:t>level</w:t>
      </w:r>
      <w:r w:rsidRPr="00900A16">
        <w:rPr>
          <w:szCs w:val="26"/>
        </w:rPr>
        <w:t xml:space="preserve"> </w:t>
      </w:r>
      <w:r w:rsidR="009C68F4">
        <w:rPr>
          <w:szCs w:val="26"/>
        </w:rPr>
        <w:t>e</w:t>
      </w:r>
      <w:r w:rsidRPr="00900A16">
        <w:rPr>
          <w:szCs w:val="26"/>
        </w:rPr>
        <w:t xml:space="preserve">xercise </w:t>
      </w:r>
      <w:r w:rsidR="009C68F4">
        <w:rPr>
          <w:szCs w:val="26"/>
        </w:rPr>
        <w:t>s</w:t>
      </w:r>
      <w:r w:rsidRPr="00900A16">
        <w:rPr>
          <w:szCs w:val="26"/>
        </w:rPr>
        <w:t>cience courses aligned with their career goals, and two electives. Under the proposed structure, students can complete the degree within the campus requirement of 120 credit hours.</w:t>
      </w:r>
    </w:p>
    <w:p w14:paraId="53F884A8" w14:textId="7E8E63A1" w:rsidR="000F3E59" w:rsidRDefault="00D33BB8" w:rsidP="00D33BB8">
      <w:pPr>
        <w:spacing w:line="480" w:lineRule="auto"/>
        <w:ind w:firstLine="1440"/>
        <w:rPr>
          <w:szCs w:val="26"/>
        </w:rPr>
      </w:pPr>
      <w:r w:rsidRPr="00190DBA">
        <w:rPr>
          <w:szCs w:val="26"/>
        </w:rPr>
        <w:t xml:space="preserve">The proposed curriculum requires the development of six courses across the </w:t>
      </w:r>
      <w:r w:rsidR="009C68F4">
        <w:rPr>
          <w:szCs w:val="26"/>
        </w:rPr>
        <w:t>s</w:t>
      </w:r>
      <w:r w:rsidRPr="00190DBA">
        <w:rPr>
          <w:szCs w:val="26"/>
        </w:rPr>
        <w:t xml:space="preserve">trength and </w:t>
      </w:r>
      <w:r w:rsidR="009C68F4">
        <w:rPr>
          <w:szCs w:val="26"/>
        </w:rPr>
        <w:t>c</w:t>
      </w:r>
      <w:r w:rsidRPr="00190DBA">
        <w:rPr>
          <w:szCs w:val="26"/>
        </w:rPr>
        <w:t xml:space="preserve">onditioning </w:t>
      </w:r>
      <w:r w:rsidR="009C68F4">
        <w:rPr>
          <w:szCs w:val="26"/>
        </w:rPr>
        <w:t>and</w:t>
      </w:r>
      <w:r w:rsidRPr="00190DBA">
        <w:rPr>
          <w:szCs w:val="26"/>
        </w:rPr>
        <w:t xml:space="preserve"> </w:t>
      </w:r>
      <w:r w:rsidR="009C68F4">
        <w:rPr>
          <w:szCs w:val="26"/>
        </w:rPr>
        <w:t>h</w:t>
      </w:r>
      <w:r w:rsidRPr="00190DBA">
        <w:rPr>
          <w:szCs w:val="26"/>
        </w:rPr>
        <w:t xml:space="preserve">ealth </w:t>
      </w:r>
      <w:r w:rsidR="009C68F4">
        <w:rPr>
          <w:szCs w:val="26"/>
        </w:rPr>
        <w:t>p</w:t>
      </w:r>
      <w:r w:rsidRPr="00190DBA">
        <w:rPr>
          <w:szCs w:val="26"/>
        </w:rPr>
        <w:t xml:space="preserve">romotion and </w:t>
      </w:r>
      <w:r w:rsidR="009C68F4">
        <w:rPr>
          <w:szCs w:val="26"/>
        </w:rPr>
        <w:t>e</w:t>
      </w:r>
      <w:r w:rsidRPr="00190DBA">
        <w:rPr>
          <w:szCs w:val="26"/>
        </w:rPr>
        <w:t>ducation concentrations</w:t>
      </w:r>
      <w:r>
        <w:rPr>
          <w:szCs w:val="26"/>
        </w:rPr>
        <w:t xml:space="preserve"> (three each)</w:t>
      </w:r>
      <w:r w:rsidRPr="00190DBA">
        <w:rPr>
          <w:szCs w:val="26"/>
        </w:rPr>
        <w:t xml:space="preserve">. </w:t>
      </w:r>
      <w:r>
        <w:rPr>
          <w:szCs w:val="26"/>
        </w:rPr>
        <w:t xml:space="preserve">The </w:t>
      </w:r>
      <w:r w:rsidR="009C68F4">
        <w:rPr>
          <w:szCs w:val="26"/>
        </w:rPr>
        <w:t>p</w:t>
      </w:r>
      <w:r>
        <w:rPr>
          <w:szCs w:val="26"/>
        </w:rPr>
        <w:t>re-</w:t>
      </w:r>
      <w:r w:rsidR="009C68F4">
        <w:rPr>
          <w:szCs w:val="26"/>
        </w:rPr>
        <w:t>p</w:t>
      </w:r>
      <w:r>
        <w:rPr>
          <w:szCs w:val="26"/>
        </w:rPr>
        <w:t xml:space="preserve">rofessional concentration will not require new courses. </w:t>
      </w:r>
      <w:r w:rsidRPr="00190DBA">
        <w:rPr>
          <w:szCs w:val="26"/>
        </w:rPr>
        <w:t xml:space="preserve">Existing faculty will teach the revised curriculum, and the proposal does not anticipate a need for additional full-time or part-time faculty, facilities, or financial resources. The program’s mission and learning objectives will remain unchanged, and the program will continue to be offered by the School of Health Sciences in the </w:t>
      </w:r>
      <w:r w:rsidRPr="00D902AD">
        <w:rPr>
          <w:szCs w:val="26"/>
        </w:rPr>
        <w:t>College of Health, Science</w:t>
      </w:r>
      <w:r w:rsidR="009C68F4">
        <w:rPr>
          <w:szCs w:val="26"/>
        </w:rPr>
        <w:t>,</w:t>
      </w:r>
      <w:r w:rsidRPr="00D902AD">
        <w:rPr>
          <w:szCs w:val="26"/>
        </w:rPr>
        <w:t xml:space="preserve"> and Technology</w:t>
      </w:r>
      <w:r w:rsidRPr="00190DBA">
        <w:rPr>
          <w:szCs w:val="26"/>
        </w:rPr>
        <w:t>.</w:t>
      </w:r>
    </w:p>
    <w:p w14:paraId="37911691" w14:textId="77777777" w:rsidR="000F3E59" w:rsidRDefault="000F3E59">
      <w:pPr>
        <w:overflowPunct/>
        <w:autoSpaceDE/>
        <w:autoSpaceDN/>
        <w:adjustRightInd/>
        <w:textAlignment w:val="auto"/>
        <w:rPr>
          <w:szCs w:val="26"/>
        </w:rPr>
      </w:pPr>
      <w:r>
        <w:rPr>
          <w:szCs w:val="26"/>
        </w:rPr>
        <w:br w:type="page"/>
      </w:r>
    </w:p>
    <w:p w14:paraId="577E3EBD" w14:textId="77777777" w:rsidR="00993116" w:rsidRDefault="00993116" w:rsidP="00993116">
      <w:pPr>
        <w:jc w:val="center"/>
        <w:rPr>
          <w:bCs/>
          <w:iCs/>
          <w:szCs w:val="26"/>
          <w:u w:val="single"/>
        </w:rPr>
      </w:pPr>
      <w:r w:rsidRPr="000749B6">
        <w:rPr>
          <w:bCs/>
          <w:iCs/>
          <w:szCs w:val="26"/>
          <w:u w:val="single"/>
        </w:rPr>
        <w:lastRenderedPageBreak/>
        <w:t xml:space="preserve">Eliminate the </w:t>
      </w:r>
      <w:r>
        <w:rPr>
          <w:bCs/>
          <w:iCs/>
          <w:szCs w:val="26"/>
          <w:u w:val="single"/>
        </w:rPr>
        <w:t xml:space="preserve">Minor in Child Advocacy Studies, </w:t>
      </w:r>
    </w:p>
    <w:p w14:paraId="2139CF80" w14:textId="77777777" w:rsidR="00993116" w:rsidRDefault="00993116" w:rsidP="00993116">
      <w:pPr>
        <w:jc w:val="center"/>
        <w:rPr>
          <w:bCs/>
          <w:iCs/>
          <w:u w:val="single"/>
        </w:rPr>
      </w:pPr>
      <w:bookmarkStart w:id="0" w:name="_Hlk241242394"/>
      <w:r>
        <w:rPr>
          <w:bCs/>
          <w:iCs/>
          <w:szCs w:val="26"/>
          <w:u w:val="single"/>
        </w:rPr>
        <w:t>College of Public Affairs and Education</w:t>
      </w:r>
      <w:bookmarkEnd w:id="0"/>
      <w:r w:rsidRPr="001976C1">
        <w:rPr>
          <w:bCs/>
          <w:iCs/>
          <w:u w:val="single"/>
        </w:rPr>
        <w:t>, Springfield</w:t>
      </w:r>
    </w:p>
    <w:p w14:paraId="41DA181F" w14:textId="77777777" w:rsidR="00993116" w:rsidRPr="001976C1" w:rsidRDefault="00993116" w:rsidP="00993116">
      <w:pPr>
        <w:jc w:val="center"/>
        <w:rPr>
          <w:bCs/>
          <w:iCs/>
          <w:u w:val="single"/>
        </w:rPr>
      </w:pPr>
    </w:p>
    <w:p w14:paraId="66DC470F" w14:textId="77777777" w:rsidR="00993116" w:rsidRPr="00C37146" w:rsidRDefault="00993116" w:rsidP="00993116">
      <w:pPr>
        <w:spacing w:line="480" w:lineRule="auto"/>
        <w:ind w:firstLine="1440"/>
        <w:rPr>
          <w:bCs/>
          <w:iCs/>
          <w:szCs w:val="26"/>
        </w:rPr>
      </w:pPr>
      <w:r w:rsidRPr="00C56A9E">
        <w:rPr>
          <w:bCs/>
          <w:iCs/>
          <w:szCs w:val="26"/>
        </w:rPr>
        <w:t>The University of Illinois Springfield Senate has approved a proposal from the School of Public Management and Policy in the College of Public Affairs and Education to eliminate the minor in Child Advocacy Studies. The elimination of the minor is due to a lack of faculty with the required practitioner background needed to meet accreditation expectations, along with related curricular and resource challenges. Admissions to the minor have been suspended and students currently enrolled will be allowed to complete the minor within allowable time limits.</w:t>
      </w:r>
    </w:p>
    <w:p w14:paraId="1E08ED24" w14:textId="77777777" w:rsidR="00993116" w:rsidRDefault="00993116" w:rsidP="00D33BB8">
      <w:pPr>
        <w:spacing w:line="480" w:lineRule="auto"/>
        <w:ind w:firstLine="1440"/>
        <w:rPr>
          <w:szCs w:val="26"/>
        </w:rPr>
      </w:pPr>
    </w:p>
    <w:p w14:paraId="399963C2" w14:textId="3A8FD487" w:rsidR="00D33BB8" w:rsidRPr="00C37146" w:rsidRDefault="00D33BB8" w:rsidP="00D33BB8">
      <w:pPr>
        <w:spacing w:line="480" w:lineRule="auto"/>
        <w:ind w:firstLine="1440"/>
        <w:rPr>
          <w:szCs w:val="26"/>
        </w:rPr>
      </w:pPr>
    </w:p>
    <w:p w14:paraId="77BBFA41" w14:textId="0078081D" w:rsidR="0042194A" w:rsidRPr="00502ED3" w:rsidRDefault="0042194A" w:rsidP="0042194A">
      <w:pPr>
        <w:spacing w:line="480" w:lineRule="auto"/>
        <w:ind w:firstLine="1440"/>
      </w:pPr>
    </w:p>
    <w:p w14:paraId="077C03CA" w14:textId="77777777" w:rsidR="00765CE6" w:rsidRDefault="00765CE6" w:rsidP="00D05FBA">
      <w:pPr>
        <w:spacing w:line="480" w:lineRule="auto"/>
        <w:ind w:firstLine="1440"/>
      </w:pPr>
    </w:p>
    <w:sectPr w:rsidR="00765CE6" w:rsidSect="00386593">
      <w:headerReference w:type="even" r:id="rId8"/>
      <w:headerReference w:type="default" r:id="rId9"/>
      <w:endnotePr>
        <w:numFmt w:val="decimal"/>
      </w:endnotePr>
      <w:type w:val="continuous"/>
      <w:pgSz w:w="12240" w:h="15840" w:code="1"/>
      <w:pgMar w:top="72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055C7" w14:textId="77777777" w:rsidR="009C3F0A" w:rsidRDefault="009C3F0A">
      <w:r>
        <w:separator/>
      </w:r>
    </w:p>
  </w:endnote>
  <w:endnote w:type="continuationSeparator" w:id="0">
    <w:p w14:paraId="1606C2A3" w14:textId="77777777" w:rsidR="009C3F0A" w:rsidRDefault="009C3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P MathB">
    <w:altName w:val="Symbol"/>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5E6A4" w14:textId="77777777" w:rsidR="009C3F0A" w:rsidRDefault="009C3F0A">
      <w:r>
        <w:separator/>
      </w:r>
    </w:p>
  </w:footnote>
  <w:footnote w:type="continuationSeparator" w:id="0">
    <w:p w14:paraId="38AE3828" w14:textId="77777777" w:rsidR="009C3F0A" w:rsidRDefault="009C3F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04181" w14:textId="77777777" w:rsidR="00304DB2" w:rsidRDefault="00304DB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28DBAC5" w14:textId="77777777" w:rsidR="00304DB2" w:rsidRDefault="00304D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FE5E9" w14:textId="50624DAE" w:rsidR="00304DB2" w:rsidRDefault="00304DB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E4A4A">
      <w:rPr>
        <w:rStyle w:val="PageNumber"/>
        <w:noProof/>
      </w:rPr>
      <w:t>10</w:t>
    </w:r>
    <w:r>
      <w:rPr>
        <w:rStyle w:val="PageNumber"/>
      </w:rPr>
      <w:fldChar w:fldCharType="end"/>
    </w:r>
  </w:p>
  <w:p w14:paraId="2614084B" w14:textId="77777777" w:rsidR="00304DB2" w:rsidRDefault="00304DB2">
    <w:pPr>
      <w:pStyle w:val="Header"/>
    </w:pPr>
  </w:p>
  <w:p w14:paraId="698EE768" w14:textId="77777777" w:rsidR="00304DB2" w:rsidRDefault="00304D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6BDA"/>
    <w:multiLevelType w:val="hybridMultilevel"/>
    <w:tmpl w:val="D270CD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CE3D77"/>
    <w:multiLevelType w:val="multilevel"/>
    <w:tmpl w:val="80862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0656A5"/>
    <w:multiLevelType w:val="hybridMultilevel"/>
    <w:tmpl w:val="89DE8928"/>
    <w:lvl w:ilvl="0" w:tplc="6212B74C">
      <w:start w:val="1"/>
      <w:numFmt w:val="bullet"/>
      <w:lvlText w:val=""/>
      <w:lvlJc w:val="left"/>
      <w:pPr>
        <w:ind w:left="1440" w:hanging="360"/>
      </w:pPr>
      <w:rPr>
        <w:rFonts w:ascii="Symbol" w:hAnsi="Symbol"/>
      </w:rPr>
    </w:lvl>
    <w:lvl w:ilvl="1" w:tplc="7A323F88">
      <w:start w:val="1"/>
      <w:numFmt w:val="bullet"/>
      <w:lvlText w:val=""/>
      <w:lvlJc w:val="left"/>
      <w:pPr>
        <w:ind w:left="1440" w:hanging="360"/>
      </w:pPr>
      <w:rPr>
        <w:rFonts w:ascii="Symbol" w:hAnsi="Symbol"/>
      </w:rPr>
    </w:lvl>
    <w:lvl w:ilvl="2" w:tplc="98D806DA">
      <w:start w:val="1"/>
      <w:numFmt w:val="bullet"/>
      <w:lvlText w:val=""/>
      <w:lvlJc w:val="left"/>
      <w:pPr>
        <w:ind w:left="1440" w:hanging="360"/>
      </w:pPr>
      <w:rPr>
        <w:rFonts w:ascii="Symbol" w:hAnsi="Symbol"/>
      </w:rPr>
    </w:lvl>
    <w:lvl w:ilvl="3" w:tplc="49C0A70A">
      <w:start w:val="1"/>
      <w:numFmt w:val="bullet"/>
      <w:lvlText w:val=""/>
      <w:lvlJc w:val="left"/>
      <w:pPr>
        <w:ind w:left="1440" w:hanging="360"/>
      </w:pPr>
      <w:rPr>
        <w:rFonts w:ascii="Symbol" w:hAnsi="Symbol"/>
      </w:rPr>
    </w:lvl>
    <w:lvl w:ilvl="4" w:tplc="B5A4D0B2">
      <w:start w:val="1"/>
      <w:numFmt w:val="bullet"/>
      <w:lvlText w:val=""/>
      <w:lvlJc w:val="left"/>
      <w:pPr>
        <w:ind w:left="1440" w:hanging="360"/>
      </w:pPr>
      <w:rPr>
        <w:rFonts w:ascii="Symbol" w:hAnsi="Symbol"/>
      </w:rPr>
    </w:lvl>
    <w:lvl w:ilvl="5" w:tplc="B964C98C">
      <w:start w:val="1"/>
      <w:numFmt w:val="bullet"/>
      <w:lvlText w:val=""/>
      <w:lvlJc w:val="left"/>
      <w:pPr>
        <w:ind w:left="1440" w:hanging="360"/>
      </w:pPr>
      <w:rPr>
        <w:rFonts w:ascii="Symbol" w:hAnsi="Symbol"/>
      </w:rPr>
    </w:lvl>
    <w:lvl w:ilvl="6" w:tplc="8ECA6EA6">
      <w:start w:val="1"/>
      <w:numFmt w:val="bullet"/>
      <w:lvlText w:val=""/>
      <w:lvlJc w:val="left"/>
      <w:pPr>
        <w:ind w:left="1440" w:hanging="360"/>
      </w:pPr>
      <w:rPr>
        <w:rFonts w:ascii="Symbol" w:hAnsi="Symbol"/>
      </w:rPr>
    </w:lvl>
    <w:lvl w:ilvl="7" w:tplc="2EF4A088">
      <w:start w:val="1"/>
      <w:numFmt w:val="bullet"/>
      <w:lvlText w:val=""/>
      <w:lvlJc w:val="left"/>
      <w:pPr>
        <w:ind w:left="1440" w:hanging="360"/>
      </w:pPr>
      <w:rPr>
        <w:rFonts w:ascii="Symbol" w:hAnsi="Symbol"/>
      </w:rPr>
    </w:lvl>
    <w:lvl w:ilvl="8" w:tplc="EDB26DA2">
      <w:start w:val="1"/>
      <w:numFmt w:val="bullet"/>
      <w:lvlText w:val=""/>
      <w:lvlJc w:val="left"/>
      <w:pPr>
        <w:ind w:left="1440" w:hanging="360"/>
      </w:pPr>
      <w:rPr>
        <w:rFonts w:ascii="Symbol" w:hAnsi="Symbol"/>
      </w:rPr>
    </w:lvl>
  </w:abstractNum>
  <w:abstractNum w:abstractNumId="3" w15:restartNumberingAfterBreak="0">
    <w:nsid w:val="694D7E9F"/>
    <w:multiLevelType w:val="hybridMultilevel"/>
    <w:tmpl w:val="E53826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624821584">
    <w:abstractNumId w:val="0"/>
  </w:num>
  <w:num w:numId="2" w16cid:durableId="1701586803">
    <w:abstractNumId w:val="1"/>
  </w:num>
  <w:num w:numId="3" w16cid:durableId="2047483868">
    <w:abstractNumId w:val="3"/>
  </w:num>
  <w:num w:numId="4" w16cid:durableId="536701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98E"/>
    <w:rsid w:val="0000336B"/>
    <w:rsid w:val="0001147E"/>
    <w:rsid w:val="000133C6"/>
    <w:rsid w:val="00015EDA"/>
    <w:rsid w:val="00016A04"/>
    <w:rsid w:val="000253AB"/>
    <w:rsid w:val="00026D3D"/>
    <w:rsid w:val="00027055"/>
    <w:rsid w:val="00040409"/>
    <w:rsid w:val="00043D39"/>
    <w:rsid w:val="00044D76"/>
    <w:rsid w:val="000530D7"/>
    <w:rsid w:val="00053CAE"/>
    <w:rsid w:val="00055AEA"/>
    <w:rsid w:val="00056B25"/>
    <w:rsid w:val="0005782B"/>
    <w:rsid w:val="00057DBC"/>
    <w:rsid w:val="000628B1"/>
    <w:rsid w:val="00063947"/>
    <w:rsid w:val="0007172D"/>
    <w:rsid w:val="0007423A"/>
    <w:rsid w:val="00084F0B"/>
    <w:rsid w:val="00085887"/>
    <w:rsid w:val="00086DD6"/>
    <w:rsid w:val="000903B4"/>
    <w:rsid w:val="000A5FCC"/>
    <w:rsid w:val="000B2364"/>
    <w:rsid w:val="000B3384"/>
    <w:rsid w:val="000B3F04"/>
    <w:rsid w:val="000B5C70"/>
    <w:rsid w:val="000B7F81"/>
    <w:rsid w:val="000C1014"/>
    <w:rsid w:val="000C2961"/>
    <w:rsid w:val="000C3D4F"/>
    <w:rsid w:val="000C58B5"/>
    <w:rsid w:val="000D12C0"/>
    <w:rsid w:val="000D144E"/>
    <w:rsid w:val="000D2E54"/>
    <w:rsid w:val="000D2ED0"/>
    <w:rsid w:val="000D515A"/>
    <w:rsid w:val="000D5CCF"/>
    <w:rsid w:val="000E2CC2"/>
    <w:rsid w:val="000E3E2D"/>
    <w:rsid w:val="000F1633"/>
    <w:rsid w:val="000F3E59"/>
    <w:rsid w:val="000F569B"/>
    <w:rsid w:val="001076F7"/>
    <w:rsid w:val="0012199F"/>
    <w:rsid w:val="001219B9"/>
    <w:rsid w:val="00127AD5"/>
    <w:rsid w:val="00127D63"/>
    <w:rsid w:val="00127F60"/>
    <w:rsid w:val="00132133"/>
    <w:rsid w:val="001357C7"/>
    <w:rsid w:val="00136ACB"/>
    <w:rsid w:val="001377B0"/>
    <w:rsid w:val="001379DC"/>
    <w:rsid w:val="00140CE0"/>
    <w:rsid w:val="00145B55"/>
    <w:rsid w:val="001476F4"/>
    <w:rsid w:val="001515B3"/>
    <w:rsid w:val="00152990"/>
    <w:rsid w:val="00170B8E"/>
    <w:rsid w:val="00182F73"/>
    <w:rsid w:val="001849BA"/>
    <w:rsid w:val="00185EFF"/>
    <w:rsid w:val="001867BB"/>
    <w:rsid w:val="0018795C"/>
    <w:rsid w:val="00192C29"/>
    <w:rsid w:val="00194713"/>
    <w:rsid w:val="001974D5"/>
    <w:rsid w:val="001A271E"/>
    <w:rsid w:val="001A408C"/>
    <w:rsid w:val="001A6F49"/>
    <w:rsid w:val="001B4673"/>
    <w:rsid w:val="001B4B24"/>
    <w:rsid w:val="001B61E1"/>
    <w:rsid w:val="001C0ABF"/>
    <w:rsid w:val="001C0BE4"/>
    <w:rsid w:val="001C0D98"/>
    <w:rsid w:val="001C79FB"/>
    <w:rsid w:val="001D10F6"/>
    <w:rsid w:val="001D1973"/>
    <w:rsid w:val="001D1EAE"/>
    <w:rsid w:val="001D42D7"/>
    <w:rsid w:val="001D754E"/>
    <w:rsid w:val="001D7F6F"/>
    <w:rsid w:val="001E71A1"/>
    <w:rsid w:val="001F0156"/>
    <w:rsid w:val="001F023D"/>
    <w:rsid w:val="00203D4D"/>
    <w:rsid w:val="00212EBB"/>
    <w:rsid w:val="002158B8"/>
    <w:rsid w:val="00216A8A"/>
    <w:rsid w:val="00217AA9"/>
    <w:rsid w:val="0022066B"/>
    <w:rsid w:val="002338C8"/>
    <w:rsid w:val="00235403"/>
    <w:rsid w:val="002369F1"/>
    <w:rsid w:val="00237CD0"/>
    <w:rsid w:val="00244136"/>
    <w:rsid w:val="00246F3D"/>
    <w:rsid w:val="00250EA0"/>
    <w:rsid w:val="0025119D"/>
    <w:rsid w:val="0025254C"/>
    <w:rsid w:val="00257706"/>
    <w:rsid w:val="00261AB7"/>
    <w:rsid w:val="00267232"/>
    <w:rsid w:val="00276F3B"/>
    <w:rsid w:val="00282098"/>
    <w:rsid w:val="00285213"/>
    <w:rsid w:val="00285262"/>
    <w:rsid w:val="00287967"/>
    <w:rsid w:val="002A1D72"/>
    <w:rsid w:val="002A24E8"/>
    <w:rsid w:val="002A6E92"/>
    <w:rsid w:val="002B2E59"/>
    <w:rsid w:val="002C1E2D"/>
    <w:rsid w:val="002D3956"/>
    <w:rsid w:val="002D3D2F"/>
    <w:rsid w:val="002E117C"/>
    <w:rsid w:val="002E3BD1"/>
    <w:rsid w:val="002E5F03"/>
    <w:rsid w:val="002F26EA"/>
    <w:rsid w:val="002F2DCF"/>
    <w:rsid w:val="002F32E5"/>
    <w:rsid w:val="002F7239"/>
    <w:rsid w:val="00300A68"/>
    <w:rsid w:val="00302927"/>
    <w:rsid w:val="00304DB2"/>
    <w:rsid w:val="00310C2C"/>
    <w:rsid w:val="003112B8"/>
    <w:rsid w:val="00317A33"/>
    <w:rsid w:val="003202BB"/>
    <w:rsid w:val="0032084A"/>
    <w:rsid w:val="00320A90"/>
    <w:rsid w:val="00321145"/>
    <w:rsid w:val="00324D26"/>
    <w:rsid w:val="00325F1B"/>
    <w:rsid w:val="00326CBE"/>
    <w:rsid w:val="00332066"/>
    <w:rsid w:val="003327D0"/>
    <w:rsid w:val="003351C1"/>
    <w:rsid w:val="00342BFD"/>
    <w:rsid w:val="003445B6"/>
    <w:rsid w:val="00350B49"/>
    <w:rsid w:val="00351415"/>
    <w:rsid w:val="00354961"/>
    <w:rsid w:val="00356E47"/>
    <w:rsid w:val="00357C3F"/>
    <w:rsid w:val="00360D0F"/>
    <w:rsid w:val="00361C01"/>
    <w:rsid w:val="00361EFE"/>
    <w:rsid w:val="00363296"/>
    <w:rsid w:val="00365E4D"/>
    <w:rsid w:val="0036673C"/>
    <w:rsid w:val="00367DBA"/>
    <w:rsid w:val="00370E30"/>
    <w:rsid w:val="003734A6"/>
    <w:rsid w:val="00376E59"/>
    <w:rsid w:val="00386593"/>
    <w:rsid w:val="0038794B"/>
    <w:rsid w:val="00391952"/>
    <w:rsid w:val="00391ADA"/>
    <w:rsid w:val="00392109"/>
    <w:rsid w:val="003A17B5"/>
    <w:rsid w:val="003A32CA"/>
    <w:rsid w:val="003A4896"/>
    <w:rsid w:val="003B0166"/>
    <w:rsid w:val="003B3ADE"/>
    <w:rsid w:val="003B4847"/>
    <w:rsid w:val="003B54B6"/>
    <w:rsid w:val="003C0FE0"/>
    <w:rsid w:val="003C24CB"/>
    <w:rsid w:val="003C4836"/>
    <w:rsid w:val="003C5147"/>
    <w:rsid w:val="003C6E85"/>
    <w:rsid w:val="003D0EEC"/>
    <w:rsid w:val="003D3861"/>
    <w:rsid w:val="003D398E"/>
    <w:rsid w:val="003D5F08"/>
    <w:rsid w:val="003D6F08"/>
    <w:rsid w:val="003E0C92"/>
    <w:rsid w:val="003E1F50"/>
    <w:rsid w:val="003E24FF"/>
    <w:rsid w:val="003E2E75"/>
    <w:rsid w:val="003E4E09"/>
    <w:rsid w:val="003F1537"/>
    <w:rsid w:val="003F160F"/>
    <w:rsid w:val="003F19E3"/>
    <w:rsid w:val="003F45C7"/>
    <w:rsid w:val="003F61E5"/>
    <w:rsid w:val="003F7563"/>
    <w:rsid w:val="00405C35"/>
    <w:rsid w:val="00406590"/>
    <w:rsid w:val="00413A47"/>
    <w:rsid w:val="00414CD0"/>
    <w:rsid w:val="004151FC"/>
    <w:rsid w:val="0042194A"/>
    <w:rsid w:val="00427B82"/>
    <w:rsid w:val="00430EC2"/>
    <w:rsid w:val="00434534"/>
    <w:rsid w:val="0043522A"/>
    <w:rsid w:val="0046008C"/>
    <w:rsid w:val="004605FF"/>
    <w:rsid w:val="00460836"/>
    <w:rsid w:val="00460EC9"/>
    <w:rsid w:val="00461C75"/>
    <w:rsid w:val="00463E39"/>
    <w:rsid w:val="004647FE"/>
    <w:rsid w:val="004724E6"/>
    <w:rsid w:val="00472CA9"/>
    <w:rsid w:val="00474FA3"/>
    <w:rsid w:val="00477C83"/>
    <w:rsid w:val="004802B9"/>
    <w:rsid w:val="0048287D"/>
    <w:rsid w:val="00485732"/>
    <w:rsid w:val="00490CF1"/>
    <w:rsid w:val="0049632A"/>
    <w:rsid w:val="00497564"/>
    <w:rsid w:val="004A6123"/>
    <w:rsid w:val="004B1057"/>
    <w:rsid w:val="004B28ED"/>
    <w:rsid w:val="004B3C52"/>
    <w:rsid w:val="004C190A"/>
    <w:rsid w:val="004D03F1"/>
    <w:rsid w:val="004D0D5C"/>
    <w:rsid w:val="004D10C7"/>
    <w:rsid w:val="004D782D"/>
    <w:rsid w:val="004D79D7"/>
    <w:rsid w:val="004E3561"/>
    <w:rsid w:val="004E4974"/>
    <w:rsid w:val="004E4A4A"/>
    <w:rsid w:val="004F1481"/>
    <w:rsid w:val="004F16A0"/>
    <w:rsid w:val="004F261E"/>
    <w:rsid w:val="004F27FA"/>
    <w:rsid w:val="004F56AB"/>
    <w:rsid w:val="004F6557"/>
    <w:rsid w:val="004F673E"/>
    <w:rsid w:val="00502D84"/>
    <w:rsid w:val="00502ED3"/>
    <w:rsid w:val="0050799A"/>
    <w:rsid w:val="00517045"/>
    <w:rsid w:val="00522E25"/>
    <w:rsid w:val="00523A06"/>
    <w:rsid w:val="0052454F"/>
    <w:rsid w:val="00524D9A"/>
    <w:rsid w:val="005301FC"/>
    <w:rsid w:val="0053241D"/>
    <w:rsid w:val="00536366"/>
    <w:rsid w:val="00544630"/>
    <w:rsid w:val="0054630E"/>
    <w:rsid w:val="00554112"/>
    <w:rsid w:val="005612DF"/>
    <w:rsid w:val="00562EAF"/>
    <w:rsid w:val="00566879"/>
    <w:rsid w:val="00570399"/>
    <w:rsid w:val="00571CAB"/>
    <w:rsid w:val="0057487D"/>
    <w:rsid w:val="005750FC"/>
    <w:rsid w:val="00575D01"/>
    <w:rsid w:val="00576F88"/>
    <w:rsid w:val="00581BA3"/>
    <w:rsid w:val="00581C3C"/>
    <w:rsid w:val="00583E4C"/>
    <w:rsid w:val="00585AA3"/>
    <w:rsid w:val="00591673"/>
    <w:rsid w:val="005928CD"/>
    <w:rsid w:val="00595746"/>
    <w:rsid w:val="005A2E2C"/>
    <w:rsid w:val="005A312F"/>
    <w:rsid w:val="005A3C1A"/>
    <w:rsid w:val="005A6D45"/>
    <w:rsid w:val="005B0AC0"/>
    <w:rsid w:val="005B1CAE"/>
    <w:rsid w:val="005B424E"/>
    <w:rsid w:val="005B5A8E"/>
    <w:rsid w:val="005D32F1"/>
    <w:rsid w:val="005D5B16"/>
    <w:rsid w:val="005E09BA"/>
    <w:rsid w:val="005E18E7"/>
    <w:rsid w:val="005E2AE0"/>
    <w:rsid w:val="005E33FC"/>
    <w:rsid w:val="005E7799"/>
    <w:rsid w:val="005F1650"/>
    <w:rsid w:val="005F52E1"/>
    <w:rsid w:val="005F78CD"/>
    <w:rsid w:val="00602C5B"/>
    <w:rsid w:val="00605BCA"/>
    <w:rsid w:val="00610B6F"/>
    <w:rsid w:val="00614047"/>
    <w:rsid w:val="00616067"/>
    <w:rsid w:val="006202DF"/>
    <w:rsid w:val="006208DD"/>
    <w:rsid w:val="00622621"/>
    <w:rsid w:val="006226BE"/>
    <w:rsid w:val="00622A76"/>
    <w:rsid w:val="00623CEF"/>
    <w:rsid w:val="00624912"/>
    <w:rsid w:val="00626B2B"/>
    <w:rsid w:val="0063213D"/>
    <w:rsid w:val="00632B81"/>
    <w:rsid w:val="00635D33"/>
    <w:rsid w:val="0064124A"/>
    <w:rsid w:val="006418C6"/>
    <w:rsid w:val="00643D83"/>
    <w:rsid w:val="00645495"/>
    <w:rsid w:val="006464D8"/>
    <w:rsid w:val="00650A07"/>
    <w:rsid w:val="00654859"/>
    <w:rsid w:val="00655CFA"/>
    <w:rsid w:val="006573CD"/>
    <w:rsid w:val="00664211"/>
    <w:rsid w:val="00664758"/>
    <w:rsid w:val="00665EEE"/>
    <w:rsid w:val="00667FAC"/>
    <w:rsid w:val="00671B50"/>
    <w:rsid w:val="00672C84"/>
    <w:rsid w:val="00690A63"/>
    <w:rsid w:val="00691FCE"/>
    <w:rsid w:val="00693E6B"/>
    <w:rsid w:val="00694B08"/>
    <w:rsid w:val="00696769"/>
    <w:rsid w:val="006973D9"/>
    <w:rsid w:val="006A1F48"/>
    <w:rsid w:val="006A39E2"/>
    <w:rsid w:val="006A4C7C"/>
    <w:rsid w:val="006A6337"/>
    <w:rsid w:val="006B1074"/>
    <w:rsid w:val="006B683A"/>
    <w:rsid w:val="006C0ADF"/>
    <w:rsid w:val="006C1AA5"/>
    <w:rsid w:val="006C4A99"/>
    <w:rsid w:val="006C7DD0"/>
    <w:rsid w:val="006D3137"/>
    <w:rsid w:val="006D5618"/>
    <w:rsid w:val="006D57B7"/>
    <w:rsid w:val="006E2EEB"/>
    <w:rsid w:val="006E6875"/>
    <w:rsid w:val="006F02ED"/>
    <w:rsid w:val="006F226D"/>
    <w:rsid w:val="006F3E65"/>
    <w:rsid w:val="0070010D"/>
    <w:rsid w:val="00700558"/>
    <w:rsid w:val="00704B62"/>
    <w:rsid w:val="00706EE3"/>
    <w:rsid w:val="00710CA7"/>
    <w:rsid w:val="00724FDE"/>
    <w:rsid w:val="007265FF"/>
    <w:rsid w:val="0072700F"/>
    <w:rsid w:val="00737D14"/>
    <w:rsid w:val="00742B96"/>
    <w:rsid w:val="00744F6C"/>
    <w:rsid w:val="00750380"/>
    <w:rsid w:val="00754427"/>
    <w:rsid w:val="0075545B"/>
    <w:rsid w:val="007604C3"/>
    <w:rsid w:val="007644C0"/>
    <w:rsid w:val="00765CE6"/>
    <w:rsid w:val="00766B83"/>
    <w:rsid w:val="00773B2B"/>
    <w:rsid w:val="00774819"/>
    <w:rsid w:val="00774A58"/>
    <w:rsid w:val="00781CD5"/>
    <w:rsid w:val="00782E31"/>
    <w:rsid w:val="00783404"/>
    <w:rsid w:val="00784247"/>
    <w:rsid w:val="00784349"/>
    <w:rsid w:val="007843B7"/>
    <w:rsid w:val="007845AC"/>
    <w:rsid w:val="0078690F"/>
    <w:rsid w:val="00787B72"/>
    <w:rsid w:val="00787D44"/>
    <w:rsid w:val="0079367B"/>
    <w:rsid w:val="007A0812"/>
    <w:rsid w:val="007A2C24"/>
    <w:rsid w:val="007A453C"/>
    <w:rsid w:val="007A67EE"/>
    <w:rsid w:val="007B2B37"/>
    <w:rsid w:val="007B6216"/>
    <w:rsid w:val="007C2453"/>
    <w:rsid w:val="007C3732"/>
    <w:rsid w:val="007C4722"/>
    <w:rsid w:val="007C4E02"/>
    <w:rsid w:val="007C7D7E"/>
    <w:rsid w:val="007D06E3"/>
    <w:rsid w:val="007D6223"/>
    <w:rsid w:val="007E0A59"/>
    <w:rsid w:val="007E0F2E"/>
    <w:rsid w:val="007E527F"/>
    <w:rsid w:val="007E5774"/>
    <w:rsid w:val="007F3428"/>
    <w:rsid w:val="007F3760"/>
    <w:rsid w:val="007F58D1"/>
    <w:rsid w:val="007F7C98"/>
    <w:rsid w:val="00801E02"/>
    <w:rsid w:val="008036E2"/>
    <w:rsid w:val="008039B5"/>
    <w:rsid w:val="00804DE0"/>
    <w:rsid w:val="00805AF5"/>
    <w:rsid w:val="00807EA8"/>
    <w:rsid w:val="00811A97"/>
    <w:rsid w:val="00814529"/>
    <w:rsid w:val="0082284C"/>
    <w:rsid w:val="00822D66"/>
    <w:rsid w:val="008237EB"/>
    <w:rsid w:val="00824A09"/>
    <w:rsid w:val="00824A58"/>
    <w:rsid w:val="00824EEE"/>
    <w:rsid w:val="00833D21"/>
    <w:rsid w:val="008352FC"/>
    <w:rsid w:val="00845228"/>
    <w:rsid w:val="00845352"/>
    <w:rsid w:val="00846582"/>
    <w:rsid w:val="0084683F"/>
    <w:rsid w:val="0084714B"/>
    <w:rsid w:val="00847AB5"/>
    <w:rsid w:val="008502E1"/>
    <w:rsid w:val="00853E67"/>
    <w:rsid w:val="00855B85"/>
    <w:rsid w:val="00857B0D"/>
    <w:rsid w:val="00861303"/>
    <w:rsid w:val="008635A8"/>
    <w:rsid w:val="00865E54"/>
    <w:rsid w:val="008676F6"/>
    <w:rsid w:val="0087037B"/>
    <w:rsid w:val="00870647"/>
    <w:rsid w:val="0087079D"/>
    <w:rsid w:val="00870A8C"/>
    <w:rsid w:val="00872680"/>
    <w:rsid w:val="00872711"/>
    <w:rsid w:val="00874156"/>
    <w:rsid w:val="00884FDD"/>
    <w:rsid w:val="00891E85"/>
    <w:rsid w:val="008930DA"/>
    <w:rsid w:val="0089560A"/>
    <w:rsid w:val="00896762"/>
    <w:rsid w:val="008A79C8"/>
    <w:rsid w:val="008C10E4"/>
    <w:rsid w:val="008C2D5A"/>
    <w:rsid w:val="008C4A2D"/>
    <w:rsid w:val="008C75A4"/>
    <w:rsid w:val="008D108E"/>
    <w:rsid w:val="008D1649"/>
    <w:rsid w:val="008D6C2A"/>
    <w:rsid w:val="008D7177"/>
    <w:rsid w:val="008E497C"/>
    <w:rsid w:val="008E49CC"/>
    <w:rsid w:val="008E5144"/>
    <w:rsid w:val="008E5BC1"/>
    <w:rsid w:val="008F439F"/>
    <w:rsid w:val="008F57CE"/>
    <w:rsid w:val="008F67FA"/>
    <w:rsid w:val="00901059"/>
    <w:rsid w:val="00901540"/>
    <w:rsid w:val="009020B5"/>
    <w:rsid w:val="00903925"/>
    <w:rsid w:val="00904314"/>
    <w:rsid w:val="0090549F"/>
    <w:rsid w:val="0090654C"/>
    <w:rsid w:val="00910354"/>
    <w:rsid w:val="00910E1D"/>
    <w:rsid w:val="009139F2"/>
    <w:rsid w:val="00916136"/>
    <w:rsid w:val="00917BF9"/>
    <w:rsid w:val="009264B7"/>
    <w:rsid w:val="009266BF"/>
    <w:rsid w:val="009273BB"/>
    <w:rsid w:val="00933778"/>
    <w:rsid w:val="00936B66"/>
    <w:rsid w:val="00937EA9"/>
    <w:rsid w:val="009411EB"/>
    <w:rsid w:val="00942F2C"/>
    <w:rsid w:val="00952CD9"/>
    <w:rsid w:val="009541F3"/>
    <w:rsid w:val="009557BB"/>
    <w:rsid w:val="00961C5C"/>
    <w:rsid w:val="0096651D"/>
    <w:rsid w:val="00970D6D"/>
    <w:rsid w:val="00972105"/>
    <w:rsid w:val="009735F9"/>
    <w:rsid w:val="00977491"/>
    <w:rsid w:val="00983461"/>
    <w:rsid w:val="00983BF1"/>
    <w:rsid w:val="00986D4E"/>
    <w:rsid w:val="0098714C"/>
    <w:rsid w:val="00993116"/>
    <w:rsid w:val="00995C29"/>
    <w:rsid w:val="00997A2A"/>
    <w:rsid w:val="009A0FF4"/>
    <w:rsid w:val="009A46E7"/>
    <w:rsid w:val="009B083E"/>
    <w:rsid w:val="009B27E4"/>
    <w:rsid w:val="009B6905"/>
    <w:rsid w:val="009C24EE"/>
    <w:rsid w:val="009C2706"/>
    <w:rsid w:val="009C3F0A"/>
    <w:rsid w:val="009C4AF7"/>
    <w:rsid w:val="009C53C1"/>
    <w:rsid w:val="009C68F4"/>
    <w:rsid w:val="009D054E"/>
    <w:rsid w:val="009D13EC"/>
    <w:rsid w:val="009E10D0"/>
    <w:rsid w:val="009E1272"/>
    <w:rsid w:val="009E17F0"/>
    <w:rsid w:val="009E4326"/>
    <w:rsid w:val="009F2158"/>
    <w:rsid w:val="009F2697"/>
    <w:rsid w:val="009F3CBE"/>
    <w:rsid w:val="009F45BB"/>
    <w:rsid w:val="009F7069"/>
    <w:rsid w:val="00A029C2"/>
    <w:rsid w:val="00A0506A"/>
    <w:rsid w:val="00A07137"/>
    <w:rsid w:val="00A12377"/>
    <w:rsid w:val="00A127F8"/>
    <w:rsid w:val="00A15C51"/>
    <w:rsid w:val="00A237A3"/>
    <w:rsid w:val="00A23D7E"/>
    <w:rsid w:val="00A25E19"/>
    <w:rsid w:val="00A25FFD"/>
    <w:rsid w:val="00A3119F"/>
    <w:rsid w:val="00A34572"/>
    <w:rsid w:val="00A36974"/>
    <w:rsid w:val="00A41DC5"/>
    <w:rsid w:val="00A4277D"/>
    <w:rsid w:val="00A42E7B"/>
    <w:rsid w:val="00A61EE6"/>
    <w:rsid w:val="00A6256F"/>
    <w:rsid w:val="00A673C4"/>
    <w:rsid w:val="00A70DB3"/>
    <w:rsid w:val="00A71BF1"/>
    <w:rsid w:val="00A8007B"/>
    <w:rsid w:val="00A80E34"/>
    <w:rsid w:val="00A8209A"/>
    <w:rsid w:val="00A85729"/>
    <w:rsid w:val="00A875D1"/>
    <w:rsid w:val="00A965C4"/>
    <w:rsid w:val="00AA1AA4"/>
    <w:rsid w:val="00AA3F48"/>
    <w:rsid w:val="00AB557C"/>
    <w:rsid w:val="00AC25CC"/>
    <w:rsid w:val="00AC295A"/>
    <w:rsid w:val="00AC4EA3"/>
    <w:rsid w:val="00AC7EFF"/>
    <w:rsid w:val="00AC7FC8"/>
    <w:rsid w:val="00AD4FD1"/>
    <w:rsid w:val="00AE4C9A"/>
    <w:rsid w:val="00AE681A"/>
    <w:rsid w:val="00AF2C90"/>
    <w:rsid w:val="00AF3A49"/>
    <w:rsid w:val="00AF7DE9"/>
    <w:rsid w:val="00B00228"/>
    <w:rsid w:val="00B05BC5"/>
    <w:rsid w:val="00B10421"/>
    <w:rsid w:val="00B10A7D"/>
    <w:rsid w:val="00B20B32"/>
    <w:rsid w:val="00B212C0"/>
    <w:rsid w:val="00B2236C"/>
    <w:rsid w:val="00B24A66"/>
    <w:rsid w:val="00B31CF4"/>
    <w:rsid w:val="00B36D14"/>
    <w:rsid w:val="00B408B9"/>
    <w:rsid w:val="00B442C0"/>
    <w:rsid w:val="00B506CF"/>
    <w:rsid w:val="00B540A3"/>
    <w:rsid w:val="00B54640"/>
    <w:rsid w:val="00B565F0"/>
    <w:rsid w:val="00B606B4"/>
    <w:rsid w:val="00B62B80"/>
    <w:rsid w:val="00B642FA"/>
    <w:rsid w:val="00B66AE5"/>
    <w:rsid w:val="00B71526"/>
    <w:rsid w:val="00B719B2"/>
    <w:rsid w:val="00B73265"/>
    <w:rsid w:val="00B7465E"/>
    <w:rsid w:val="00B806DD"/>
    <w:rsid w:val="00B82258"/>
    <w:rsid w:val="00B8394E"/>
    <w:rsid w:val="00B86A88"/>
    <w:rsid w:val="00B8737E"/>
    <w:rsid w:val="00B905E5"/>
    <w:rsid w:val="00B908F8"/>
    <w:rsid w:val="00B925FE"/>
    <w:rsid w:val="00B945CD"/>
    <w:rsid w:val="00B94881"/>
    <w:rsid w:val="00B94B2A"/>
    <w:rsid w:val="00B96F8F"/>
    <w:rsid w:val="00BA0EF4"/>
    <w:rsid w:val="00BB3518"/>
    <w:rsid w:val="00BB37BA"/>
    <w:rsid w:val="00BB5ED6"/>
    <w:rsid w:val="00BD3923"/>
    <w:rsid w:val="00BD5376"/>
    <w:rsid w:val="00BD66E8"/>
    <w:rsid w:val="00BF179D"/>
    <w:rsid w:val="00BF58C3"/>
    <w:rsid w:val="00BF79DA"/>
    <w:rsid w:val="00C00F40"/>
    <w:rsid w:val="00C14173"/>
    <w:rsid w:val="00C213BC"/>
    <w:rsid w:val="00C3241C"/>
    <w:rsid w:val="00C3461D"/>
    <w:rsid w:val="00C34DF5"/>
    <w:rsid w:val="00C420D6"/>
    <w:rsid w:val="00C42D61"/>
    <w:rsid w:val="00C42E85"/>
    <w:rsid w:val="00C4780A"/>
    <w:rsid w:val="00C53F63"/>
    <w:rsid w:val="00C5599B"/>
    <w:rsid w:val="00C56FCD"/>
    <w:rsid w:val="00C57FA4"/>
    <w:rsid w:val="00C603D0"/>
    <w:rsid w:val="00C60B0C"/>
    <w:rsid w:val="00C6267A"/>
    <w:rsid w:val="00C7184F"/>
    <w:rsid w:val="00C7728B"/>
    <w:rsid w:val="00C916F4"/>
    <w:rsid w:val="00CA485D"/>
    <w:rsid w:val="00CA643A"/>
    <w:rsid w:val="00CB0404"/>
    <w:rsid w:val="00CB22F9"/>
    <w:rsid w:val="00CB61CE"/>
    <w:rsid w:val="00CB7F95"/>
    <w:rsid w:val="00CC6A45"/>
    <w:rsid w:val="00CD3C9D"/>
    <w:rsid w:val="00CD5BAF"/>
    <w:rsid w:val="00CD6250"/>
    <w:rsid w:val="00CD721E"/>
    <w:rsid w:val="00CE1494"/>
    <w:rsid w:val="00CE194F"/>
    <w:rsid w:val="00CE2645"/>
    <w:rsid w:val="00CE34F8"/>
    <w:rsid w:val="00CE534C"/>
    <w:rsid w:val="00CE5670"/>
    <w:rsid w:val="00CE79FB"/>
    <w:rsid w:val="00CF7367"/>
    <w:rsid w:val="00D05FBA"/>
    <w:rsid w:val="00D0666D"/>
    <w:rsid w:val="00D07A1E"/>
    <w:rsid w:val="00D10CF2"/>
    <w:rsid w:val="00D14BE7"/>
    <w:rsid w:val="00D211C4"/>
    <w:rsid w:val="00D2140E"/>
    <w:rsid w:val="00D22B9B"/>
    <w:rsid w:val="00D26F82"/>
    <w:rsid w:val="00D32821"/>
    <w:rsid w:val="00D33BB8"/>
    <w:rsid w:val="00D34DBA"/>
    <w:rsid w:val="00D364A1"/>
    <w:rsid w:val="00D4114E"/>
    <w:rsid w:val="00D429F0"/>
    <w:rsid w:val="00D42D98"/>
    <w:rsid w:val="00D43A11"/>
    <w:rsid w:val="00D44F8A"/>
    <w:rsid w:val="00D531B4"/>
    <w:rsid w:val="00D5485E"/>
    <w:rsid w:val="00D56697"/>
    <w:rsid w:val="00D62917"/>
    <w:rsid w:val="00D62C90"/>
    <w:rsid w:val="00D662E9"/>
    <w:rsid w:val="00D75A0F"/>
    <w:rsid w:val="00D77294"/>
    <w:rsid w:val="00D7793B"/>
    <w:rsid w:val="00D8026F"/>
    <w:rsid w:val="00D807AD"/>
    <w:rsid w:val="00D911DE"/>
    <w:rsid w:val="00D93BBF"/>
    <w:rsid w:val="00DA198B"/>
    <w:rsid w:val="00DA20A4"/>
    <w:rsid w:val="00DB13A8"/>
    <w:rsid w:val="00DB3797"/>
    <w:rsid w:val="00DC006B"/>
    <w:rsid w:val="00DC015D"/>
    <w:rsid w:val="00DC21CA"/>
    <w:rsid w:val="00DD1F83"/>
    <w:rsid w:val="00DD2283"/>
    <w:rsid w:val="00DD383D"/>
    <w:rsid w:val="00DE481C"/>
    <w:rsid w:val="00DF3B35"/>
    <w:rsid w:val="00DF3CC5"/>
    <w:rsid w:val="00DF3EC3"/>
    <w:rsid w:val="00DF66B8"/>
    <w:rsid w:val="00DF6AFD"/>
    <w:rsid w:val="00DF7784"/>
    <w:rsid w:val="00E00B46"/>
    <w:rsid w:val="00E04192"/>
    <w:rsid w:val="00E04F5D"/>
    <w:rsid w:val="00E05DE8"/>
    <w:rsid w:val="00E05F9E"/>
    <w:rsid w:val="00E1141C"/>
    <w:rsid w:val="00E11A80"/>
    <w:rsid w:val="00E12D4A"/>
    <w:rsid w:val="00E155F4"/>
    <w:rsid w:val="00E17402"/>
    <w:rsid w:val="00E1746E"/>
    <w:rsid w:val="00E205C1"/>
    <w:rsid w:val="00E20B30"/>
    <w:rsid w:val="00E22459"/>
    <w:rsid w:val="00E26901"/>
    <w:rsid w:val="00E26CA3"/>
    <w:rsid w:val="00E26E35"/>
    <w:rsid w:val="00E34CF3"/>
    <w:rsid w:val="00E367FE"/>
    <w:rsid w:val="00E4485A"/>
    <w:rsid w:val="00E528AC"/>
    <w:rsid w:val="00E52A15"/>
    <w:rsid w:val="00E54B0B"/>
    <w:rsid w:val="00E55251"/>
    <w:rsid w:val="00E57374"/>
    <w:rsid w:val="00E60DF4"/>
    <w:rsid w:val="00E65F3C"/>
    <w:rsid w:val="00E73EE4"/>
    <w:rsid w:val="00E763AA"/>
    <w:rsid w:val="00E7670F"/>
    <w:rsid w:val="00E8234D"/>
    <w:rsid w:val="00E85992"/>
    <w:rsid w:val="00E86565"/>
    <w:rsid w:val="00E87DFE"/>
    <w:rsid w:val="00E92DE9"/>
    <w:rsid w:val="00EA3A69"/>
    <w:rsid w:val="00EA4472"/>
    <w:rsid w:val="00EA56DD"/>
    <w:rsid w:val="00EA59E2"/>
    <w:rsid w:val="00EA6F5C"/>
    <w:rsid w:val="00EB2DB0"/>
    <w:rsid w:val="00EB65BF"/>
    <w:rsid w:val="00EB6B33"/>
    <w:rsid w:val="00ED2153"/>
    <w:rsid w:val="00EE0354"/>
    <w:rsid w:val="00EE145B"/>
    <w:rsid w:val="00EF0360"/>
    <w:rsid w:val="00EF0893"/>
    <w:rsid w:val="00EF317B"/>
    <w:rsid w:val="00EF33E9"/>
    <w:rsid w:val="00EF3A76"/>
    <w:rsid w:val="00EF3FEB"/>
    <w:rsid w:val="00EF6776"/>
    <w:rsid w:val="00EF7152"/>
    <w:rsid w:val="00F02A02"/>
    <w:rsid w:val="00F02D1D"/>
    <w:rsid w:val="00F02DB5"/>
    <w:rsid w:val="00F0517A"/>
    <w:rsid w:val="00F0738A"/>
    <w:rsid w:val="00F10DB3"/>
    <w:rsid w:val="00F110FC"/>
    <w:rsid w:val="00F12932"/>
    <w:rsid w:val="00F174C6"/>
    <w:rsid w:val="00F26F33"/>
    <w:rsid w:val="00F308CE"/>
    <w:rsid w:val="00F311DE"/>
    <w:rsid w:val="00F31B61"/>
    <w:rsid w:val="00F4362F"/>
    <w:rsid w:val="00F44574"/>
    <w:rsid w:val="00F457FE"/>
    <w:rsid w:val="00F50CF4"/>
    <w:rsid w:val="00F51ED2"/>
    <w:rsid w:val="00F54B03"/>
    <w:rsid w:val="00F66A50"/>
    <w:rsid w:val="00F73A95"/>
    <w:rsid w:val="00F7430A"/>
    <w:rsid w:val="00F750CF"/>
    <w:rsid w:val="00F76806"/>
    <w:rsid w:val="00F800D1"/>
    <w:rsid w:val="00F8348A"/>
    <w:rsid w:val="00F95084"/>
    <w:rsid w:val="00F95392"/>
    <w:rsid w:val="00F96EE3"/>
    <w:rsid w:val="00FA1676"/>
    <w:rsid w:val="00FA31AC"/>
    <w:rsid w:val="00FA3698"/>
    <w:rsid w:val="00FA3F13"/>
    <w:rsid w:val="00FB7896"/>
    <w:rsid w:val="00FC06C5"/>
    <w:rsid w:val="00FC4BA8"/>
    <w:rsid w:val="00FC7A5D"/>
    <w:rsid w:val="00FD27C3"/>
    <w:rsid w:val="00FD3CDE"/>
    <w:rsid w:val="00FD75B5"/>
    <w:rsid w:val="00FD7DF4"/>
    <w:rsid w:val="00FE119A"/>
    <w:rsid w:val="00FE1FFA"/>
    <w:rsid w:val="00FE3371"/>
    <w:rsid w:val="00FE57F1"/>
    <w:rsid w:val="00FE6B1A"/>
    <w:rsid w:val="00FF1865"/>
    <w:rsid w:val="00FF1E4F"/>
    <w:rsid w:val="00FF4B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2E1926"/>
  <w15:chartTrackingRefBased/>
  <w15:docId w15:val="{7D5B1741-3987-4764-A6F1-800F2C961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sz w:val="26"/>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customStyle="1" w:styleId="a1Document">
    <w:name w:val="a1Document"/>
    <w:basedOn w:val="Normal"/>
  </w:style>
  <w:style w:type="paragraph" w:customStyle="1" w:styleId="a2Document">
    <w:name w:val="a2Document"/>
    <w:basedOn w:val="Normal"/>
  </w:style>
  <w:style w:type="paragraph" w:customStyle="1" w:styleId="a3Document">
    <w:name w:val="a3Document"/>
    <w:basedOn w:val="Normal"/>
  </w:style>
  <w:style w:type="paragraph" w:customStyle="1" w:styleId="a4Document">
    <w:name w:val="a4Document"/>
    <w:basedOn w:val="Normal"/>
  </w:style>
  <w:style w:type="paragraph" w:customStyle="1" w:styleId="a5Document">
    <w:name w:val="a5Document"/>
    <w:basedOn w:val="Normal"/>
  </w:style>
  <w:style w:type="paragraph" w:customStyle="1" w:styleId="a6Document">
    <w:name w:val="a6Document"/>
    <w:basedOn w:val="Normal"/>
  </w:style>
  <w:style w:type="paragraph" w:customStyle="1" w:styleId="a7Document">
    <w:name w:val="a7Document"/>
    <w:basedOn w:val="Normal"/>
  </w:style>
  <w:style w:type="paragraph" w:customStyle="1" w:styleId="a8Document">
    <w:name w:val="a8Document"/>
    <w:basedOn w:val="Normal"/>
  </w:style>
  <w:style w:type="paragraph" w:customStyle="1" w:styleId="a1Technical">
    <w:name w:val="a1Technical"/>
    <w:basedOn w:val="Normal"/>
  </w:style>
  <w:style w:type="paragraph" w:customStyle="1" w:styleId="a2Technical">
    <w:name w:val="a2Technical"/>
    <w:basedOn w:val="Normal"/>
  </w:style>
  <w:style w:type="paragraph" w:customStyle="1" w:styleId="a3Technical">
    <w:name w:val="a3Technical"/>
    <w:basedOn w:val="Normal"/>
  </w:style>
  <w:style w:type="paragraph" w:customStyle="1" w:styleId="a4Technical">
    <w:name w:val="a4Technical"/>
    <w:basedOn w:val="Normal"/>
  </w:style>
  <w:style w:type="paragraph" w:customStyle="1" w:styleId="a5Technical">
    <w:name w:val="a5Technical"/>
    <w:basedOn w:val="Normal"/>
  </w:style>
  <w:style w:type="paragraph" w:customStyle="1" w:styleId="a6Technical">
    <w:name w:val="a6Technical"/>
    <w:basedOn w:val="Normal"/>
  </w:style>
  <w:style w:type="paragraph" w:customStyle="1" w:styleId="a7Technical">
    <w:name w:val="a7Technical"/>
    <w:basedOn w:val="Normal"/>
  </w:style>
  <w:style w:type="paragraph" w:customStyle="1" w:styleId="a8Technical">
    <w:name w:val="a8Technical"/>
    <w:basedOn w:val="Normal"/>
  </w:style>
  <w:style w:type="paragraph" w:customStyle="1" w:styleId="a1RightPar">
    <w:name w:val="a1Right Par"/>
    <w:basedOn w:val="Normal"/>
  </w:style>
  <w:style w:type="paragraph" w:customStyle="1" w:styleId="a2RightPar">
    <w:name w:val="a2Right Par"/>
    <w:basedOn w:val="Normal"/>
  </w:style>
  <w:style w:type="paragraph" w:customStyle="1" w:styleId="a3RightPar">
    <w:name w:val="a3Right Par"/>
    <w:basedOn w:val="Normal"/>
  </w:style>
  <w:style w:type="paragraph" w:customStyle="1" w:styleId="a4RightPar">
    <w:name w:val="a4Right Par"/>
    <w:basedOn w:val="Normal"/>
  </w:style>
  <w:style w:type="paragraph" w:customStyle="1" w:styleId="a5RightPar">
    <w:name w:val="a5Right Par"/>
    <w:basedOn w:val="Normal"/>
  </w:style>
  <w:style w:type="paragraph" w:customStyle="1" w:styleId="a6RightPar">
    <w:name w:val="a6Right Par"/>
    <w:basedOn w:val="Normal"/>
  </w:style>
  <w:style w:type="paragraph" w:customStyle="1" w:styleId="a7RightPar">
    <w:name w:val="a7Right Par"/>
    <w:basedOn w:val="Normal"/>
  </w:style>
  <w:style w:type="paragraph" w:customStyle="1" w:styleId="a8RightPar">
    <w:name w:val="a8Right Par"/>
    <w:basedOn w:val="Normal"/>
  </w:style>
  <w:style w:type="character" w:customStyle="1" w:styleId="Bibliogrphy">
    <w:name w:val="Bibliogrphy"/>
    <w:rPr>
      <w:rFonts w:ascii="WP MathB" w:hAnsi="WP MathB"/>
      <w:sz w:val="22"/>
    </w:rPr>
  </w:style>
  <w:style w:type="character" w:customStyle="1" w:styleId="DocInit">
    <w:name w:val="Doc Init"/>
    <w:rPr>
      <w:rFonts w:ascii="WP MathB" w:hAnsi="WP MathB"/>
      <w:sz w:val="22"/>
    </w:rPr>
  </w:style>
  <w:style w:type="character" w:customStyle="1" w:styleId="TechInit">
    <w:name w:val="Tech Init"/>
    <w:rPr>
      <w:rFonts w:ascii="WP MathB" w:hAnsi="WP MathB"/>
      <w:sz w:val="22"/>
    </w:rPr>
  </w:style>
  <w:style w:type="character" w:customStyle="1" w:styleId="Pleading">
    <w:name w:val="Pleading"/>
    <w:rPr>
      <w:rFonts w:ascii="WP MathB" w:hAnsi="WP MathB"/>
      <w:sz w:val="22"/>
    </w:rPr>
  </w:style>
  <w:style w:type="character" w:customStyle="1" w:styleId="Quick">
    <w:name w:val="Quick _"/>
    <w:rPr>
      <w:rFonts w:ascii="WP MathB" w:hAnsi="WP MathB"/>
      <w:sz w:val="22"/>
    </w:rPr>
  </w:style>
  <w:style w:type="paragraph" w:customStyle="1" w:styleId="bdheading1">
    <w:name w:val="bdheading1"/>
    <w:basedOn w:val="Normal"/>
    <w:next w:val="Heading2"/>
    <w:pPr>
      <w:jc w:val="right"/>
    </w:pPr>
    <w:rPr>
      <w:rFonts w:ascii="Times New Roman Bold" w:hAnsi="Times New Roman Bold"/>
      <w:b/>
      <w:sz w:val="60"/>
    </w:rPr>
  </w:style>
  <w:style w:type="paragraph" w:customStyle="1" w:styleId="bdheading2">
    <w:name w:val="bdheading2"/>
    <w:basedOn w:val="Normal"/>
    <w:pPr>
      <w:tabs>
        <w:tab w:val="left" w:pos="7200"/>
      </w:tabs>
    </w:pPr>
  </w:style>
  <w:style w:type="paragraph" w:customStyle="1" w:styleId="bdstyle1">
    <w:name w:val="bdstyle1"/>
    <w:basedOn w:val="Normal"/>
    <w:pPr>
      <w:tabs>
        <w:tab w:val="left" w:pos="720"/>
        <w:tab w:val="left" w:pos="1440"/>
      </w:tabs>
      <w:ind w:left="1440" w:hanging="1440"/>
    </w:pPr>
  </w:style>
  <w:style w:type="paragraph" w:customStyle="1" w:styleId="bdstyle2">
    <w:name w:val="bdstyle2"/>
    <w:basedOn w:val="Normal"/>
    <w:pPr>
      <w:tabs>
        <w:tab w:val="left" w:pos="720"/>
        <w:tab w:val="left" w:pos="1440"/>
      </w:tabs>
      <w:spacing w:line="480" w:lineRule="auto"/>
      <w:ind w:firstLine="1440"/>
    </w:pPr>
  </w:style>
  <w:style w:type="paragraph" w:customStyle="1" w:styleId="bdbio">
    <w:name w:val="bdbio"/>
    <w:basedOn w:val="Normal"/>
    <w:pPr>
      <w:tabs>
        <w:tab w:val="left" w:pos="187"/>
        <w:tab w:val="left" w:pos="360"/>
      </w:tabs>
    </w:pPr>
  </w:style>
  <w:style w:type="paragraph" w:customStyle="1" w:styleId="bdbio1">
    <w:name w:val="bdbio1"/>
    <w:basedOn w:val="Normal"/>
    <w:pPr>
      <w:tabs>
        <w:tab w:val="left" w:pos="187"/>
        <w:tab w:val="left" w:pos="360"/>
      </w:tabs>
      <w:ind w:left="187" w:hanging="187"/>
    </w:pPr>
  </w:style>
  <w:style w:type="paragraph" w:customStyle="1" w:styleId="bdbio2">
    <w:name w:val="bdbio2"/>
    <w:basedOn w:val="Normal"/>
    <w:pPr>
      <w:tabs>
        <w:tab w:val="left" w:pos="187"/>
        <w:tab w:val="left" w:pos="360"/>
      </w:tabs>
      <w:ind w:left="360" w:hanging="360"/>
    </w:pPr>
  </w:style>
  <w:style w:type="paragraph" w:customStyle="1" w:styleId="bdfootnote">
    <w:name w:val="bdfootnote"/>
    <w:basedOn w:val="Normal"/>
    <w:pPr>
      <w:tabs>
        <w:tab w:val="left" w:pos="86"/>
      </w:tabs>
      <w:ind w:left="86" w:hanging="86"/>
    </w:pPr>
  </w:style>
  <w:style w:type="paragraph" w:customStyle="1" w:styleId="captabs">
    <w:name w:val="captabs"/>
    <w:basedOn w:val="Normal"/>
    <w:next w:val="bdstyle2"/>
    <w:pPr>
      <w:tabs>
        <w:tab w:val="left" w:pos="4680"/>
        <w:tab w:val="right" w:pos="7560"/>
        <w:tab w:val="right" w:pos="9000"/>
      </w:tabs>
    </w:pPr>
  </w:style>
  <w:style w:type="paragraph" w:styleId="BodyText">
    <w:name w:val="Body Text"/>
    <w:basedOn w:val="Normal"/>
    <w:pPr>
      <w:jc w:val="center"/>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pPr>
  </w:style>
  <w:style w:type="paragraph" w:styleId="NormalWeb">
    <w:name w:val="Normal (Web)"/>
    <w:basedOn w:val="Normal"/>
    <w:rsid w:val="00AC4EA3"/>
    <w:pPr>
      <w:overflowPunct/>
      <w:autoSpaceDE/>
      <w:autoSpaceDN/>
      <w:adjustRightInd/>
      <w:spacing w:before="100" w:beforeAutospacing="1" w:after="100" w:afterAutospacing="1"/>
      <w:textAlignment w:val="auto"/>
    </w:pPr>
    <w:rPr>
      <w:sz w:val="24"/>
      <w:szCs w:val="24"/>
    </w:rPr>
  </w:style>
  <w:style w:type="paragraph" w:styleId="PlainText">
    <w:name w:val="Plain Text"/>
    <w:basedOn w:val="Normal"/>
    <w:link w:val="PlainTextChar"/>
    <w:uiPriority w:val="99"/>
    <w:unhideWhenUsed/>
    <w:rsid w:val="0000336B"/>
    <w:pPr>
      <w:overflowPunct/>
      <w:autoSpaceDE/>
      <w:autoSpaceDN/>
      <w:adjustRightInd/>
      <w:textAlignment w:val="auto"/>
    </w:pPr>
    <w:rPr>
      <w:rFonts w:ascii="Consolas" w:eastAsia="Calibri" w:hAnsi="Consolas"/>
      <w:sz w:val="21"/>
      <w:szCs w:val="21"/>
    </w:rPr>
  </w:style>
  <w:style w:type="character" w:customStyle="1" w:styleId="PlainTextChar">
    <w:name w:val="Plain Text Char"/>
    <w:link w:val="PlainText"/>
    <w:uiPriority w:val="99"/>
    <w:rsid w:val="0000336B"/>
    <w:rPr>
      <w:rFonts w:ascii="Consolas" w:eastAsia="Calibri" w:hAnsi="Consolas" w:cs="Times New Roman"/>
      <w:sz w:val="21"/>
      <w:szCs w:val="21"/>
    </w:rPr>
  </w:style>
  <w:style w:type="character" w:styleId="CommentReference">
    <w:name w:val="annotation reference"/>
    <w:basedOn w:val="DefaultParagraphFont"/>
    <w:rsid w:val="00744F6C"/>
    <w:rPr>
      <w:sz w:val="16"/>
      <w:szCs w:val="16"/>
    </w:rPr>
  </w:style>
  <w:style w:type="paragraph" w:styleId="CommentText">
    <w:name w:val="annotation text"/>
    <w:basedOn w:val="Normal"/>
    <w:link w:val="CommentTextChar"/>
    <w:rsid w:val="00744F6C"/>
    <w:rPr>
      <w:sz w:val="20"/>
    </w:rPr>
  </w:style>
  <w:style w:type="character" w:customStyle="1" w:styleId="CommentTextChar">
    <w:name w:val="Comment Text Char"/>
    <w:basedOn w:val="DefaultParagraphFont"/>
    <w:link w:val="CommentText"/>
    <w:rsid w:val="00744F6C"/>
  </w:style>
  <w:style w:type="paragraph" w:styleId="CommentSubject">
    <w:name w:val="annotation subject"/>
    <w:basedOn w:val="CommentText"/>
    <w:next w:val="CommentText"/>
    <w:link w:val="CommentSubjectChar"/>
    <w:rsid w:val="00744F6C"/>
    <w:rPr>
      <w:b/>
      <w:bCs/>
    </w:rPr>
  </w:style>
  <w:style w:type="character" w:customStyle="1" w:styleId="CommentSubjectChar">
    <w:name w:val="Comment Subject Char"/>
    <w:basedOn w:val="CommentTextChar"/>
    <w:link w:val="CommentSubject"/>
    <w:rsid w:val="00744F6C"/>
    <w:rPr>
      <w:b/>
      <w:bCs/>
    </w:rPr>
  </w:style>
  <w:style w:type="paragraph" w:styleId="ListParagraph">
    <w:name w:val="List Paragraph"/>
    <w:basedOn w:val="Normal"/>
    <w:uiPriority w:val="34"/>
    <w:qFormat/>
    <w:rsid w:val="00217AA9"/>
    <w:pPr>
      <w:ind w:left="720"/>
      <w:contextualSpacing/>
    </w:pPr>
  </w:style>
  <w:style w:type="character" w:customStyle="1" w:styleId="diffadded">
    <w:name w:val="diffadded"/>
    <w:basedOn w:val="DefaultParagraphFont"/>
    <w:rsid w:val="00F750CF"/>
  </w:style>
  <w:style w:type="paragraph" w:styleId="Revision">
    <w:name w:val="Revision"/>
    <w:hidden/>
    <w:uiPriority w:val="99"/>
    <w:semiHidden/>
    <w:rsid w:val="00430EC2"/>
    <w:rPr>
      <w:sz w:val="26"/>
    </w:rPr>
  </w:style>
  <w:style w:type="character" w:customStyle="1" w:styleId="FooterChar">
    <w:name w:val="Footer Char"/>
    <w:basedOn w:val="DefaultParagraphFont"/>
    <w:link w:val="Footer"/>
    <w:uiPriority w:val="99"/>
    <w:rsid w:val="00901540"/>
    <w:rPr>
      <w:sz w:val="26"/>
    </w:rPr>
  </w:style>
  <w:style w:type="paragraph" w:styleId="BodyTextIndent">
    <w:name w:val="Body Text Indent"/>
    <w:basedOn w:val="Normal"/>
    <w:link w:val="BodyTextIndentChar"/>
    <w:rsid w:val="00D33BB8"/>
    <w:pPr>
      <w:spacing w:after="120"/>
      <w:ind w:left="360"/>
    </w:pPr>
  </w:style>
  <w:style w:type="character" w:customStyle="1" w:styleId="BodyTextIndentChar">
    <w:name w:val="Body Text Indent Char"/>
    <w:basedOn w:val="DefaultParagraphFont"/>
    <w:link w:val="BodyTextIndent"/>
    <w:rsid w:val="00D33BB8"/>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33240">
      <w:bodyDiv w:val="1"/>
      <w:marLeft w:val="0"/>
      <w:marRight w:val="0"/>
      <w:marTop w:val="0"/>
      <w:marBottom w:val="0"/>
      <w:divBdr>
        <w:top w:val="none" w:sz="0" w:space="0" w:color="auto"/>
        <w:left w:val="none" w:sz="0" w:space="0" w:color="auto"/>
        <w:bottom w:val="none" w:sz="0" w:space="0" w:color="auto"/>
        <w:right w:val="none" w:sz="0" w:space="0" w:color="auto"/>
      </w:divBdr>
      <w:divsChild>
        <w:div w:id="1441948859">
          <w:marLeft w:val="0"/>
          <w:marRight w:val="0"/>
          <w:marTop w:val="0"/>
          <w:marBottom w:val="150"/>
          <w:divBdr>
            <w:top w:val="none" w:sz="0" w:space="0" w:color="auto"/>
            <w:left w:val="none" w:sz="0" w:space="0" w:color="auto"/>
            <w:bottom w:val="none" w:sz="0" w:space="0" w:color="auto"/>
            <w:right w:val="none" w:sz="0" w:space="0" w:color="auto"/>
          </w:divBdr>
          <w:divsChild>
            <w:div w:id="2050295821">
              <w:marLeft w:val="0"/>
              <w:marRight w:val="0"/>
              <w:marTop w:val="0"/>
              <w:marBottom w:val="0"/>
              <w:divBdr>
                <w:top w:val="none" w:sz="0" w:space="0" w:color="auto"/>
                <w:left w:val="none" w:sz="0" w:space="0" w:color="auto"/>
                <w:bottom w:val="none" w:sz="0" w:space="0" w:color="auto"/>
                <w:right w:val="none" w:sz="0" w:space="0" w:color="auto"/>
              </w:divBdr>
              <w:divsChild>
                <w:div w:id="6435129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150856">
      <w:bodyDiv w:val="1"/>
      <w:marLeft w:val="0"/>
      <w:marRight w:val="0"/>
      <w:marTop w:val="0"/>
      <w:marBottom w:val="0"/>
      <w:divBdr>
        <w:top w:val="none" w:sz="0" w:space="0" w:color="auto"/>
        <w:left w:val="none" w:sz="0" w:space="0" w:color="auto"/>
        <w:bottom w:val="none" w:sz="0" w:space="0" w:color="auto"/>
        <w:right w:val="none" w:sz="0" w:space="0" w:color="auto"/>
      </w:divBdr>
    </w:div>
    <w:div w:id="1082407100">
      <w:bodyDiv w:val="1"/>
      <w:marLeft w:val="0"/>
      <w:marRight w:val="0"/>
      <w:marTop w:val="0"/>
      <w:marBottom w:val="0"/>
      <w:divBdr>
        <w:top w:val="none" w:sz="0" w:space="0" w:color="auto"/>
        <w:left w:val="none" w:sz="0" w:space="0" w:color="auto"/>
        <w:bottom w:val="none" w:sz="0" w:space="0" w:color="auto"/>
        <w:right w:val="none" w:sz="0" w:space="0" w:color="auto"/>
      </w:divBdr>
    </w:div>
    <w:div w:id="1259873009">
      <w:bodyDiv w:val="1"/>
      <w:marLeft w:val="0"/>
      <w:marRight w:val="0"/>
      <w:marTop w:val="0"/>
      <w:marBottom w:val="0"/>
      <w:divBdr>
        <w:top w:val="none" w:sz="0" w:space="0" w:color="auto"/>
        <w:left w:val="none" w:sz="0" w:space="0" w:color="auto"/>
        <w:bottom w:val="none" w:sz="0" w:space="0" w:color="auto"/>
        <w:right w:val="none" w:sz="0" w:space="0" w:color="auto"/>
      </w:divBdr>
    </w:div>
    <w:div w:id="1432161698">
      <w:bodyDiv w:val="1"/>
      <w:marLeft w:val="0"/>
      <w:marRight w:val="0"/>
      <w:marTop w:val="0"/>
      <w:marBottom w:val="0"/>
      <w:divBdr>
        <w:top w:val="none" w:sz="0" w:space="0" w:color="auto"/>
        <w:left w:val="none" w:sz="0" w:space="0" w:color="auto"/>
        <w:bottom w:val="none" w:sz="0" w:space="0" w:color="auto"/>
        <w:right w:val="none" w:sz="0" w:space="0" w:color="auto"/>
      </w:divBdr>
    </w:div>
    <w:div w:id="1485471035">
      <w:bodyDiv w:val="1"/>
      <w:marLeft w:val="0"/>
      <w:marRight w:val="0"/>
      <w:marTop w:val="0"/>
      <w:marBottom w:val="0"/>
      <w:divBdr>
        <w:top w:val="none" w:sz="0" w:space="0" w:color="auto"/>
        <w:left w:val="none" w:sz="0" w:space="0" w:color="auto"/>
        <w:bottom w:val="none" w:sz="0" w:space="0" w:color="auto"/>
        <w:right w:val="none" w:sz="0" w:space="0" w:color="auto"/>
      </w:divBdr>
    </w:div>
    <w:div w:id="1873111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4D4F7D-D9E5-4D69-9A59-7E3D75BFA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23</Pages>
  <Words>5678</Words>
  <Characters>32371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X</vt:lpstr>
    </vt:vector>
  </TitlesOfParts>
  <Company>University of Illinois</Company>
  <LinksUpToDate>false</LinksUpToDate>
  <CharactersWithSpaces>37974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dc:title>
  <dc:subject/>
  <dc:creator>Office of the PROVOST</dc:creator>
  <cp:keywords/>
  <cp:lastModifiedBy>Todd, Marla Jo</cp:lastModifiedBy>
  <cp:revision>4</cp:revision>
  <cp:lastPrinted>2012-06-12T20:26:00Z</cp:lastPrinted>
  <dcterms:created xsi:type="dcterms:W3CDTF">2026-10-26T21:20:00Z</dcterms:created>
  <dcterms:modified xsi:type="dcterms:W3CDTF">2026-11-03T17:23:00Z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75580299240893a697dc8ef88305302a8f2bf30f36c8aefebbb566dac2b21fac</vt:lpwstr>
  </property>
</Properties>
</file>