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D5E7" w14:textId="77777777" w:rsidR="00E60DF4" w:rsidRPr="002A67DE" w:rsidRDefault="00E60DF4" w:rsidP="00E60DF4">
      <w:pPr>
        <w:pStyle w:val="bdheading2"/>
        <w:rPr>
          <w:szCs w:val="26"/>
        </w:rPr>
      </w:pPr>
      <w:r w:rsidRPr="002A67DE">
        <w:rPr>
          <w:szCs w:val="26"/>
        </w:rPr>
        <w:tab/>
        <w:t>Board Meeting</w:t>
      </w:r>
    </w:p>
    <w:p w14:paraId="68F4BA42" w14:textId="4B240A40" w:rsidR="00E60DF4" w:rsidRPr="002A67DE" w:rsidRDefault="00E60DF4" w:rsidP="00E60DF4">
      <w:pPr>
        <w:pStyle w:val="bdheading2"/>
        <w:rPr>
          <w:szCs w:val="26"/>
        </w:rPr>
      </w:pPr>
      <w:r w:rsidRPr="002A67DE">
        <w:rPr>
          <w:szCs w:val="26"/>
        </w:rPr>
        <w:tab/>
      </w:r>
      <w:r w:rsidR="006D3D0F">
        <w:rPr>
          <w:szCs w:val="26"/>
        </w:rPr>
        <w:t>January 15, 2026</w:t>
      </w:r>
    </w:p>
    <w:p w14:paraId="75F9C569" w14:textId="77777777" w:rsidR="006208DD" w:rsidRDefault="006208DD"/>
    <w:p w14:paraId="018A2173" w14:textId="77777777" w:rsidR="00E60DF4" w:rsidRDefault="00E60DF4"/>
    <w:p w14:paraId="0A174C74" w14:textId="77777777" w:rsidR="008036E2" w:rsidRPr="0000336B" w:rsidRDefault="004A6123" w:rsidP="008036E2">
      <w:pPr>
        <w:pStyle w:val="PlainText"/>
        <w:jc w:val="center"/>
        <w:rPr>
          <w:rFonts w:ascii="Times New Roman" w:hAnsi="Times New Roman"/>
          <w:sz w:val="26"/>
          <w:szCs w:val="26"/>
        </w:rPr>
      </w:pPr>
      <w:r>
        <w:rPr>
          <w:rFonts w:ascii="Times New Roman" w:hAnsi="Times New Roman"/>
          <w:sz w:val="26"/>
          <w:szCs w:val="26"/>
        </w:rPr>
        <w:t>PRESIDENT’S REPORT ON ACTIONS OF THE SENATE</w:t>
      </w:r>
    </w:p>
    <w:p w14:paraId="37A65635" w14:textId="3CE4F686" w:rsidR="00773B2B" w:rsidRDefault="00773B2B" w:rsidP="00386593"/>
    <w:p w14:paraId="484E4C95" w14:textId="77777777" w:rsidR="0084683F" w:rsidRPr="00472CA9" w:rsidRDefault="0084683F" w:rsidP="00386593"/>
    <w:p w14:paraId="03404A99" w14:textId="69920725" w:rsidR="005B424E" w:rsidRDefault="005B424E" w:rsidP="005B424E">
      <w:pPr>
        <w:jc w:val="center"/>
        <w:rPr>
          <w:u w:val="single"/>
        </w:rPr>
      </w:pPr>
      <w:r>
        <w:rPr>
          <w:u w:val="single"/>
        </w:rPr>
        <w:t xml:space="preserve">Establish the Concentration in </w:t>
      </w:r>
      <w:r w:rsidR="006D3D0F">
        <w:rPr>
          <w:u w:val="single"/>
        </w:rPr>
        <w:t>Collaborative Piano</w:t>
      </w:r>
      <w:r w:rsidR="006A4C7C">
        <w:rPr>
          <w:u w:val="single"/>
        </w:rPr>
        <w:t xml:space="preserve"> in the </w:t>
      </w:r>
      <w:r w:rsidR="006D3D0F">
        <w:rPr>
          <w:u w:val="single"/>
        </w:rPr>
        <w:t>Doctor of Musical Arts in Music</w:t>
      </w:r>
      <w:r>
        <w:rPr>
          <w:u w:val="single"/>
        </w:rPr>
        <w:t xml:space="preserve">, </w:t>
      </w:r>
      <w:r w:rsidR="006D3D0F">
        <w:rPr>
          <w:u w:val="single"/>
        </w:rPr>
        <w:t>College of Fine and Applied Arts</w:t>
      </w:r>
      <w:r w:rsidR="006A4C7C">
        <w:rPr>
          <w:u w:val="single"/>
        </w:rPr>
        <w:t xml:space="preserve"> </w:t>
      </w:r>
      <w:r>
        <w:rPr>
          <w:u w:val="single"/>
        </w:rPr>
        <w:t>and the Graduate College, Urbana</w:t>
      </w:r>
    </w:p>
    <w:p w14:paraId="547A8228" w14:textId="77777777" w:rsidR="005B424E" w:rsidRPr="00896762" w:rsidRDefault="005B424E" w:rsidP="005B424E">
      <w:pPr>
        <w:jc w:val="center"/>
        <w:rPr>
          <w:u w:val="single"/>
        </w:rPr>
      </w:pPr>
    </w:p>
    <w:p w14:paraId="7DECDF52" w14:textId="42E75E48" w:rsidR="005B424E" w:rsidRPr="005B424E" w:rsidRDefault="005B424E" w:rsidP="005B424E">
      <w:pPr>
        <w:spacing w:line="480" w:lineRule="auto"/>
        <w:ind w:firstLine="1440"/>
      </w:pPr>
      <w:r>
        <w:t xml:space="preserve">The </w:t>
      </w:r>
      <w:r w:rsidR="005D6F07">
        <w:t xml:space="preserve">University of Illinois </w:t>
      </w:r>
      <w:r>
        <w:t xml:space="preserve">Urbana-Champaign Senate has approved a proposal from the </w:t>
      </w:r>
      <w:r w:rsidR="005D0D9E">
        <w:t xml:space="preserve">College of Fine and Applied Arts </w:t>
      </w:r>
      <w:r>
        <w:t>and the Graduate College to establish the concentration in</w:t>
      </w:r>
      <w:r w:rsidR="006A4C7C">
        <w:t xml:space="preserve"> </w:t>
      </w:r>
      <w:r w:rsidR="005D0D9E">
        <w:t>Collaborative Piano in the Doctor of Musical Arts in Music.</w:t>
      </w:r>
      <w:r w:rsidR="006A4C7C">
        <w:t xml:space="preserve"> </w:t>
      </w:r>
      <w:r w:rsidR="005D0D9E">
        <w:t xml:space="preserve">Recognizing the trend in the job market for </w:t>
      </w:r>
      <w:r w:rsidR="00624BD1">
        <w:t>pianists</w:t>
      </w:r>
      <w:r w:rsidR="005D0D9E">
        <w:t xml:space="preserve">, over 100 conservatories and universities in the United States offer graduate degree programs in </w:t>
      </w:r>
      <w:r w:rsidR="005D6F07">
        <w:t>c</w:t>
      </w:r>
      <w:r w:rsidR="005D0D9E">
        <w:t xml:space="preserve">ollaborative </w:t>
      </w:r>
      <w:r w:rsidR="005D6F07">
        <w:t>p</w:t>
      </w:r>
      <w:r w:rsidR="005D0D9E">
        <w:t>iano. The University of Illinois Urbana-Champaign does not currently have a graduate program at the doctoral level focusing on collaborative piano</w:t>
      </w:r>
      <w:r w:rsidR="00A26529">
        <w:t>. The proposed</w:t>
      </w:r>
      <w:r w:rsidR="005D0D9E">
        <w:t xml:space="preserve"> concentration will fill this void </w:t>
      </w:r>
      <w:r w:rsidR="005D6F07">
        <w:t>that</w:t>
      </w:r>
      <w:r w:rsidR="005D0D9E">
        <w:t xml:space="preserve"> students have been requesting. The </w:t>
      </w:r>
      <w:r w:rsidR="005D6F07">
        <w:t>c</w:t>
      </w:r>
      <w:r w:rsidR="005D0D9E">
        <w:t xml:space="preserve">ollaborative </w:t>
      </w:r>
      <w:r w:rsidR="005D6F07">
        <w:t>p</w:t>
      </w:r>
      <w:r w:rsidR="005D0D9E">
        <w:t xml:space="preserve">iano concentration aims to help students develop the skills required for different types of piano collaboration and increase their knowledge of instrumental duo repertoire through study in classes, lessons, and coaching. </w:t>
      </w:r>
    </w:p>
    <w:p w14:paraId="2CF4BE84" w14:textId="52AE8EEE" w:rsidR="00DA198B" w:rsidRDefault="00DA198B" w:rsidP="00DA198B">
      <w:pPr>
        <w:jc w:val="center"/>
        <w:rPr>
          <w:u w:val="single"/>
        </w:rPr>
      </w:pPr>
      <w:r>
        <w:rPr>
          <w:u w:val="single"/>
        </w:rPr>
        <w:t xml:space="preserve">Establish the Graduate Certificate in </w:t>
      </w:r>
      <w:r w:rsidR="006D3D0F">
        <w:rPr>
          <w:u w:val="single"/>
        </w:rPr>
        <w:t>Biostatistics in Public Health</w:t>
      </w:r>
      <w:r>
        <w:rPr>
          <w:u w:val="single"/>
        </w:rPr>
        <w:t>, College of Applied Health Sciences and the Graduate College, Urbana</w:t>
      </w:r>
    </w:p>
    <w:p w14:paraId="443DAAB7" w14:textId="77777777" w:rsidR="00DA198B" w:rsidRPr="00896762" w:rsidRDefault="00DA198B" w:rsidP="00DA198B">
      <w:pPr>
        <w:jc w:val="center"/>
        <w:rPr>
          <w:u w:val="single"/>
        </w:rPr>
      </w:pPr>
    </w:p>
    <w:p w14:paraId="0CCB0361" w14:textId="577EA826" w:rsidR="00DA198B" w:rsidRPr="005B424E" w:rsidRDefault="00DA198B" w:rsidP="00DA198B">
      <w:pPr>
        <w:spacing w:line="480" w:lineRule="auto"/>
        <w:ind w:firstLine="1440"/>
      </w:pPr>
      <w:r>
        <w:t xml:space="preserve">The </w:t>
      </w:r>
      <w:r w:rsidR="005D6F07">
        <w:t xml:space="preserve">University of Illinois </w:t>
      </w:r>
      <w:r>
        <w:t xml:space="preserve">Urbana-Champaign Senate has approved a proposal from the College of Applied Health Sciences and the Graduate College to establish the Graduate Certificate in </w:t>
      </w:r>
      <w:r w:rsidR="0002276B">
        <w:t>Biostatistics</w:t>
      </w:r>
      <w:r>
        <w:t xml:space="preserve">. </w:t>
      </w:r>
      <w:r w:rsidR="00391ADA">
        <w:t>T</w:t>
      </w:r>
      <w:r>
        <w:t xml:space="preserve">he Graduate Certificate in </w:t>
      </w:r>
      <w:r w:rsidR="0002276B">
        <w:t>Biostatistics</w:t>
      </w:r>
      <w:r>
        <w:t xml:space="preserve"> will make education both affordable and manageable for those currently working in the field of healthcare administration. Upon completion of this graduate </w:t>
      </w:r>
      <w:r>
        <w:lastRenderedPageBreak/>
        <w:t>certificate,</w:t>
      </w:r>
      <w:r w:rsidR="00391ADA">
        <w:t xml:space="preserve"> students</w:t>
      </w:r>
      <w:r>
        <w:t xml:space="preserve"> will be able to present and communicate the results of data analysis in a way that is factual, credible, and understandable to decision makers. They will also be able to identify and interpret quantitative analytical methods: economic and financial evaluation, survey research, linear regression analysis, forecasting methods, linear programming, project management, and bivariate comparison methods. Finally, </w:t>
      </w:r>
      <w:r w:rsidR="00391ADA">
        <w:t xml:space="preserve">students </w:t>
      </w:r>
      <w:r>
        <w:t>will be able to examine data both qualitatively and quantitatively to d</w:t>
      </w:r>
      <w:r w:rsidR="00C3241C">
        <w:t xml:space="preserve">etermine patterns and trends to bolster their decision-making for their respective healthcare organizations. </w:t>
      </w:r>
    </w:p>
    <w:p w14:paraId="4CA90343" w14:textId="5DAA366D" w:rsidR="00C3241C" w:rsidRDefault="00C3241C" w:rsidP="00C3241C">
      <w:pPr>
        <w:jc w:val="center"/>
        <w:rPr>
          <w:u w:val="single"/>
        </w:rPr>
      </w:pPr>
      <w:r>
        <w:rPr>
          <w:u w:val="single"/>
        </w:rPr>
        <w:t xml:space="preserve">Establish the Graduate Certificate in </w:t>
      </w:r>
      <w:r w:rsidR="006D3D0F">
        <w:rPr>
          <w:u w:val="single"/>
        </w:rPr>
        <w:t>Epidemiology in Public Health</w:t>
      </w:r>
      <w:r>
        <w:rPr>
          <w:u w:val="single"/>
        </w:rPr>
        <w:t>, College of Applied Health Sciences and the Graduate College, Urbana</w:t>
      </w:r>
    </w:p>
    <w:p w14:paraId="0AEEF94F" w14:textId="77777777" w:rsidR="00C3241C" w:rsidRPr="00896762" w:rsidRDefault="00C3241C" w:rsidP="00C3241C">
      <w:pPr>
        <w:jc w:val="center"/>
        <w:rPr>
          <w:u w:val="single"/>
        </w:rPr>
      </w:pPr>
    </w:p>
    <w:p w14:paraId="0CDF089F" w14:textId="3E1D9131" w:rsidR="00C3241C" w:rsidRPr="005B424E" w:rsidRDefault="00C3241C" w:rsidP="00C3241C">
      <w:pPr>
        <w:spacing w:line="480" w:lineRule="auto"/>
        <w:ind w:firstLine="1440"/>
      </w:pPr>
      <w:r>
        <w:t xml:space="preserve">The </w:t>
      </w:r>
      <w:r w:rsidR="005D6F07">
        <w:t xml:space="preserve">University of Illinois </w:t>
      </w:r>
      <w:r>
        <w:t xml:space="preserve">Urbana-Champaign Senate has approved a proposal from the College of Applied Health Sciences and the Graduate College to establish the Graduate Certificate in </w:t>
      </w:r>
      <w:r w:rsidR="00D662F4">
        <w:t>Epidemiology in Public Health</w:t>
      </w:r>
      <w:r>
        <w:t xml:space="preserve">. </w:t>
      </w:r>
      <w:r w:rsidR="00A15DB3">
        <w:t xml:space="preserve">This program is designed for individuals seeking foundational public health knowledge in </w:t>
      </w:r>
      <w:r w:rsidR="00B16F82">
        <w:t xml:space="preserve">epidemiology, which is a central component of the </w:t>
      </w:r>
      <w:r w:rsidR="00187CD5">
        <w:t>public health discipline focusing on patterns of disease in populations and the development of knowledge on how to prevent and control these problems. Following the COVID-19 pandemic, the need for professionals with advanced training in epidemiology has become more apparent than ever</w:t>
      </w:r>
      <w:r w:rsidR="007A51CA">
        <w:t>, with the U.S. Bureau of Labor Statistics projecting a 27 percent expected growth over the next decade</w:t>
      </w:r>
      <w:r w:rsidR="0074751B">
        <w:t>. Moreover, there is a shortage of epidemiologists in local, state, and federal public health agencies in the United States and abroad</w:t>
      </w:r>
      <w:r w:rsidR="00743A3F">
        <w:t xml:space="preserve">. Graduates of the proposed program will be better prepared for advanced educational opportunities in the </w:t>
      </w:r>
      <w:r w:rsidR="008A4C84">
        <w:t xml:space="preserve">areas of public health, </w:t>
      </w:r>
      <w:r w:rsidR="008A4C84">
        <w:lastRenderedPageBreak/>
        <w:t>epidemiology, medicine, and other health-related disciplines that would benefit from foundational skills in population health.</w:t>
      </w:r>
    </w:p>
    <w:p w14:paraId="4B98A001" w14:textId="6C527C76" w:rsidR="006D3D0F" w:rsidRDefault="006D3D0F" w:rsidP="006D3D0F">
      <w:pPr>
        <w:jc w:val="center"/>
        <w:rPr>
          <w:u w:val="single"/>
        </w:rPr>
      </w:pPr>
      <w:r>
        <w:rPr>
          <w:u w:val="single"/>
        </w:rPr>
        <w:t xml:space="preserve">Establish the Graduate Certificate </w:t>
      </w:r>
      <w:r w:rsidR="005D6F07">
        <w:rPr>
          <w:u w:val="single"/>
        </w:rPr>
        <w:t xml:space="preserve">in </w:t>
      </w:r>
      <w:r>
        <w:rPr>
          <w:u w:val="single"/>
        </w:rPr>
        <w:t>Public Health, College of Applied Health Sciences and the Graduate College, Urbana</w:t>
      </w:r>
    </w:p>
    <w:p w14:paraId="6F823BA4" w14:textId="77777777" w:rsidR="00D43A11" w:rsidRDefault="00D43A11" w:rsidP="00D43A11">
      <w:pPr>
        <w:jc w:val="center"/>
        <w:rPr>
          <w:u w:val="single"/>
        </w:rPr>
      </w:pPr>
    </w:p>
    <w:p w14:paraId="7601C963" w14:textId="40C120DC" w:rsidR="00896762" w:rsidRDefault="00D43A11" w:rsidP="00896762">
      <w:pPr>
        <w:spacing w:line="480" w:lineRule="auto"/>
        <w:ind w:firstLine="1440"/>
      </w:pPr>
      <w:r>
        <w:t xml:space="preserve">The </w:t>
      </w:r>
      <w:r w:rsidR="005D6F07">
        <w:t xml:space="preserve">University of Illinois </w:t>
      </w:r>
      <w:r>
        <w:t xml:space="preserve">Urbana-Champaign Senate has approved a proposal from the College of </w:t>
      </w:r>
      <w:r w:rsidR="00787EFD">
        <w:t>Applied Health Sciences</w:t>
      </w:r>
      <w:r w:rsidR="00361C01">
        <w:t xml:space="preserve"> </w:t>
      </w:r>
      <w:r w:rsidR="00B565F0">
        <w:t>and the Graduate College</w:t>
      </w:r>
      <w:r>
        <w:t xml:space="preserve"> to </w:t>
      </w:r>
      <w:r w:rsidR="00361C01">
        <w:t xml:space="preserve">establish the </w:t>
      </w:r>
      <w:r w:rsidR="00CE0A84">
        <w:t>Graduate Certificate in Public Health.</w:t>
      </w:r>
      <w:r w:rsidR="00B565F0">
        <w:t xml:space="preserve"> </w:t>
      </w:r>
      <w:r w:rsidR="00B37736">
        <w:t xml:space="preserve">Following the COVID-19 pandemic, student interest in public health graduate degree programs has increased dramatically. </w:t>
      </w:r>
      <w:r w:rsidR="004E6B47">
        <w:t xml:space="preserve">The proposed program will offer an online opportunity, opening the door for students to </w:t>
      </w:r>
      <w:r w:rsidR="0078202F">
        <w:t xml:space="preserve">obtain an introduction to this popular field. </w:t>
      </w:r>
      <w:r w:rsidR="00D43AAC">
        <w:t xml:space="preserve">The courses in the certificate stack into the Master of Public Health </w:t>
      </w:r>
      <w:r w:rsidR="00CE3E49">
        <w:t>program and</w:t>
      </w:r>
      <w:r w:rsidR="00D43AAC">
        <w:t xml:space="preserve"> enrolling in the certificate allows prospective students to try graduate work in the field before committing to a full degree program. </w:t>
      </w:r>
      <w:r w:rsidR="00CE3E49">
        <w:t>It is expected to be attractive to mid-career professionals in complimentary fields</w:t>
      </w:r>
      <w:r w:rsidR="005D6F07">
        <w:t>,</w:t>
      </w:r>
      <w:r w:rsidR="00CE3E49">
        <w:t xml:space="preserve"> such as social work</w:t>
      </w:r>
      <w:r w:rsidR="005D6F07">
        <w:t>,</w:t>
      </w:r>
      <w:r w:rsidR="00CE3E49">
        <w:t xml:space="preserve"> who are looking to add an area of expertise. </w:t>
      </w:r>
    </w:p>
    <w:p w14:paraId="6992F3CF" w14:textId="5939E1D1" w:rsidR="006D3D0F" w:rsidRDefault="006D3D0F" w:rsidP="006D3D0F">
      <w:pPr>
        <w:jc w:val="center"/>
        <w:rPr>
          <w:u w:val="single"/>
        </w:rPr>
      </w:pPr>
      <w:r>
        <w:rPr>
          <w:u w:val="single"/>
        </w:rPr>
        <w:t>Establish the Concentration in Quantitative Finance in the Master of Science in Finance, Gies College of Business and the Graduate College, Urbana</w:t>
      </w:r>
    </w:p>
    <w:p w14:paraId="45A03C71" w14:textId="77777777" w:rsidR="006D3D0F" w:rsidRPr="00896762" w:rsidRDefault="006D3D0F" w:rsidP="006D3D0F">
      <w:pPr>
        <w:jc w:val="center"/>
        <w:rPr>
          <w:u w:val="single"/>
        </w:rPr>
      </w:pPr>
    </w:p>
    <w:p w14:paraId="2F3B98A3" w14:textId="52A99A98" w:rsidR="006D3D0F" w:rsidRDefault="006D3D0F" w:rsidP="006D3D0F">
      <w:pPr>
        <w:spacing w:line="480" w:lineRule="auto"/>
        <w:ind w:firstLine="1440"/>
      </w:pPr>
      <w:r>
        <w:t xml:space="preserve">The </w:t>
      </w:r>
      <w:r w:rsidR="005D6F07">
        <w:t xml:space="preserve">University of Illinois </w:t>
      </w:r>
      <w:r>
        <w:t xml:space="preserve">Urbana-Champaign Senate has approved a proposal from the </w:t>
      </w:r>
      <w:r w:rsidR="001440A6">
        <w:t>Gies College of Business</w:t>
      </w:r>
      <w:r>
        <w:t xml:space="preserve"> and the Graduate College to establish </w:t>
      </w:r>
      <w:r w:rsidR="00493CC3">
        <w:t>the concentration</w:t>
      </w:r>
      <w:r>
        <w:t xml:space="preserve"> in </w:t>
      </w:r>
      <w:r w:rsidR="001440A6">
        <w:t>Quantitative Finance</w:t>
      </w:r>
      <w:r>
        <w:t xml:space="preserve"> in the Master of </w:t>
      </w:r>
      <w:r w:rsidR="001440A6">
        <w:t>Science in Finance.</w:t>
      </w:r>
      <w:r>
        <w:t xml:space="preserve"> </w:t>
      </w:r>
      <w:r w:rsidR="00393864">
        <w:t>The proposed concentration</w:t>
      </w:r>
      <w:r w:rsidR="00590D0A">
        <w:t xml:space="preserve"> will educate students in the key theories and practice of quantitative finance including the areas of financial derivative pricing theory, financial risk management, complex securities valuation, and other topics</w:t>
      </w:r>
      <w:r w:rsidR="005D6F07">
        <w:t>,</w:t>
      </w:r>
      <w:r w:rsidR="00590D0A">
        <w:t xml:space="preserve"> such as high frequency and algorithmic trading.</w:t>
      </w:r>
      <w:r w:rsidR="004400C3">
        <w:t xml:space="preserve"> Career paths for graduates </w:t>
      </w:r>
      <w:r w:rsidR="00FC79F4">
        <w:t xml:space="preserve">trained </w:t>
      </w:r>
      <w:r w:rsidR="00493CC3">
        <w:t>in</w:t>
      </w:r>
      <w:r w:rsidR="00FC79F4">
        <w:t xml:space="preserve"> quantitative finance include </w:t>
      </w:r>
      <w:proofErr w:type="gramStart"/>
      <w:r w:rsidR="00FC79F4">
        <w:lastRenderedPageBreak/>
        <w:t>analyst</w:t>
      </w:r>
      <w:proofErr w:type="gramEnd"/>
      <w:r w:rsidR="00FC79F4">
        <w:t xml:space="preserve"> or </w:t>
      </w:r>
      <w:proofErr w:type="gramStart"/>
      <w:r w:rsidR="00FC79F4">
        <w:t>associate</w:t>
      </w:r>
      <w:proofErr w:type="gramEnd"/>
      <w:r w:rsidR="00FC79F4">
        <w:t xml:space="preserve"> at a trading or risk management firm</w:t>
      </w:r>
      <w:r w:rsidR="00EF4C9E">
        <w:t xml:space="preserve">, investment bank, commercial bank, or </w:t>
      </w:r>
      <w:proofErr w:type="gramStart"/>
      <w:r w:rsidR="00EF4C9E">
        <w:t>other</w:t>
      </w:r>
      <w:proofErr w:type="gramEnd"/>
      <w:r w:rsidR="00EF4C9E">
        <w:t xml:space="preserve"> large </w:t>
      </w:r>
      <w:proofErr w:type="gramStart"/>
      <w:r w:rsidR="00EF4C9E">
        <w:t>corporation</w:t>
      </w:r>
      <w:proofErr w:type="gramEnd"/>
      <w:r w:rsidR="00EF4C9E">
        <w:t>. Financial institutions, especially venture capitalists and accounting firms, have a need for complex securities valuation experts for funding and financial reporting purposes.</w:t>
      </w:r>
      <w:r w:rsidR="00393864">
        <w:t xml:space="preserve"> </w:t>
      </w:r>
    </w:p>
    <w:p w14:paraId="057218EB" w14:textId="77777777" w:rsidR="00CC4E02" w:rsidRDefault="00CC4E02" w:rsidP="00CC4E02">
      <w:pPr>
        <w:jc w:val="center"/>
        <w:rPr>
          <w:u w:val="single"/>
        </w:rPr>
      </w:pPr>
      <w:r>
        <w:rPr>
          <w:u w:val="single"/>
        </w:rPr>
        <w:t>Rename and Revise the Bachelor of Science in Liberal Arts and Sciences in Earth, Society, &amp; Environmental Sustainability, College of Liberal Arts and Sciences, Urbana</w:t>
      </w:r>
    </w:p>
    <w:p w14:paraId="05329BA8" w14:textId="77777777" w:rsidR="00CC4E02" w:rsidRPr="00896762" w:rsidRDefault="00CC4E02" w:rsidP="00CC4E02">
      <w:pPr>
        <w:jc w:val="center"/>
        <w:rPr>
          <w:u w:val="single"/>
        </w:rPr>
      </w:pPr>
    </w:p>
    <w:p w14:paraId="018A3CEC" w14:textId="77777777" w:rsidR="00CC4E02" w:rsidRDefault="00CC4E02" w:rsidP="00CC4E02">
      <w:pPr>
        <w:spacing w:line="480" w:lineRule="auto"/>
        <w:ind w:firstLine="1440"/>
      </w:pPr>
      <w:r>
        <w:t xml:space="preserve">The University of Illinois Urbana-Champaign Senate has approved a proposal from the College of Liberal Arts and Sciences to rename and revise the Bachelor of Liberal Arts and Sciences in Earth, Society, &amp; Environmental Sustainability. The proposed new name of the </w:t>
      </w:r>
      <w:proofErr w:type="gramStart"/>
      <w:r>
        <w:t>major</w:t>
      </w:r>
      <w:proofErr w:type="gramEnd"/>
      <w:r>
        <w:t xml:space="preserve"> is Environmental Sustainability, which more concisely describes the program and reduces confusion with other program names on campus. In addition to the name change, the requirements are being revised to reflect current course offerings. The total number of hours required for the degree will remain the same at 120.</w:t>
      </w:r>
    </w:p>
    <w:p w14:paraId="40C81C7D" w14:textId="77777777" w:rsidR="00CC4E02" w:rsidRDefault="00CC4E02" w:rsidP="00CC4E02">
      <w:pPr>
        <w:jc w:val="center"/>
        <w:rPr>
          <w:u w:val="single"/>
        </w:rPr>
      </w:pPr>
      <w:r>
        <w:rPr>
          <w:u w:val="single"/>
        </w:rPr>
        <w:t>Revise the Bachelor of Science in Interdisciplinary Health Sciences, College of Applied Health Sciences, Urbana</w:t>
      </w:r>
    </w:p>
    <w:p w14:paraId="57F9B8C8" w14:textId="77777777" w:rsidR="00CC4E02" w:rsidRPr="00896762" w:rsidRDefault="00CC4E02" w:rsidP="00CC4E02">
      <w:pPr>
        <w:jc w:val="center"/>
        <w:rPr>
          <w:u w:val="single"/>
        </w:rPr>
      </w:pPr>
    </w:p>
    <w:p w14:paraId="2232B48A" w14:textId="77777777" w:rsidR="00CC4E02" w:rsidRPr="005B424E" w:rsidRDefault="00CC4E02" w:rsidP="00CC4E02">
      <w:pPr>
        <w:spacing w:line="480" w:lineRule="auto"/>
        <w:ind w:firstLine="1440"/>
      </w:pPr>
      <w:r>
        <w:t xml:space="preserve">The University of Illinois Urbana-Champaign Senate has approved a proposal from the College of Applied Health Sciences to revise the Bachelor of Science in Interdisciplinary Health Sciences (BS in I-Health). The revision reduces the total number of required hours from 128 to 120, updates the major core courses, and revises the concentrations within the degree. A recent survey of students pointed to a need to reevaluate courses in the core and add tailored and advanced coursework within the concentrations. To address this need, the Department of Health and Kinesiology appointed an Undergraduate Curriculum Task Force to review the BS in I-Health and </w:t>
      </w:r>
      <w:r>
        <w:lastRenderedPageBreak/>
        <w:t>seek faculty and student input on revision. The revisions proposed by the task force were unanimously approved by departmental faculty. Reducing total hours required for graduation makes degree attainment more feasible and economical for students. The proposed core curriculum is redesigned to include introductory courses in research methods, medical ethics, data analysis, health equity, and leadership. The concentrations now include advanced courses that are more tailored for content. Companion report items address concentration name changes and revisions in more detail.</w:t>
      </w:r>
    </w:p>
    <w:p w14:paraId="0E44CA7B" w14:textId="77777777" w:rsidR="00CC4E02" w:rsidRDefault="00CC4E02" w:rsidP="00CC4E02">
      <w:pPr>
        <w:jc w:val="center"/>
        <w:rPr>
          <w:u w:val="single"/>
        </w:rPr>
      </w:pPr>
      <w:r>
        <w:rPr>
          <w:u w:val="single"/>
        </w:rPr>
        <w:t>Rename and Revise the Concentration in Health &amp; Aging in the Bachelor of Science in Interdisciplinary Health Sciences, College of Applied Health Sciences, Urbana</w:t>
      </w:r>
    </w:p>
    <w:p w14:paraId="00189AF1" w14:textId="77777777" w:rsidR="00CC4E02" w:rsidRPr="00896762" w:rsidRDefault="00CC4E02" w:rsidP="00CC4E02">
      <w:pPr>
        <w:jc w:val="center"/>
        <w:rPr>
          <w:u w:val="single"/>
        </w:rPr>
      </w:pPr>
    </w:p>
    <w:p w14:paraId="4AFCC340" w14:textId="77777777" w:rsidR="00CC4E02" w:rsidRPr="005B424E" w:rsidRDefault="00CC4E02" w:rsidP="00CC4E02">
      <w:pPr>
        <w:spacing w:line="480" w:lineRule="auto"/>
        <w:ind w:firstLine="1440"/>
      </w:pPr>
      <w:r>
        <w:t>The University of Illinois Urbana-Champaign Senate has approved a proposal from the College of Applied Health Sciences to rename and revise the concentration in Health &amp; Aging in the Bachelor of Science in Interdisciplinary Health Sciences (BS in I-Health). The proposed new name of the concentration, Health Across the Lifespan, more clearly depicts the content of the concentration, highlighting the multitude of factors that promote resilience and well-being across all developmental periods. As noted in a companion report item about revising the BS in I-Health, a recent survey of students and review by a Department of Health and Kinesiology Undergraduate Curriculum Task Force found a need to add tailored and advanced coursework within the concentrations offered in the BS in I-Health. The proposed Health Across the Lifespan concentration revision reflects this recommendation, removing several introductory level courses and adding more specialized and advanced courses.</w:t>
      </w:r>
    </w:p>
    <w:p w14:paraId="44353E38" w14:textId="77777777" w:rsidR="00EF7540" w:rsidRDefault="00EF7540">
      <w:pPr>
        <w:overflowPunct/>
        <w:autoSpaceDE/>
        <w:autoSpaceDN/>
        <w:adjustRightInd/>
        <w:textAlignment w:val="auto"/>
        <w:rPr>
          <w:u w:val="single"/>
        </w:rPr>
      </w:pPr>
      <w:r>
        <w:rPr>
          <w:u w:val="single"/>
        </w:rPr>
        <w:br w:type="page"/>
      </w:r>
    </w:p>
    <w:p w14:paraId="5DDB54D4" w14:textId="771037AF" w:rsidR="00CC4E02" w:rsidRDefault="00CC4E02" w:rsidP="00CC4E02">
      <w:pPr>
        <w:jc w:val="center"/>
        <w:rPr>
          <w:u w:val="single"/>
        </w:rPr>
      </w:pPr>
      <w:r>
        <w:rPr>
          <w:u w:val="single"/>
        </w:rPr>
        <w:lastRenderedPageBreak/>
        <w:t>Rename and Revise the Concentration in Health Behavior Change in the Bachelor of Science in Interdisciplinary Health Sciences, College of Applied Health Sciences, Urbana</w:t>
      </w:r>
    </w:p>
    <w:p w14:paraId="425223AE" w14:textId="77777777" w:rsidR="00CC4E02" w:rsidRPr="00896762" w:rsidRDefault="00CC4E02" w:rsidP="00CC4E02">
      <w:pPr>
        <w:jc w:val="center"/>
        <w:rPr>
          <w:u w:val="single"/>
        </w:rPr>
      </w:pPr>
    </w:p>
    <w:p w14:paraId="642F9BCE" w14:textId="77777777" w:rsidR="00CC4E02" w:rsidRPr="005B424E" w:rsidRDefault="00CC4E02" w:rsidP="00CC4E02">
      <w:pPr>
        <w:spacing w:line="480" w:lineRule="auto"/>
        <w:ind w:firstLine="1440"/>
      </w:pPr>
      <w:r>
        <w:t>The University of Illinois Urbana-Champaign Senate has approved a proposal from the College of Applied Health Sciences to rename and revise the concentration in Health Behavior Change in the Bachelor of Science in Interdisciplinary Health Sciences (BS in I-Health). The proposed new name of the concentration, Health Behavior Change and Rehabilitation, better describes the synergist relationship between acknowledging health behaviors and redirecting behavior to maximize positive outcomes. As noted in a companion report item about revising the BS in I-Health, a recent survey of students and review by a Department of Health and Kinesiology Undergraduate Curriculum Task Force found a need to add tailored and advanced coursework within the concentrations offered in the BS in I-Health. The proposed Health Behavior Change and Rehabilitation concentration revision reflects this recommendation, removing several introductory level courses and adding more specialized and advanced courses.</w:t>
      </w:r>
    </w:p>
    <w:p w14:paraId="117926A0" w14:textId="77777777" w:rsidR="00CC4E02" w:rsidRDefault="00CC4E02" w:rsidP="00CC4E02">
      <w:pPr>
        <w:jc w:val="center"/>
        <w:rPr>
          <w:u w:val="single"/>
        </w:rPr>
      </w:pPr>
      <w:r>
        <w:rPr>
          <w:u w:val="single"/>
        </w:rPr>
        <w:t>Rename and Revise the Concentration in Health Diversity in the Bachelor of Science in Interdisciplinary Health Sciences, College of Applied Health Sciences, Urbana</w:t>
      </w:r>
    </w:p>
    <w:p w14:paraId="6FCB741B" w14:textId="77777777" w:rsidR="00CC4E02" w:rsidRPr="00896762" w:rsidRDefault="00CC4E02" w:rsidP="00CC4E02">
      <w:pPr>
        <w:jc w:val="center"/>
        <w:rPr>
          <w:u w:val="single"/>
        </w:rPr>
      </w:pPr>
    </w:p>
    <w:p w14:paraId="6B32218C" w14:textId="77777777" w:rsidR="00CC4E02" w:rsidRPr="005B424E" w:rsidRDefault="00CC4E02" w:rsidP="00CC4E02">
      <w:pPr>
        <w:spacing w:line="480" w:lineRule="auto"/>
        <w:ind w:firstLine="1440"/>
      </w:pPr>
      <w:r>
        <w:t xml:space="preserve">The University of Illinois Urbana-Champaign Senate has approved a proposal from the College of Applied Health Sciences to rename and revise the concentration in Health Diversity in the Bachelor of Science in Interdisciplinary Health Sciences (BS in I-Health). The proposed new name of the concentration, Health Diversity and Disability, better reflects the content. Embracing diversity in the human context means accepting disability as part of the total human experience and being intentional about practices to remove barriers so individuals with disability can thrive. Even though </w:t>
      </w:r>
      <w:r>
        <w:lastRenderedPageBreak/>
        <w:t>most humans experience a physical, emotional, or learning disability at some point during the lifespan, disability is not always recognized as a diverse life experience. Adding disability explicitly as part of the concentration name highlights it. As noted in a companion report item about revising the BS in I-Health, a recent survey of students and review by a Department of Health and Kinesiology Undergraduate Curriculum Task Force found a need to add tailored and advanced coursework within the concentrations offered in the BS in I-Health. The proposed Health Behavior Change and Rehabilitation concentration revision reflects this recommendation, removing several introductory level courses and adding more specialized and advanced courses.</w:t>
      </w:r>
    </w:p>
    <w:p w14:paraId="6EE8D747" w14:textId="1D57B057" w:rsidR="006D3D0F" w:rsidRDefault="006D3D0F" w:rsidP="006D3D0F">
      <w:pPr>
        <w:jc w:val="center"/>
        <w:rPr>
          <w:u w:val="single"/>
        </w:rPr>
      </w:pPr>
      <w:r>
        <w:rPr>
          <w:u w:val="single"/>
        </w:rPr>
        <w:t>Eliminate the Concentration in Applied Statistics in the Master of Science in Statistics, College of Liberal Arts and Sciences and the Graduate College, Urbana</w:t>
      </w:r>
    </w:p>
    <w:p w14:paraId="7597BDCB" w14:textId="77777777" w:rsidR="006D3D0F" w:rsidRPr="00896762" w:rsidRDefault="006D3D0F" w:rsidP="006D3D0F">
      <w:pPr>
        <w:jc w:val="center"/>
        <w:rPr>
          <w:u w:val="single"/>
        </w:rPr>
      </w:pPr>
    </w:p>
    <w:p w14:paraId="59591074" w14:textId="46326791" w:rsidR="006D3D0F" w:rsidRPr="005B424E" w:rsidRDefault="006D3D0F" w:rsidP="006D3D0F">
      <w:pPr>
        <w:spacing w:line="480" w:lineRule="auto"/>
        <w:ind w:firstLine="1440"/>
      </w:pPr>
      <w:r>
        <w:t xml:space="preserve">The </w:t>
      </w:r>
      <w:r w:rsidR="005D6F07">
        <w:t xml:space="preserve">University of Illinois </w:t>
      </w:r>
      <w:r>
        <w:t xml:space="preserve">Urbana-Champaign Senate has approved a proposal from the </w:t>
      </w:r>
      <w:r w:rsidR="00915BEA">
        <w:t xml:space="preserve">College of Liberal Arts and Sciences </w:t>
      </w:r>
      <w:r>
        <w:t xml:space="preserve">and the Graduate College to </w:t>
      </w:r>
      <w:r w:rsidR="00915BEA">
        <w:t xml:space="preserve">eliminate the concentration in Applied Statistics </w:t>
      </w:r>
      <w:r w:rsidR="00AB1C5A">
        <w:t>in the Master of Science in Statistics</w:t>
      </w:r>
      <w:r>
        <w:t xml:space="preserve">. </w:t>
      </w:r>
      <w:r w:rsidR="001B5128">
        <w:t>Enrollment in the concentration</w:t>
      </w:r>
      <w:r w:rsidR="00154A1B">
        <w:t xml:space="preserve"> has been declining, and the low enrollment</w:t>
      </w:r>
      <w:r w:rsidR="000A11B2">
        <w:t xml:space="preserve"> does not justify the administrative overhead</w:t>
      </w:r>
      <w:r w:rsidR="00BC27F6">
        <w:t xml:space="preserve"> to maintain it. </w:t>
      </w:r>
      <w:r w:rsidR="0028185D">
        <w:t xml:space="preserve">The seven students currently enrolled in the </w:t>
      </w:r>
      <w:proofErr w:type="gramStart"/>
      <w:r w:rsidR="0028185D">
        <w:t>concentration</w:t>
      </w:r>
      <w:proofErr w:type="gramEnd"/>
      <w:r w:rsidR="0028185D">
        <w:t xml:space="preserve"> </w:t>
      </w:r>
      <w:r w:rsidR="00935FE1">
        <w:t xml:space="preserve">will be able to complete it. </w:t>
      </w:r>
      <w:r w:rsidR="000C2EA1">
        <w:t>Moving forward, t</w:t>
      </w:r>
      <w:r w:rsidR="009328B8">
        <w:t xml:space="preserve">he graduate minor in Statistics </w:t>
      </w:r>
      <w:r w:rsidR="002C29F2">
        <w:t xml:space="preserve">or the concentration in Analytics provide options for students wishing to pursue </w:t>
      </w:r>
      <w:r w:rsidR="00855F76">
        <w:t>this area of study.</w:t>
      </w:r>
    </w:p>
    <w:p w14:paraId="35B5E637" w14:textId="77777777" w:rsidR="00EF7540" w:rsidRDefault="00EF7540">
      <w:pPr>
        <w:overflowPunct/>
        <w:autoSpaceDE/>
        <w:autoSpaceDN/>
        <w:adjustRightInd/>
        <w:textAlignment w:val="auto"/>
        <w:rPr>
          <w:u w:val="single"/>
        </w:rPr>
      </w:pPr>
      <w:r>
        <w:rPr>
          <w:u w:val="single"/>
        </w:rPr>
        <w:br w:type="page"/>
      </w:r>
    </w:p>
    <w:p w14:paraId="6CB6F9C4" w14:textId="49A0B7BF" w:rsidR="006D3D0F" w:rsidRDefault="006D3D0F" w:rsidP="006D3D0F">
      <w:pPr>
        <w:jc w:val="center"/>
        <w:rPr>
          <w:u w:val="single"/>
        </w:rPr>
      </w:pPr>
      <w:r>
        <w:rPr>
          <w:u w:val="single"/>
        </w:rPr>
        <w:lastRenderedPageBreak/>
        <w:t>Eliminate the Concentration in English Language Arts (grades 9-12) in the Master of Education in Secondary Education, College of Education and the Graduate College, Urbana</w:t>
      </w:r>
    </w:p>
    <w:p w14:paraId="4298B815" w14:textId="77777777" w:rsidR="006D3D0F" w:rsidRPr="00896762" w:rsidRDefault="006D3D0F" w:rsidP="006D3D0F">
      <w:pPr>
        <w:jc w:val="center"/>
        <w:rPr>
          <w:u w:val="single"/>
        </w:rPr>
      </w:pPr>
    </w:p>
    <w:p w14:paraId="7E9D4606" w14:textId="46A4ECD9" w:rsidR="000313B9" w:rsidRDefault="006D3D0F" w:rsidP="006D3D0F">
      <w:pPr>
        <w:spacing w:line="480" w:lineRule="auto"/>
        <w:ind w:firstLine="1440"/>
      </w:pPr>
      <w:r>
        <w:t xml:space="preserve">The </w:t>
      </w:r>
      <w:r w:rsidR="005D6F07">
        <w:t xml:space="preserve">University of Illinois </w:t>
      </w:r>
      <w:r>
        <w:t xml:space="preserve">Urbana-Champaign Senate has approved a proposal from the </w:t>
      </w:r>
      <w:r w:rsidR="00A81D76">
        <w:t>College of Education</w:t>
      </w:r>
      <w:r>
        <w:t xml:space="preserve"> and the Graduate College to </w:t>
      </w:r>
      <w:r w:rsidR="00A81D76">
        <w:t>eliminate the concentration in English Language Arts (grades 9-12) in the Master of Education in Secondary Education.</w:t>
      </w:r>
      <w:r>
        <w:t xml:space="preserve"> </w:t>
      </w:r>
      <w:r w:rsidR="002E5BF0">
        <w:t>Companion report items seek elimination of</w:t>
      </w:r>
      <w:r w:rsidR="005559C6">
        <w:t xml:space="preserve"> the </w:t>
      </w:r>
      <w:r w:rsidR="00AE273D">
        <w:t>other</w:t>
      </w:r>
      <w:r w:rsidR="005559C6">
        <w:t xml:space="preserve"> existing concentrations in the Master of Education in Secondary Education. </w:t>
      </w:r>
      <w:r w:rsidR="00235AC3">
        <w:t xml:space="preserve">Although the concentrations are </w:t>
      </w:r>
      <w:r w:rsidR="00DF2500">
        <w:t>being eliminated, the courses that comprise them are still required for students seeking licensure in the specific content areas</w:t>
      </w:r>
      <w:r w:rsidR="000313B9">
        <w:t>, and any student currently enrolled in the concentrations will be able to complete them.</w:t>
      </w:r>
    </w:p>
    <w:p w14:paraId="77DADC69" w14:textId="06838AF0" w:rsidR="006D3D0F" w:rsidRDefault="00235262" w:rsidP="006D3D0F">
      <w:pPr>
        <w:spacing w:line="480" w:lineRule="auto"/>
        <w:ind w:firstLine="1440"/>
      </w:pPr>
      <w:r>
        <w:t xml:space="preserve">Licensure requirements are set by the Illinois State Board of Education and are subject to change at any time. </w:t>
      </w:r>
      <w:r w:rsidR="005D6F07">
        <w:t>Because</w:t>
      </w:r>
      <w:r>
        <w:t xml:space="preserve"> </w:t>
      </w:r>
      <w:r w:rsidR="00FF254E">
        <w:t xml:space="preserve">earning the </w:t>
      </w:r>
      <w:r w:rsidR="00571C1C">
        <w:t xml:space="preserve">Master of Education in Secondary Education degree does not require students to nor ensure students </w:t>
      </w:r>
      <w:r w:rsidR="005D6F07">
        <w:t>d</w:t>
      </w:r>
      <w:r w:rsidR="00571C1C">
        <w:t xml:space="preserve">o obtain state licensure, phasing out the concentrations while retaining the Secondary Education major is in the best interest of the program. It adds clarity to the difference between earning the master’s degree and being awarded licensure. </w:t>
      </w:r>
      <w:r w:rsidR="007066A9">
        <w:t xml:space="preserve">Additionally, having </w:t>
      </w:r>
      <w:r w:rsidR="00F5253B">
        <w:t xml:space="preserve">concentrations on </w:t>
      </w:r>
      <w:r w:rsidR="00517823">
        <w:t>the official transcript</w:t>
      </w:r>
      <w:r w:rsidR="007066A9">
        <w:t xml:space="preserve"> </w:t>
      </w:r>
      <w:r w:rsidR="00502534">
        <w:t xml:space="preserve">is unnecessary for graduates seeking employment in school districts. </w:t>
      </w:r>
      <w:r w:rsidR="007F2DA7">
        <w:t>Job applicants’ teaching credentials are verified by school districts through the state licensure system</w:t>
      </w:r>
      <w:r w:rsidR="00874BBE">
        <w:t xml:space="preserve">. There is no advantage or disadvantage to a student to have a concentration </w:t>
      </w:r>
      <w:r w:rsidR="00517823">
        <w:t xml:space="preserve">on the transcript </w:t>
      </w:r>
      <w:r w:rsidR="00874BBE">
        <w:t xml:space="preserve">as the district is generally looking for </w:t>
      </w:r>
      <w:r w:rsidR="00E243D5">
        <w:t>number of credit hours.</w:t>
      </w:r>
    </w:p>
    <w:p w14:paraId="3091EF38" w14:textId="7A077D9F" w:rsidR="006D3D0F" w:rsidRDefault="006D3D0F" w:rsidP="006D3D0F">
      <w:pPr>
        <w:jc w:val="center"/>
        <w:rPr>
          <w:u w:val="single"/>
        </w:rPr>
      </w:pPr>
      <w:r>
        <w:rPr>
          <w:u w:val="single"/>
        </w:rPr>
        <w:lastRenderedPageBreak/>
        <w:t>Eliminate the Concentration in Social Science: History (grades 9-12) in the Master of Education in Secondary Education, College of Education and the Graduate College, Urbana</w:t>
      </w:r>
    </w:p>
    <w:p w14:paraId="5FC131DE" w14:textId="77777777" w:rsidR="006D3D0F" w:rsidRPr="006D3D0F" w:rsidRDefault="006D3D0F" w:rsidP="006D3D0F">
      <w:pPr>
        <w:jc w:val="center"/>
        <w:rPr>
          <w:u w:val="single"/>
        </w:rPr>
      </w:pPr>
    </w:p>
    <w:p w14:paraId="366161B8" w14:textId="671691F6" w:rsidR="000313B9" w:rsidRDefault="000313B9" w:rsidP="000313B9">
      <w:pPr>
        <w:spacing w:line="480" w:lineRule="auto"/>
        <w:ind w:firstLine="1440"/>
      </w:pPr>
      <w:r>
        <w:t xml:space="preserve">The </w:t>
      </w:r>
      <w:r w:rsidR="005D6F07">
        <w:t xml:space="preserve">University of Illinois </w:t>
      </w:r>
      <w:r>
        <w:t xml:space="preserve">Urbana-Champaign Senate has approved a proposal from the College of Education and the Graduate College to eliminate the concentration in Social Science: History (grades 9-12) in the Master of Education in Secondary Education. Companion report items seek elimination of the </w:t>
      </w:r>
      <w:r w:rsidR="00AE273D">
        <w:t>other</w:t>
      </w:r>
      <w:r>
        <w:t xml:space="preserve"> existing concentrations in the Master of Education in Secondary Education. Although the concentrations are being eliminated, the courses that comprise them are still required for students seeking licensure in the specific content areas, and any student currently enrolled in the concentrations will be able to complete them.</w:t>
      </w:r>
    </w:p>
    <w:p w14:paraId="50EEB0E0" w14:textId="22E20DB1" w:rsidR="000313B9" w:rsidRDefault="000313B9" w:rsidP="000313B9">
      <w:pPr>
        <w:spacing w:line="480" w:lineRule="auto"/>
        <w:ind w:firstLine="1440"/>
      </w:pPr>
      <w:r>
        <w:t xml:space="preserve">Licensure requirements are set by the Illinois State Board of Education and are subject to change at any time. </w:t>
      </w:r>
      <w:r w:rsidR="005D6F07">
        <w:t>Because</w:t>
      </w:r>
      <w:r>
        <w:t xml:space="preserve"> earning the Master of Education in Secondary Education degree does not require students to nor ensure students </w:t>
      </w:r>
      <w:r w:rsidR="005D6F07">
        <w:t>d</w:t>
      </w:r>
      <w:r>
        <w:t>o obtain state licensure, phasing out the concentrations while retaining the Secondary Education major is in the best interest of the program. It adds clarity to the difference between earning the master’s degree and being awarded licensure. Additionally, having concentrations on the official transcript is unnecessary for graduates seeking employment in school districts. Job applicants’ teaching credentials are verified by school districts through the state licensure system. There is no advantage or disadvantage to a student to have a concentration on the transcript as the district is generally looking for number of credit hours.</w:t>
      </w:r>
    </w:p>
    <w:p w14:paraId="53BB4ADE" w14:textId="0ED70F17" w:rsidR="006D3D0F" w:rsidRDefault="006D3D0F" w:rsidP="006D3D0F">
      <w:pPr>
        <w:jc w:val="center"/>
        <w:rPr>
          <w:u w:val="single"/>
        </w:rPr>
      </w:pPr>
      <w:r>
        <w:rPr>
          <w:u w:val="single"/>
        </w:rPr>
        <w:lastRenderedPageBreak/>
        <w:t>Eliminate the Concentration in Science (grades 9-12) in the Master of Education in Secondary Education, College of Education and the Graduate College, Urbana</w:t>
      </w:r>
    </w:p>
    <w:p w14:paraId="5333FC4A" w14:textId="77777777" w:rsidR="006D3D0F" w:rsidRPr="00896762" w:rsidRDefault="006D3D0F" w:rsidP="006D3D0F">
      <w:pPr>
        <w:jc w:val="center"/>
        <w:rPr>
          <w:u w:val="single"/>
        </w:rPr>
      </w:pPr>
    </w:p>
    <w:p w14:paraId="50A2E09B" w14:textId="44DE8F00" w:rsidR="00923E34" w:rsidRDefault="00923E34" w:rsidP="00923E34">
      <w:pPr>
        <w:spacing w:line="480" w:lineRule="auto"/>
        <w:ind w:firstLine="1440"/>
      </w:pPr>
      <w:r>
        <w:t xml:space="preserve">The </w:t>
      </w:r>
      <w:r w:rsidR="005D6F07">
        <w:t xml:space="preserve">University of Illinois </w:t>
      </w:r>
      <w:r>
        <w:t xml:space="preserve">Urbana-Champaign Senate has approved a proposal from the College of Education and the Graduate College to eliminate the concentration in </w:t>
      </w:r>
      <w:proofErr w:type="gramStart"/>
      <w:r>
        <w:t>Science</w:t>
      </w:r>
      <w:proofErr w:type="gramEnd"/>
      <w:r>
        <w:t xml:space="preserve"> (grades 9-12) in the Master of Education in Secondary Education. Companion report items seek elimination of the </w:t>
      </w:r>
      <w:r w:rsidR="00AE273D">
        <w:t>other</w:t>
      </w:r>
      <w:r>
        <w:t xml:space="preserve"> existing concentrations in the Master of Education in Secondary Education. Although the concentrations are being eliminated, the courses that comprise them are still required for students seeking licensure in the specific content areas, and any student currently enrolled in the concentrations will be able to complete them.</w:t>
      </w:r>
    </w:p>
    <w:p w14:paraId="138F6C0F" w14:textId="2AD8D495" w:rsidR="00923E34" w:rsidRDefault="00923E34" w:rsidP="00923E34">
      <w:pPr>
        <w:spacing w:line="480" w:lineRule="auto"/>
        <w:ind w:firstLine="1440"/>
      </w:pPr>
      <w:r>
        <w:t xml:space="preserve">Licensure requirements are set by the Illinois State Board of Education and are subject to change at any time. </w:t>
      </w:r>
      <w:r w:rsidR="005D6F07">
        <w:t>Because</w:t>
      </w:r>
      <w:r>
        <w:t xml:space="preserve"> earning the Master of Education in Secondary Education degree does not require students to nor ensure students </w:t>
      </w:r>
      <w:r w:rsidR="005D6F07">
        <w:t>d</w:t>
      </w:r>
      <w:r>
        <w:t>o obtain state licensure, phasing out the concentrations while retaining the Secondary Education major is in the best interest of the program. It adds clarity to the difference between earning the master’s degree and being awarded licensure. Additionally, having concentrations on the official transcript is unnecessary for graduates seeking employment in school districts. Job applicants’ teaching credentials are verified by school districts through the state licensure system. There is no advantage or disadvantage to a student to have a concentration on the transcript as the district is generally looking for number of credit hours.</w:t>
      </w:r>
    </w:p>
    <w:p w14:paraId="22D6C6DC" w14:textId="77777777" w:rsidR="00EF7540" w:rsidRDefault="00EF7540">
      <w:pPr>
        <w:overflowPunct/>
        <w:autoSpaceDE/>
        <w:autoSpaceDN/>
        <w:adjustRightInd/>
        <w:textAlignment w:val="auto"/>
        <w:rPr>
          <w:u w:val="single"/>
        </w:rPr>
      </w:pPr>
      <w:r>
        <w:rPr>
          <w:u w:val="single"/>
        </w:rPr>
        <w:br w:type="page"/>
      </w:r>
    </w:p>
    <w:p w14:paraId="1782F5C6" w14:textId="1E4D9EEE" w:rsidR="006D3D0F" w:rsidRDefault="006D3D0F" w:rsidP="006D3D0F">
      <w:pPr>
        <w:jc w:val="center"/>
        <w:rPr>
          <w:u w:val="single"/>
        </w:rPr>
      </w:pPr>
      <w:r>
        <w:rPr>
          <w:u w:val="single"/>
        </w:rPr>
        <w:lastRenderedPageBreak/>
        <w:t>Eliminate the Concentration in Mathematics (grades 9-12) in the Master of Education in Secondary Education, College of Education and the Graduate College, Urbana</w:t>
      </w:r>
    </w:p>
    <w:p w14:paraId="161B6F9E" w14:textId="77777777" w:rsidR="006D3D0F" w:rsidRPr="00896762" w:rsidRDefault="006D3D0F" w:rsidP="006D3D0F">
      <w:pPr>
        <w:jc w:val="center"/>
        <w:rPr>
          <w:u w:val="single"/>
        </w:rPr>
      </w:pPr>
    </w:p>
    <w:p w14:paraId="53453C55" w14:textId="126FDF88" w:rsidR="00923E34" w:rsidRDefault="00923E34" w:rsidP="00923E34">
      <w:pPr>
        <w:spacing w:line="480" w:lineRule="auto"/>
        <w:ind w:firstLine="1440"/>
      </w:pPr>
      <w:r>
        <w:t xml:space="preserve">The </w:t>
      </w:r>
      <w:r w:rsidR="005D6F07">
        <w:t xml:space="preserve">University of Illinois </w:t>
      </w:r>
      <w:r>
        <w:t xml:space="preserve">Urbana-Champaign Senate has approved a proposal from the College of Education and the Graduate College to eliminate the concentration in Mathematics (grades 9-12) in the Master of Education in Secondary Education. Companion report items seek elimination of the </w:t>
      </w:r>
      <w:r w:rsidR="00AE273D">
        <w:t xml:space="preserve">other </w:t>
      </w:r>
      <w:r>
        <w:t>existing concentrations in the Master of Education in Secondary Education. Although the concentrations are being eliminated, the courses that comprise them are still required for students seeking licensure in the specific content areas, and any student currently enrolled in the concentrations will be able to complete them.</w:t>
      </w:r>
    </w:p>
    <w:p w14:paraId="22286A83" w14:textId="6E4DE0CA" w:rsidR="00923E34" w:rsidRDefault="00923E34" w:rsidP="00923E34">
      <w:pPr>
        <w:spacing w:line="480" w:lineRule="auto"/>
        <w:ind w:firstLine="1440"/>
      </w:pPr>
      <w:r>
        <w:t xml:space="preserve">Licensure requirements are set by the Illinois State Board of Education and are subject to change at any time. </w:t>
      </w:r>
      <w:r w:rsidR="005D6F07">
        <w:t>Because</w:t>
      </w:r>
      <w:r>
        <w:t xml:space="preserve"> earning the Master of Education in Secondary Education degree does not require students to nor ensure students </w:t>
      </w:r>
      <w:r w:rsidR="005D6F07">
        <w:t>d</w:t>
      </w:r>
      <w:r>
        <w:t>o obtain state licensure, phasing out the concentrations while retaining the Secondary Education major is in the best interest of the program. It adds clarity to the difference between earning the master’s degree and being awarded licensure. Additionally, having concentrations on the official transcript is unnecessary for graduates seeking employment in school districts. Job applicants’ teaching credentials are verified by school districts through the state licensure system. There is no advantage or disadvantage to a student to have a concentration on the transcript as the district is generally looking for number of credit hours.</w:t>
      </w:r>
    </w:p>
    <w:p w14:paraId="6BE6B60B" w14:textId="77777777" w:rsidR="00EF7540" w:rsidRDefault="00EF7540">
      <w:pPr>
        <w:overflowPunct/>
        <w:autoSpaceDE/>
        <w:autoSpaceDN/>
        <w:adjustRightInd/>
        <w:textAlignment w:val="auto"/>
        <w:rPr>
          <w:bCs/>
          <w:iCs/>
          <w:szCs w:val="26"/>
          <w:u w:val="single"/>
          <w:lang w:eastAsia="x-none"/>
        </w:rPr>
      </w:pPr>
      <w:r>
        <w:rPr>
          <w:bCs/>
          <w:iCs/>
          <w:szCs w:val="26"/>
          <w:u w:val="single"/>
          <w:lang w:eastAsia="x-none"/>
        </w:rPr>
        <w:br w:type="page"/>
      </w:r>
    </w:p>
    <w:p w14:paraId="796648AA" w14:textId="2497BAD1" w:rsidR="00937197" w:rsidRPr="00937197" w:rsidRDefault="00937197" w:rsidP="00EF7540">
      <w:pPr>
        <w:suppressAutoHyphens/>
        <w:overflowPunct/>
        <w:autoSpaceDE/>
        <w:autoSpaceDN/>
        <w:adjustRightInd/>
        <w:jc w:val="center"/>
        <w:textAlignment w:val="auto"/>
        <w:rPr>
          <w:bCs/>
          <w:iCs/>
          <w:szCs w:val="26"/>
          <w:lang w:eastAsia="x-none"/>
        </w:rPr>
      </w:pPr>
      <w:r w:rsidRPr="00937197">
        <w:rPr>
          <w:bCs/>
          <w:iCs/>
          <w:szCs w:val="26"/>
          <w:u w:val="single"/>
          <w:lang w:eastAsia="x-none"/>
        </w:rPr>
        <w:lastRenderedPageBreak/>
        <w:t>Establish the Minor in Sustainable Business, College of Business Administration, Chicago</w:t>
      </w:r>
    </w:p>
    <w:p w14:paraId="63FE8CAE" w14:textId="77777777" w:rsidR="00937197" w:rsidRPr="00937197" w:rsidRDefault="00937197" w:rsidP="00D65693">
      <w:pPr>
        <w:suppressAutoHyphens/>
        <w:overflowPunct/>
        <w:autoSpaceDE/>
        <w:autoSpaceDN/>
        <w:adjustRightInd/>
        <w:ind w:firstLine="1440"/>
        <w:jc w:val="center"/>
        <w:textAlignment w:val="auto"/>
        <w:rPr>
          <w:bCs/>
          <w:iCs/>
          <w:szCs w:val="26"/>
          <w:lang w:eastAsia="x-none"/>
        </w:rPr>
      </w:pPr>
    </w:p>
    <w:p w14:paraId="3767D0D8" w14:textId="6CDCBDCE"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w:t>
      </w:r>
      <w:r w:rsidR="00D65693">
        <w:t>University of Illinois</w:t>
      </w:r>
      <w:r w:rsidR="00D65693" w:rsidRPr="00937197">
        <w:rPr>
          <w:bCs/>
          <w:iCs/>
          <w:szCs w:val="26"/>
          <w:lang w:eastAsia="x-none"/>
        </w:rPr>
        <w:t xml:space="preserve"> </w:t>
      </w:r>
      <w:r w:rsidRPr="00937197">
        <w:rPr>
          <w:bCs/>
          <w:iCs/>
          <w:szCs w:val="26"/>
          <w:lang w:eastAsia="x-none"/>
        </w:rPr>
        <w:t>Chicago Senate, with the recommendation of the College of Business Administration, has approved the</w:t>
      </w:r>
      <w:r w:rsidRPr="00937197">
        <w:rPr>
          <w:b/>
          <w:iCs/>
          <w:szCs w:val="26"/>
          <w:lang w:eastAsia="x-none"/>
        </w:rPr>
        <w:t xml:space="preserve"> </w:t>
      </w:r>
      <w:r w:rsidRPr="00937197">
        <w:rPr>
          <w:bCs/>
          <w:iCs/>
          <w:szCs w:val="26"/>
          <w:lang w:eastAsia="x-none"/>
        </w:rPr>
        <w:t>establishment of the minor in Sustainable Business.</w:t>
      </w:r>
    </w:p>
    <w:p w14:paraId="24C3BBF2" w14:textId="77777777"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Sustainability is increasingly valued by organizations in addressing economic, environmental, and social challenges. The minor will provide students with a foundation in sustainable business practices. Students will explore responsible resource management, ethical supply chains, sustainable investing, stakeholder engagement, internal management control, and aligning business goals with global sustainability initiatives.</w:t>
      </w:r>
    </w:p>
    <w:p w14:paraId="040E05B7" w14:textId="77777777"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w:t>
      </w:r>
      <w:proofErr w:type="gramStart"/>
      <w:r w:rsidRPr="00937197">
        <w:rPr>
          <w:bCs/>
          <w:iCs/>
          <w:szCs w:val="26"/>
          <w:lang w:eastAsia="x-none"/>
        </w:rPr>
        <w:t>minor</w:t>
      </w:r>
      <w:proofErr w:type="gramEnd"/>
      <w:r w:rsidRPr="00937197">
        <w:rPr>
          <w:bCs/>
          <w:iCs/>
          <w:szCs w:val="26"/>
          <w:lang w:eastAsia="x-none"/>
        </w:rPr>
        <w:t xml:space="preserve"> will require 12 credit hours, although students will typically be responsible for 6-12 credit hours in prerequisite (or co-requisite) coursework, depending on their elective choices. The structure of the minor includes a required course and a choice of 3 of 5 elective courses. The </w:t>
      </w:r>
      <w:proofErr w:type="gramStart"/>
      <w:r w:rsidRPr="00937197">
        <w:rPr>
          <w:bCs/>
          <w:iCs/>
          <w:szCs w:val="26"/>
          <w:lang w:eastAsia="x-none"/>
        </w:rPr>
        <w:t>minor</w:t>
      </w:r>
      <w:proofErr w:type="gramEnd"/>
      <w:r w:rsidRPr="00937197">
        <w:rPr>
          <w:bCs/>
          <w:iCs/>
          <w:szCs w:val="26"/>
          <w:lang w:eastAsia="x-none"/>
        </w:rPr>
        <w:t xml:space="preserve"> will be open to all UIC undergraduate students.</w:t>
      </w:r>
    </w:p>
    <w:p w14:paraId="28FDE5F2" w14:textId="77777777" w:rsidR="00937197" w:rsidRPr="00937197" w:rsidRDefault="00937197" w:rsidP="00D65693">
      <w:pPr>
        <w:suppressAutoHyphens/>
        <w:overflowPunct/>
        <w:autoSpaceDE/>
        <w:autoSpaceDN/>
        <w:adjustRightInd/>
        <w:jc w:val="center"/>
        <w:textAlignment w:val="auto"/>
        <w:rPr>
          <w:bCs/>
          <w:iCs/>
          <w:szCs w:val="26"/>
          <w:u w:val="single"/>
          <w:lang w:eastAsia="x-none"/>
        </w:rPr>
      </w:pPr>
      <w:r w:rsidRPr="00937197">
        <w:rPr>
          <w:bCs/>
          <w:iCs/>
          <w:szCs w:val="26"/>
          <w:u w:val="single"/>
          <w:lang w:eastAsia="x-none"/>
        </w:rPr>
        <w:t>Establish the Concentration in Applied Economic Analysis in the Bachelor of Science in Data Science, College of Engineering, Chicago</w:t>
      </w:r>
    </w:p>
    <w:p w14:paraId="2F6B2BB0" w14:textId="77777777" w:rsidR="00937197" w:rsidRPr="00937197" w:rsidRDefault="00937197" w:rsidP="00D65693">
      <w:pPr>
        <w:suppressAutoHyphens/>
        <w:overflowPunct/>
        <w:autoSpaceDE/>
        <w:autoSpaceDN/>
        <w:adjustRightInd/>
        <w:ind w:firstLine="1440"/>
        <w:textAlignment w:val="auto"/>
        <w:rPr>
          <w:bCs/>
          <w:iCs/>
          <w:szCs w:val="26"/>
          <w:lang w:eastAsia="x-none"/>
        </w:rPr>
      </w:pPr>
    </w:p>
    <w:p w14:paraId="3D77D04F" w14:textId="6DF7FBB9"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w:t>
      </w:r>
      <w:r w:rsidR="00D65693">
        <w:t>University of Illinois</w:t>
      </w:r>
      <w:r w:rsidR="00D65693" w:rsidRPr="00937197">
        <w:rPr>
          <w:bCs/>
          <w:iCs/>
          <w:szCs w:val="26"/>
          <w:lang w:eastAsia="x-none"/>
        </w:rPr>
        <w:t xml:space="preserve"> </w:t>
      </w:r>
      <w:r w:rsidRPr="00937197">
        <w:rPr>
          <w:bCs/>
          <w:iCs/>
          <w:szCs w:val="26"/>
          <w:lang w:eastAsia="x-none"/>
        </w:rPr>
        <w:t>Chicago Senate, with the recommendation of the College of Engineering, has approved the</w:t>
      </w:r>
      <w:r w:rsidRPr="00937197">
        <w:rPr>
          <w:b/>
          <w:iCs/>
          <w:szCs w:val="26"/>
          <w:lang w:eastAsia="x-none"/>
        </w:rPr>
        <w:t xml:space="preserve"> </w:t>
      </w:r>
      <w:r w:rsidRPr="00937197">
        <w:rPr>
          <w:bCs/>
          <w:iCs/>
          <w:szCs w:val="26"/>
          <w:lang w:eastAsia="x-none"/>
        </w:rPr>
        <w:t>establishment of the concentration in Applied Economic Analysis in the Bachelor of Science in Data Science.</w:t>
      </w:r>
    </w:p>
    <w:p w14:paraId="387F4A94" w14:textId="77777777"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Department of Computer Science (College of Engineering), in collaboration with the Department of Economics (College of Liberal Arts and Sciences), </w:t>
      </w:r>
      <w:r w:rsidRPr="00937197">
        <w:rPr>
          <w:bCs/>
          <w:iCs/>
          <w:szCs w:val="26"/>
          <w:lang w:eastAsia="x-none"/>
        </w:rPr>
        <w:lastRenderedPageBreak/>
        <w:t>will add a concentration option within the BS in Data Science. The concentration will offer students with an interest in economics and related careers (e.g., economist, financial analyst, policy analyst, market researcher, business strategist, or data consultant) the opportunity to pursue focused studies and earn a credential highlighting this specialization.</w:t>
      </w:r>
    </w:p>
    <w:p w14:paraId="065CEE7B" w14:textId="77777777" w:rsid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In addition to the core requirements of the degree, students pursuing </w:t>
      </w:r>
      <w:proofErr w:type="gramStart"/>
      <w:r w:rsidRPr="00937197">
        <w:rPr>
          <w:bCs/>
          <w:iCs/>
          <w:szCs w:val="26"/>
          <w:lang w:eastAsia="x-none"/>
        </w:rPr>
        <w:t>the concentration</w:t>
      </w:r>
      <w:proofErr w:type="gramEnd"/>
      <w:r w:rsidRPr="00937197">
        <w:rPr>
          <w:bCs/>
          <w:iCs/>
          <w:szCs w:val="26"/>
          <w:lang w:eastAsia="x-none"/>
        </w:rPr>
        <w:t xml:space="preserve"> will complete 16 credit hours in economics, including 10 credit hours of required coursework and 6 credit hours chosen from an approved list of 300-level and 400-level courses.</w:t>
      </w:r>
    </w:p>
    <w:p w14:paraId="3AB99C3D" w14:textId="77777777" w:rsidR="00CC4E02" w:rsidRPr="00937197" w:rsidRDefault="00CC4E02" w:rsidP="00CC4E02">
      <w:pPr>
        <w:suppressAutoHyphens/>
        <w:overflowPunct/>
        <w:autoSpaceDE/>
        <w:autoSpaceDN/>
        <w:adjustRightInd/>
        <w:jc w:val="center"/>
        <w:textAlignment w:val="auto"/>
        <w:rPr>
          <w:bCs/>
          <w:iCs/>
          <w:szCs w:val="26"/>
          <w:u w:val="single"/>
          <w:lang w:eastAsia="x-none"/>
        </w:rPr>
      </w:pPr>
      <w:r w:rsidRPr="00937197">
        <w:rPr>
          <w:bCs/>
          <w:iCs/>
          <w:szCs w:val="26"/>
          <w:u w:val="single"/>
          <w:lang w:eastAsia="x-none"/>
        </w:rPr>
        <w:t xml:space="preserve">Establish </w:t>
      </w:r>
      <w:proofErr w:type="gramStart"/>
      <w:r w:rsidRPr="00937197">
        <w:rPr>
          <w:bCs/>
          <w:iCs/>
          <w:szCs w:val="26"/>
          <w:u w:val="single"/>
          <w:lang w:eastAsia="x-none"/>
        </w:rPr>
        <w:t>the Generalist</w:t>
      </w:r>
      <w:proofErr w:type="gramEnd"/>
      <w:r w:rsidRPr="00937197">
        <w:rPr>
          <w:bCs/>
          <w:iCs/>
          <w:szCs w:val="26"/>
          <w:u w:val="single"/>
          <w:lang w:eastAsia="x-none"/>
        </w:rPr>
        <w:t xml:space="preserve"> Concentration in the Master of Public Health, School of Public Health, Chicago</w:t>
      </w:r>
    </w:p>
    <w:p w14:paraId="7DAB9F0E" w14:textId="77777777" w:rsidR="00CC4E02" w:rsidRPr="00937197" w:rsidRDefault="00CC4E02" w:rsidP="00CC4E02">
      <w:pPr>
        <w:suppressAutoHyphens/>
        <w:overflowPunct/>
        <w:autoSpaceDE/>
        <w:autoSpaceDN/>
        <w:adjustRightInd/>
        <w:ind w:firstLine="1440"/>
        <w:textAlignment w:val="auto"/>
        <w:rPr>
          <w:bCs/>
          <w:iCs/>
          <w:szCs w:val="26"/>
          <w:lang w:eastAsia="x-none"/>
        </w:rPr>
      </w:pPr>
    </w:p>
    <w:p w14:paraId="3C01E68E" w14:textId="77777777" w:rsidR="00CC4E02" w:rsidRPr="00937197" w:rsidRDefault="00CC4E02" w:rsidP="00CC4E02">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w:t>
      </w:r>
      <w:r>
        <w:t>University of Illinois</w:t>
      </w:r>
      <w:r w:rsidRPr="00937197">
        <w:rPr>
          <w:bCs/>
          <w:iCs/>
          <w:szCs w:val="26"/>
          <w:lang w:eastAsia="x-none"/>
        </w:rPr>
        <w:t xml:space="preserve"> Chicago Senate, with the recommendation of the School of Public Health, has approved the</w:t>
      </w:r>
      <w:r w:rsidRPr="00937197">
        <w:rPr>
          <w:b/>
          <w:iCs/>
          <w:szCs w:val="26"/>
          <w:lang w:eastAsia="x-none"/>
        </w:rPr>
        <w:t xml:space="preserve"> </w:t>
      </w:r>
      <w:r w:rsidRPr="00937197">
        <w:rPr>
          <w:bCs/>
          <w:iCs/>
          <w:szCs w:val="26"/>
          <w:lang w:eastAsia="x-none"/>
        </w:rPr>
        <w:t>establishment of the Generalist concentration in the Master of Public Health.</w:t>
      </w:r>
    </w:p>
    <w:p w14:paraId="2FF6A2D7" w14:textId="77777777" w:rsidR="00CC4E02" w:rsidRPr="00937197" w:rsidRDefault="00CC4E02" w:rsidP="00CC4E02">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Master of Public Health (MPH) currently has </w:t>
      </w:r>
      <w:r>
        <w:rPr>
          <w:bCs/>
          <w:iCs/>
          <w:szCs w:val="26"/>
          <w:lang w:eastAsia="x-none"/>
        </w:rPr>
        <w:t>nine</w:t>
      </w:r>
      <w:r w:rsidRPr="00937197">
        <w:rPr>
          <w:bCs/>
          <w:iCs/>
          <w:szCs w:val="26"/>
          <w:lang w:eastAsia="x-none"/>
        </w:rPr>
        <w:t xml:space="preserve"> concentrations, providing specialized training in specific public health domains. Feedback from stakeholders has indicated a growing demand for a flexible, generalist option that is affordable and accessible, while addressing critical workforce skills such as policy engagement, project and budgetary management, and communication.</w:t>
      </w:r>
    </w:p>
    <w:p w14:paraId="23D1D000" w14:textId="77777777" w:rsidR="00CC4E02" w:rsidRDefault="00CC4E02" w:rsidP="00CC4E02">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MPH with Generalist concentration will be fully online, asynchronous, and offered in partnership with UIC Extended Campus, enabling students to complete the MPH degree in as little as 16 months or on a part-time basis. The concentration-specific </w:t>
      </w:r>
      <w:r w:rsidRPr="00937197">
        <w:rPr>
          <w:bCs/>
          <w:iCs/>
          <w:szCs w:val="26"/>
          <w:lang w:eastAsia="x-none"/>
        </w:rPr>
        <w:lastRenderedPageBreak/>
        <w:t>requirements will include five existing courses and two new courses to provide broad training across environmental health, community health, law and ethics, global health, and communication.</w:t>
      </w:r>
    </w:p>
    <w:p w14:paraId="5D1D93C1" w14:textId="72948974" w:rsidR="00CC4E02" w:rsidRPr="00937197" w:rsidRDefault="00CC4E02" w:rsidP="00CC4E02">
      <w:pPr>
        <w:suppressAutoHyphens/>
        <w:overflowPunct/>
        <w:autoSpaceDE/>
        <w:autoSpaceDN/>
        <w:adjustRightInd/>
        <w:jc w:val="center"/>
        <w:textAlignment w:val="auto"/>
        <w:rPr>
          <w:bCs/>
          <w:iCs/>
          <w:szCs w:val="26"/>
          <w:u w:val="single"/>
          <w:lang w:eastAsia="x-none"/>
        </w:rPr>
      </w:pPr>
      <w:r w:rsidRPr="00937197">
        <w:rPr>
          <w:bCs/>
          <w:iCs/>
          <w:szCs w:val="26"/>
          <w:u w:val="single"/>
          <w:lang w:eastAsia="x-none"/>
        </w:rPr>
        <w:t xml:space="preserve">Establish the Campus Certificate in Implementation Science, College of Medicine and </w:t>
      </w:r>
      <w:r w:rsidR="0005192E">
        <w:rPr>
          <w:bCs/>
          <w:iCs/>
          <w:szCs w:val="26"/>
          <w:u w:val="single"/>
          <w:lang w:eastAsia="x-none"/>
        </w:rPr>
        <w:t xml:space="preserve">the </w:t>
      </w:r>
      <w:r w:rsidRPr="00937197">
        <w:rPr>
          <w:bCs/>
          <w:iCs/>
          <w:szCs w:val="26"/>
          <w:u w:val="single"/>
          <w:lang w:eastAsia="x-none"/>
        </w:rPr>
        <w:t>Graduate College, Chicago</w:t>
      </w:r>
    </w:p>
    <w:p w14:paraId="52BA4348" w14:textId="77777777" w:rsidR="00CC4E02" w:rsidRPr="00937197" w:rsidRDefault="00CC4E02" w:rsidP="00CC4E02">
      <w:pPr>
        <w:suppressAutoHyphens/>
        <w:overflowPunct/>
        <w:autoSpaceDE/>
        <w:autoSpaceDN/>
        <w:adjustRightInd/>
        <w:ind w:firstLine="1440"/>
        <w:textAlignment w:val="auto"/>
        <w:rPr>
          <w:bCs/>
          <w:iCs/>
          <w:szCs w:val="26"/>
          <w:lang w:eastAsia="x-none"/>
        </w:rPr>
      </w:pPr>
    </w:p>
    <w:p w14:paraId="4EB3F7C6" w14:textId="77777777" w:rsidR="00CC4E02" w:rsidRPr="00937197" w:rsidRDefault="00CC4E02" w:rsidP="00CC4E02">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w:t>
      </w:r>
      <w:r>
        <w:t>University of Illinois</w:t>
      </w:r>
      <w:r w:rsidRPr="00937197">
        <w:rPr>
          <w:bCs/>
          <w:iCs/>
          <w:szCs w:val="26"/>
          <w:lang w:eastAsia="x-none"/>
        </w:rPr>
        <w:t xml:space="preserve"> Chicago Senate, with the recommendation of the College of Medicine and the Graduate College, has approved the</w:t>
      </w:r>
      <w:r w:rsidRPr="00937197">
        <w:rPr>
          <w:b/>
          <w:iCs/>
          <w:szCs w:val="26"/>
          <w:lang w:eastAsia="x-none"/>
        </w:rPr>
        <w:t xml:space="preserve"> </w:t>
      </w:r>
      <w:r w:rsidRPr="00937197">
        <w:rPr>
          <w:bCs/>
          <w:iCs/>
          <w:szCs w:val="26"/>
          <w:lang w:eastAsia="x-none"/>
        </w:rPr>
        <w:t>establishment of the Campus Certificate in Implementation Science.</w:t>
      </w:r>
    </w:p>
    <w:p w14:paraId="69353FDE" w14:textId="77777777" w:rsidR="00CC4E02" w:rsidRPr="00937197" w:rsidRDefault="00CC4E02" w:rsidP="00CC4E02">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Implementation Science addresses the integration of research findings and evidence-based interventions into health care practice and policy. The goal is to improve the uptake and implementation of research findings, while translating these into routine practices. The program is aimed at graduate students and health sciences professionals interested in the design, implementation, and evaluation of evidence-based interventions in clinical settings. Admission will require a completed bachelor’s degree, although students may be either degree-seeking or non-degree</w:t>
      </w:r>
      <w:r>
        <w:rPr>
          <w:bCs/>
          <w:iCs/>
          <w:szCs w:val="26"/>
          <w:lang w:eastAsia="x-none"/>
        </w:rPr>
        <w:t>-</w:t>
      </w:r>
      <w:r w:rsidRPr="00937197">
        <w:rPr>
          <w:bCs/>
          <w:iCs/>
          <w:szCs w:val="26"/>
          <w:lang w:eastAsia="x-none"/>
        </w:rPr>
        <w:t xml:space="preserve">seeking. </w:t>
      </w:r>
    </w:p>
    <w:p w14:paraId="3AE018CA" w14:textId="77777777" w:rsidR="00CC4E02" w:rsidRPr="00937197" w:rsidRDefault="00CC4E02" w:rsidP="00CC4E02">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The program is designed to be a cross-disciplinary effort to bring multidisciplinary training to students across colleges and departments at UIC. Typically, students will complete four courses for a total of 14 credit hours to earn the certificate, including two required courses (8 credit hours), a course in research methods (2 credit hours), and a course in health systems, community health, and/or health equity (4 credit hours). However, with approved course substitutions, it is possible to earn the certificate with 12 credit hours total.</w:t>
      </w:r>
    </w:p>
    <w:p w14:paraId="40C3E080" w14:textId="77777777" w:rsidR="00CC4E02" w:rsidRPr="00937197" w:rsidRDefault="00CC4E02" w:rsidP="00CC4E02">
      <w:pPr>
        <w:suppressAutoHyphens/>
        <w:overflowPunct/>
        <w:autoSpaceDE/>
        <w:autoSpaceDN/>
        <w:adjustRightInd/>
        <w:jc w:val="center"/>
        <w:textAlignment w:val="auto"/>
        <w:rPr>
          <w:bCs/>
          <w:iCs/>
          <w:szCs w:val="26"/>
          <w:u w:val="single"/>
          <w:lang w:eastAsia="x-none"/>
        </w:rPr>
      </w:pPr>
      <w:proofErr w:type="gramStart"/>
      <w:r w:rsidRPr="00937197">
        <w:rPr>
          <w:bCs/>
          <w:iCs/>
          <w:szCs w:val="26"/>
          <w:u w:val="single"/>
          <w:lang w:eastAsia="x-none"/>
        </w:rPr>
        <w:lastRenderedPageBreak/>
        <w:t>Revise</w:t>
      </w:r>
      <w:proofErr w:type="gramEnd"/>
      <w:r w:rsidRPr="00937197">
        <w:rPr>
          <w:bCs/>
          <w:iCs/>
          <w:szCs w:val="26"/>
          <w:u w:val="single"/>
          <w:lang w:eastAsia="x-none"/>
        </w:rPr>
        <w:t xml:space="preserve"> the Master of Energy Engineering, College of Engineering and </w:t>
      </w:r>
      <w:proofErr w:type="gramStart"/>
      <w:r>
        <w:rPr>
          <w:bCs/>
          <w:iCs/>
          <w:szCs w:val="26"/>
          <w:u w:val="single"/>
          <w:lang w:eastAsia="x-none"/>
        </w:rPr>
        <w:t xml:space="preserve">the </w:t>
      </w:r>
      <w:r w:rsidRPr="00937197">
        <w:rPr>
          <w:bCs/>
          <w:iCs/>
          <w:szCs w:val="26"/>
          <w:u w:val="single"/>
          <w:lang w:eastAsia="x-none"/>
        </w:rPr>
        <w:t>Graduate</w:t>
      </w:r>
      <w:proofErr w:type="gramEnd"/>
      <w:r w:rsidRPr="00937197">
        <w:rPr>
          <w:bCs/>
          <w:iCs/>
          <w:szCs w:val="26"/>
          <w:u w:val="single"/>
          <w:lang w:eastAsia="x-none"/>
        </w:rPr>
        <w:t xml:space="preserve"> College, Chicago</w:t>
      </w:r>
    </w:p>
    <w:p w14:paraId="35886C29" w14:textId="77777777" w:rsidR="00CC4E02" w:rsidRPr="00937197" w:rsidRDefault="00CC4E02" w:rsidP="00CC4E02">
      <w:pPr>
        <w:suppressAutoHyphens/>
        <w:overflowPunct/>
        <w:autoSpaceDE/>
        <w:autoSpaceDN/>
        <w:adjustRightInd/>
        <w:ind w:firstLine="1440"/>
        <w:jc w:val="center"/>
        <w:textAlignment w:val="auto"/>
        <w:rPr>
          <w:bCs/>
          <w:iCs/>
          <w:szCs w:val="26"/>
          <w:u w:val="single"/>
          <w:lang w:eastAsia="x-none"/>
        </w:rPr>
      </w:pPr>
    </w:p>
    <w:p w14:paraId="4DAA3CAE" w14:textId="77777777" w:rsidR="00CC4E02" w:rsidRPr="00937197" w:rsidRDefault="00CC4E02" w:rsidP="00CC4E02">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w:t>
      </w:r>
      <w:r>
        <w:t>University of Illinois</w:t>
      </w:r>
      <w:r w:rsidRPr="00937197">
        <w:rPr>
          <w:bCs/>
          <w:iCs/>
          <w:szCs w:val="26"/>
          <w:lang w:eastAsia="x-none"/>
        </w:rPr>
        <w:t xml:space="preserve"> Chicago Senate, with the recommendation of the College of Engineering and the Graduate College, has approved the</w:t>
      </w:r>
      <w:r w:rsidRPr="00937197">
        <w:rPr>
          <w:b/>
          <w:iCs/>
          <w:szCs w:val="26"/>
          <w:lang w:eastAsia="x-none"/>
        </w:rPr>
        <w:t xml:space="preserve"> </w:t>
      </w:r>
      <w:r w:rsidRPr="00937197">
        <w:rPr>
          <w:bCs/>
          <w:iCs/>
          <w:szCs w:val="26"/>
          <w:lang w:eastAsia="x-none"/>
        </w:rPr>
        <w:t>revision of the Master of Energy Engineering.</w:t>
      </w:r>
    </w:p>
    <w:p w14:paraId="16E6CC9C" w14:textId="77777777" w:rsidR="00CC4E02" w:rsidRPr="00937197" w:rsidRDefault="00CC4E02" w:rsidP="00CC4E02">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revision aims to modernize the program by focusing on evolving areas, such as renewable energy, sustainable engineering, and advanced energy systems. These updates will better prepare graduates for leadership roles in the energy sector, meet accreditation standards, and address student feedback emphasizing the need for a multidisciplinary and customizable curriculum. </w:t>
      </w:r>
    </w:p>
    <w:p w14:paraId="2F4437A4" w14:textId="77777777" w:rsidR="00CC4E02" w:rsidRPr="00937197" w:rsidRDefault="00CC4E02" w:rsidP="00CC4E02">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Specifically, the program is being restructured, such that it will require three foundational courses, a selective course, and 20 credit hours in electives. This results in an increase in total credit hours from 32 to 36, which is commensurate with all other master’s degrees in the college. The admissions requirements are also being revised, enabling students from a wider range of disciplines to apply.</w:t>
      </w:r>
    </w:p>
    <w:p w14:paraId="6717668B" w14:textId="77777777" w:rsidR="00CC4E02" w:rsidRPr="00937197" w:rsidRDefault="00CC4E02" w:rsidP="00CC4E02">
      <w:pPr>
        <w:suppressAutoHyphens/>
        <w:overflowPunct/>
        <w:autoSpaceDE/>
        <w:autoSpaceDN/>
        <w:adjustRightInd/>
        <w:jc w:val="center"/>
        <w:textAlignment w:val="auto"/>
        <w:rPr>
          <w:bCs/>
          <w:iCs/>
          <w:szCs w:val="26"/>
          <w:u w:val="single"/>
          <w:lang w:eastAsia="x-none"/>
        </w:rPr>
      </w:pPr>
      <w:r w:rsidRPr="00937197">
        <w:rPr>
          <w:bCs/>
          <w:iCs/>
          <w:szCs w:val="26"/>
          <w:u w:val="single"/>
          <w:lang w:eastAsia="x-none"/>
        </w:rPr>
        <w:t>Revise the Public Health Foundations Certificate, School of Public Health, Chicago</w:t>
      </w:r>
    </w:p>
    <w:p w14:paraId="07C5C5C8" w14:textId="77777777" w:rsidR="00CC4E02" w:rsidRPr="00937197" w:rsidRDefault="00CC4E02" w:rsidP="00CC4E02">
      <w:pPr>
        <w:suppressAutoHyphens/>
        <w:overflowPunct/>
        <w:autoSpaceDE/>
        <w:autoSpaceDN/>
        <w:adjustRightInd/>
        <w:ind w:firstLine="1440"/>
        <w:jc w:val="center"/>
        <w:textAlignment w:val="auto"/>
        <w:rPr>
          <w:bCs/>
          <w:iCs/>
          <w:szCs w:val="26"/>
          <w:u w:val="single"/>
          <w:lang w:eastAsia="x-none"/>
        </w:rPr>
      </w:pPr>
    </w:p>
    <w:p w14:paraId="4941309E" w14:textId="77777777" w:rsidR="00CC4E02" w:rsidRPr="00937197" w:rsidRDefault="00CC4E02" w:rsidP="00CC4E02">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w:t>
      </w:r>
      <w:r>
        <w:t>University of Illinois</w:t>
      </w:r>
      <w:r w:rsidRPr="00937197">
        <w:rPr>
          <w:bCs/>
          <w:iCs/>
          <w:szCs w:val="26"/>
          <w:lang w:eastAsia="x-none"/>
        </w:rPr>
        <w:t xml:space="preserve"> Chicago Senate, with the recommendation of the School of Public Health, has approved the</w:t>
      </w:r>
      <w:r w:rsidRPr="00937197">
        <w:rPr>
          <w:b/>
          <w:iCs/>
          <w:szCs w:val="26"/>
          <w:lang w:eastAsia="x-none"/>
        </w:rPr>
        <w:t xml:space="preserve"> </w:t>
      </w:r>
      <w:r w:rsidRPr="00937197">
        <w:rPr>
          <w:bCs/>
          <w:iCs/>
          <w:szCs w:val="26"/>
          <w:lang w:eastAsia="x-none"/>
        </w:rPr>
        <w:t>revision of the Public Health Foundations Certificate.</w:t>
      </w:r>
    </w:p>
    <w:p w14:paraId="64F3089E" w14:textId="77777777" w:rsidR="00CC4E02" w:rsidRPr="00937197" w:rsidRDefault="00CC4E02" w:rsidP="00CC4E02">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revisions to the program align the certificate with the newly implemented Master of Public Health (MPH) core curriculum and expand accessibility for students. Currently, the certificate serves as an “off-ramp” credential for MPH </w:t>
      </w:r>
      <w:r w:rsidRPr="00937197">
        <w:rPr>
          <w:bCs/>
          <w:iCs/>
          <w:szCs w:val="26"/>
          <w:lang w:eastAsia="x-none"/>
        </w:rPr>
        <w:lastRenderedPageBreak/>
        <w:t>students unable to complete their degree, requiring 14 credit hours in courses under the previous MPH curriculum. These courses are now being replaced with a new 12-credit-hour curriculum, based on four required courses associated with the new MPH core.</w:t>
      </w:r>
    </w:p>
    <w:p w14:paraId="5A9E92D4" w14:textId="77777777" w:rsidR="00CC4E02" w:rsidRPr="00937197" w:rsidRDefault="00CC4E02" w:rsidP="00CC4E02">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Additionally, the revised certificate will expand access to the certificate in Fall 2026 in partnership with UIC Extended Campus. This version will be asynchronous online, with the four required courses offered in an 8-week format, targeting public health professionals seeking foundational training. Students will be able to complete the certificate in 16 weeks. The open application version will be stackable, meaning anyone who completes the certificate will be able to transfer the courses into any MPH concentration in the School of Public Health. </w:t>
      </w:r>
    </w:p>
    <w:p w14:paraId="36358893" w14:textId="18A864E4" w:rsidR="00937197" w:rsidRPr="00937197" w:rsidRDefault="00937197" w:rsidP="00D65693">
      <w:pPr>
        <w:suppressAutoHyphens/>
        <w:overflowPunct/>
        <w:autoSpaceDE/>
        <w:autoSpaceDN/>
        <w:adjustRightInd/>
        <w:jc w:val="center"/>
        <w:textAlignment w:val="auto"/>
        <w:rPr>
          <w:bCs/>
          <w:iCs/>
          <w:szCs w:val="26"/>
          <w:u w:val="single"/>
          <w:lang w:eastAsia="x-none"/>
        </w:rPr>
      </w:pPr>
      <w:r w:rsidRPr="00937197">
        <w:rPr>
          <w:bCs/>
          <w:iCs/>
          <w:szCs w:val="26"/>
          <w:u w:val="single"/>
          <w:lang w:eastAsia="x-none"/>
        </w:rPr>
        <w:t xml:space="preserve">Eliminate the Concentration in Exercise Physiology in the Master of Science in Kinesiology, College of Applied Health Sciences and </w:t>
      </w:r>
      <w:r w:rsidR="00D65693">
        <w:rPr>
          <w:bCs/>
          <w:iCs/>
          <w:szCs w:val="26"/>
          <w:u w:val="single"/>
          <w:lang w:eastAsia="x-none"/>
        </w:rPr>
        <w:t xml:space="preserve">the </w:t>
      </w:r>
      <w:r w:rsidRPr="00937197">
        <w:rPr>
          <w:bCs/>
          <w:iCs/>
          <w:szCs w:val="26"/>
          <w:u w:val="single"/>
          <w:lang w:eastAsia="x-none"/>
        </w:rPr>
        <w:t>Graduate College, Chicago</w:t>
      </w:r>
    </w:p>
    <w:p w14:paraId="3EC54977" w14:textId="77777777" w:rsidR="00937197" w:rsidRPr="00937197" w:rsidRDefault="00937197" w:rsidP="00D65693">
      <w:pPr>
        <w:suppressAutoHyphens/>
        <w:overflowPunct/>
        <w:autoSpaceDE/>
        <w:autoSpaceDN/>
        <w:adjustRightInd/>
        <w:ind w:firstLine="1440"/>
        <w:jc w:val="center"/>
        <w:textAlignment w:val="auto"/>
        <w:rPr>
          <w:bCs/>
          <w:iCs/>
          <w:szCs w:val="26"/>
          <w:u w:val="single"/>
          <w:lang w:eastAsia="x-none"/>
        </w:rPr>
      </w:pPr>
    </w:p>
    <w:p w14:paraId="31A040CF" w14:textId="3A9F0630"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w:t>
      </w:r>
      <w:r w:rsidR="00D65693">
        <w:t>University of Illinois</w:t>
      </w:r>
      <w:r w:rsidR="00D65693" w:rsidRPr="00937197">
        <w:rPr>
          <w:bCs/>
          <w:iCs/>
          <w:szCs w:val="26"/>
          <w:lang w:eastAsia="x-none"/>
        </w:rPr>
        <w:t xml:space="preserve"> </w:t>
      </w:r>
      <w:r w:rsidRPr="00937197">
        <w:rPr>
          <w:bCs/>
          <w:iCs/>
          <w:szCs w:val="26"/>
          <w:lang w:eastAsia="x-none"/>
        </w:rPr>
        <w:t>Chicago Senate, with the recommendation of the College of Applied Health Sciences and the Graduate College, has approved the elimination of the concentration in Exercise Physiology in the Master of Science in Kinesiology.</w:t>
      </w:r>
    </w:p>
    <w:p w14:paraId="6BE31239" w14:textId="7ADBC1C6"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The MS in Kinesiology currently has five concentrations, three of which</w:t>
      </w:r>
      <w:r w:rsidR="00D65693">
        <w:rPr>
          <w:bCs/>
          <w:iCs/>
          <w:szCs w:val="26"/>
          <w:lang w:eastAsia="x-none"/>
        </w:rPr>
        <w:t xml:space="preserve">, </w:t>
      </w:r>
      <w:r w:rsidRPr="00937197">
        <w:rPr>
          <w:bCs/>
          <w:iCs/>
          <w:szCs w:val="26"/>
          <w:lang w:eastAsia="x-none"/>
        </w:rPr>
        <w:t>including the concentration in Exercise Physiology</w:t>
      </w:r>
      <w:r w:rsidR="00D65693">
        <w:rPr>
          <w:bCs/>
          <w:iCs/>
          <w:szCs w:val="26"/>
          <w:lang w:eastAsia="x-none"/>
        </w:rPr>
        <w:t xml:space="preserve">, </w:t>
      </w:r>
      <w:r w:rsidRPr="00937197">
        <w:rPr>
          <w:bCs/>
          <w:iCs/>
          <w:szCs w:val="26"/>
          <w:lang w:eastAsia="x-none"/>
        </w:rPr>
        <w:t xml:space="preserve">are being eliminated and collectively replaced by a general track intended for students pursuing research-focused careers with the likely intent to pursue a PhD. The general track will feature a set of required courses beyond the core requirements for all MS in Kinesiology students and culminate in a project or thesis. This approach will ensure graduates acquire the competencies, </w:t>
      </w:r>
      <w:r w:rsidRPr="00937197">
        <w:rPr>
          <w:bCs/>
          <w:iCs/>
          <w:szCs w:val="26"/>
          <w:lang w:eastAsia="x-none"/>
        </w:rPr>
        <w:lastRenderedPageBreak/>
        <w:t>credentials, and field experience necessary to be competitive in the job market and academia.</w:t>
      </w:r>
    </w:p>
    <w:p w14:paraId="013F0A6C" w14:textId="34CF6737" w:rsidR="00937197" w:rsidRPr="00937197" w:rsidRDefault="00937197" w:rsidP="00D65693">
      <w:pPr>
        <w:suppressAutoHyphens/>
        <w:overflowPunct/>
        <w:autoSpaceDE/>
        <w:autoSpaceDN/>
        <w:adjustRightInd/>
        <w:ind w:firstLine="90"/>
        <w:jc w:val="center"/>
        <w:textAlignment w:val="auto"/>
        <w:rPr>
          <w:bCs/>
          <w:iCs/>
          <w:szCs w:val="26"/>
          <w:u w:val="single"/>
          <w:lang w:eastAsia="x-none"/>
        </w:rPr>
      </w:pPr>
      <w:r w:rsidRPr="00937197">
        <w:rPr>
          <w:bCs/>
          <w:iCs/>
          <w:szCs w:val="26"/>
          <w:u w:val="single"/>
          <w:lang w:eastAsia="x-none"/>
        </w:rPr>
        <w:t xml:space="preserve">Eliminate the Concentration in Psychology of Exercise in the Master of Science in Kinesiology, College of Applied Health Sciences and </w:t>
      </w:r>
      <w:r w:rsidR="00D65693">
        <w:rPr>
          <w:bCs/>
          <w:iCs/>
          <w:szCs w:val="26"/>
          <w:u w:val="single"/>
          <w:lang w:eastAsia="x-none"/>
        </w:rPr>
        <w:t xml:space="preserve">the </w:t>
      </w:r>
      <w:r w:rsidRPr="00937197">
        <w:rPr>
          <w:bCs/>
          <w:iCs/>
          <w:szCs w:val="26"/>
          <w:u w:val="single"/>
          <w:lang w:eastAsia="x-none"/>
        </w:rPr>
        <w:t>Graduate College, Chicago</w:t>
      </w:r>
    </w:p>
    <w:p w14:paraId="6A7F927F" w14:textId="77777777" w:rsidR="00937197" w:rsidRPr="00937197" w:rsidRDefault="00937197" w:rsidP="00D65693">
      <w:pPr>
        <w:suppressAutoHyphens/>
        <w:overflowPunct/>
        <w:autoSpaceDE/>
        <w:autoSpaceDN/>
        <w:adjustRightInd/>
        <w:ind w:firstLine="1440"/>
        <w:jc w:val="center"/>
        <w:textAlignment w:val="auto"/>
        <w:rPr>
          <w:bCs/>
          <w:iCs/>
          <w:szCs w:val="26"/>
          <w:u w:val="single"/>
          <w:lang w:eastAsia="x-none"/>
        </w:rPr>
      </w:pPr>
    </w:p>
    <w:p w14:paraId="3B23F3FF" w14:textId="7EB84F4C"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w:t>
      </w:r>
      <w:r w:rsidR="00D65693">
        <w:t>University of Illinois</w:t>
      </w:r>
      <w:r w:rsidR="00D65693" w:rsidRPr="00937197">
        <w:rPr>
          <w:bCs/>
          <w:iCs/>
          <w:szCs w:val="26"/>
          <w:lang w:eastAsia="x-none"/>
        </w:rPr>
        <w:t xml:space="preserve"> </w:t>
      </w:r>
      <w:r w:rsidRPr="00937197">
        <w:rPr>
          <w:bCs/>
          <w:iCs/>
          <w:szCs w:val="26"/>
          <w:lang w:eastAsia="x-none"/>
        </w:rPr>
        <w:t>Chicago Senate, with the recommendation of the College of Applied Health Sciences and the Graduate College, has approved the elimination of the concentration in Psychology of Exercise in the Master of Science in Kinesiology.</w:t>
      </w:r>
    </w:p>
    <w:p w14:paraId="6D54451E" w14:textId="5E5CBC4C"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The MS in Kinesiology currently has five concentrations, three of which</w:t>
      </w:r>
      <w:r w:rsidR="00D65693">
        <w:rPr>
          <w:bCs/>
          <w:iCs/>
          <w:szCs w:val="26"/>
          <w:lang w:eastAsia="x-none"/>
        </w:rPr>
        <w:t xml:space="preserve">, </w:t>
      </w:r>
      <w:r w:rsidRPr="00937197">
        <w:rPr>
          <w:bCs/>
          <w:iCs/>
          <w:szCs w:val="26"/>
          <w:lang w:eastAsia="x-none"/>
        </w:rPr>
        <w:t>including the concentration in Psychology of Exercise</w:t>
      </w:r>
      <w:r w:rsidR="00D65693">
        <w:rPr>
          <w:bCs/>
          <w:iCs/>
          <w:szCs w:val="26"/>
          <w:lang w:eastAsia="x-none"/>
        </w:rPr>
        <w:t xml:space="preserve">, </w:t>
      </w:r>
      <w:r w:rsidRPr="00937197">
        <w:rPr>
          <w:bCs/>
          <w:iCs/>
          <w:szCs w:val="26"/>
          <w:lang w:eastAsia="x-none"/>
        </w:rPr>
        <w:t>are being eliminated and collectively replaced by a general track intended for students pursuing research-focused careers with the likely intent to pursue a PhD. The general track will feature a set of required courses beyond the core requirements for all MS in Kinesiology students and culminate in a project or thesis. This approach will ensure graduates acquire the competencies, credentials, and field experience necessary to be competitive in the job market and academia.</w:t>
      </w:r>
    </w:p>
    <w:p w14:paraId="54EC74AD" w14:textId="3F523462" w:rsidR="00937197" w:rsidRPr="00937197" w:rsidRDefault="00937197" w:rsidP="00D65693">
      <w:pPr>
        <w:suppressAutoHyphens/>
        <w:overflowPunct/>
        <w:autoSpaceDE/>
        <w:autoSpaceDN/>
        <w:adjustRightInd/>
        <w:jc w:val="center"/>
        <w:textAlignment w:val="auto"/>
        <w:rPr>
          <w:bCs/>
          <w:iCs/>
          <w:szCs w:val="26"/>
          <w:u w:val="single"/>
          <w:lang w:eastAsia="x-none"/>
        </w:rPr>
      </w:pPr>
      <w:r w:rsidRPr="00937197">
        <w:rPr>
          <w:bCs/>
          <w:iCs/>
          <w:szCs w:val="26"/>
          <w:u w:val="single"/>
          <w:lang w:eastAsia="x-none"/>
        </w:rPr>
        <w:t xml:space="preserve">Eliminate the Concentration in Biomechanics in the Master of Science in Kinesiology, College of Applied Health Sciences and </w:t>
      </w:r>
      <w:r w:rsidR="00D65693">
        <w:rPr>
          <w:bCs/>
          <w:iCs/>
          <w:szCs w:val="26"/>
          <w:u w:val="single"/>
          <w:lang w:eastAsia="x-none"/>
        </w:rPr>
        <w:t xml:space="preserve">the </w:t>
      </w:r>
      <w:r w:rsidRPr="00937197">
        <w:rPr>
          <w:bCs/>
          <w:iCs/>
          <w:szCs w:val="26"/>
          <w:u w:val="single"/>
          <w:lang w:eastAsia="x-none"/>
        </w:rPr>
        <w:t>Graduate College, Chicago</w:t>
      </w:r>
    </w:p>
    <w:p w14:paraId="0E44F687" w14:textId="77777777" w:rsidR="00937197" w:rsidRPr="00937197" w:rsidRDefault="00937197" w:rsidP="00D65693">
      <w:pPr>
        <w:suppressAutoHyphens/>
        <w:overflowPunct/>
        <w:autoSpaceDE/>
        <w:autoSpaceDN/>
        <w:adjustRightInd/>
        <w:ind w:firstLine="1440"/>
        <w:jc w:val="center"/>
        <w:textAlignment w:val="auto"/>
        <w:rPr>
          <w:bCs/>
          <w:iCs/>
          <w:szCs w:val="26"/>
          <w:u w:val="single"/>
          <w:lang w:eastAsia="x-none"/>
        </w:rPr>
      </w:pPr>
    </w:p>
    <w:p w14:paraId="06B25F2E" w14:textId="454E9F28"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w:t>
      </w:r>
      <w:r w:rsidR="00D65693">
        <w:t>University of Illinois</w:t>
      </w:r>
      <w:r w:rsidR="00D65693" w:rsidRPr="00937197">
        <w:rPr>
          <w:bCs/>
          <w:iCs/>
          <w:szCs w:val="26"/>
          <w:lang w:eastAsia="x-none"/>
        </w:rPr>
        <w:t xml:space="preserve"> </w:t>
      </w:r>
      <w:r w:rsidRPr="00937197">
        <w:rPr>
          <w:bCs/>
          <w:iCs/>
          <w:szCs w:val="26"/>
          <w:lang w:eastAsia="x-none"/>
        </w:rPr>
        <w:t>Chicago Senate, with the recommendation of the College of Applied Health Sciences and the Graduate College, has approved the elimination of the concentration in Biomechanics in the Master of Science in Kinesiology.</w:t>
      </w:r>
    </w:p>
    <w:p w14:paraId="03FA1BCA" w14:textId="38E9C029"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lastRenderedPageBreak/>
        <w:t>The MS in Kinesiology currently has five concentrations, three of which</w:t>
      </w:r>
      <w:r w:rsidR="00D65693">
        <w:rPr>
          <w:bCs/>
          <w:iCs/>
          <w:szCs w:val="26"/>
          <w:lang w:eastAsia="x-none"/>
        </w:rPr>
        <w:t xml:space="preserve">, </w:t>
      </w:r>
      <w:r w:rsidRPr="00937197">
        <w:rPr>
          <w:bCs/>
          <w:iCs/>
          <w:szCs w:val="26"/>
          <w:lang w:eastAsia="x-none"/>
        </w:rPr>
        <w:t>including the concentration in Biomechanics</w:t>
      </w:r>
      <w:r w:rsidR="00D65693">
        <w:rPr>
          <w:bCs/>
          <w:iCs/>
          <w:szCs w:val="26"/>
          <w:lang w:eastAsia="x-none"/>
        </w:rPr>
        <w:t xml:space="preserve">, </w:t>
      </w:r>
      <w:r w:rsidRPr="00937197">
        <w:rPr>
          <w:bCs/>
          <w:iCs/>
          <w:szCs w:val="26"/>
          <w:lang w:eastAsia="x-none"/>
        </w:rPr>
        <w:t>are being eliminated and collectively replaced by a general track intended for students pursuing research-focused careers with the likely intent to pursue a PhD. The general track will feature a set of required courses beyond the core requirements for all MS in Kinesiology students and culminate in a project or thesis. This approach will ensure graduates acquire the competencies, credentials, and field experience necessary to be competitive in the job market and academia.</w:t>
      </w:r>
    </w:p>
    <w:p w14:paraId="06D50065" w14:textId="13CD1DA6" w:rsidR="00937197" w:rsidRPr="00937197" w:rsidRDefault="00937197" w:rsidP="00D65693">
      <w:pPr>
        <w:suppressAutoHyphens/>
        <w:overflowPunct/>
        <w:autoSpaceDE/>
        <w:autoSpaceDN/>
        <w:adjustRightInd/>
        <w:jc w:val="center"/>
        <w:textAlignment w:val="auto"/>
        <w:rPr>
          <w:bCs/>
          <w:iCs/>
          <w:szCs w:val="26"/>
          <w:u w:val="single"/>
          <w:lang w:eastAsia="x-none"/>
        </w:rPr>
      </w:pPr>
      <w:r w:rsidRPr="00937197">
        <w:rPr>
          <w:bCs/>
          <w:iCs/>
          <w:szCs w:val="26"/>
          <w:u w:val="single"/>
          <w:lang w:eastAsia="x-none"/>
        </w:rPr>
        <w:t xml:space="preserve">Eliminate the Campus Certificate in Electronic Government, College of Urban Planning and Public Affairs and </w:t>
      </w:r>
      <w:r w:rsidR="00D65693">
        <w:rPr>
          <w:bCs/>
          <w:iCs/>
          <w:szCs w:val="26"/>
          <w:u w:val="single"/>
          <w:lang w:eastAsia="x-none"/>
        </w:rPr>
        <w:t xml:space="preserve">the </w:t>
      </w:r>
      <w:r w:rsidRPr="00937197">
        <w:rPr>
          <w:bCs/>
          <w:iCs/>
          <w:szCs w:val="26"/>
          <w:u w:val="single"/>
          <w:lang w:eastAsia="x-none"/>
        </w:rPr>
        <w:t>Graduate College, Chicago</w:t>
      </w:r>
    </w:p>
    <w:p w14:paraId="347CE1B5" w14:textId="77777777" w:rsidR="00937197" w:rsidRPr="00937197" w:rsidRDefault="00937197" w:rsidP="00D65693">
      <w:pPr>
        <w:suppressAutoHyphens/>
        <w:overflowPunct/>
        <w:autoSpaceDE/>
        <w:autoSpaceDN/>
        <w:adjustRightInd/>
        <w:ind w:firstLine="1440"/>
        <w:jc w:val="center"/>
        <w:textAlignment w:val="auto"/>
        <w:rPr>
          <w:bCs/>
          <w:iCs/>
          <w:szCs w:val="26"/>
          <w:u w:val="single"/>
          <w:lang w:eastAsia="x-none"/>
        </w:rPr>
      </w:pPr>
    </w:p>
    <w:p w14:paraId="35EBAD61" w14:textId="52094783"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w:t>
      </w:r>
      <w:r w:rsidR="00D65693">
        <w:t>University of Illinois</w:t>
      </w:r>
      <w:r w:rsidR="00D65693" w:rsidRPr="00937197">
        <w:rPr>
          <w:bCs/>
          <w:iCs/>
          <w:szCs w:val="26"/>
          <w:lang w:eastAsia="x-none"/>
        </w:rPr>
        <w:t xml:space="preserve"> </w:t>
      </w:r>
      <w:r w:rsidRPr="00937197">
        <w:rPr>
          <w:bCs/>
          <w:iCs/>
          <w:szCs w:val="26"/>
          <w:lang w:eastAsia="x-none"/>
        </w:rPr>
        <w:t>Chicago Senate, with the recommendation of the College of Urban Planning and Public Affairs and the Graduate College, has approved the elimination of the Campus Certificate in Electronic Government.</w:t>
      </w:r>
    </w:p>
    <w:p w14:paraId="2D6726CD" w14:textId="77777777"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Campus Certificate in Electronic Government was created as a post-baccalaureate certificate for students interested in helping local government practitioners bring routine communications with citizens and businesses online. Over time, e-government has become an antiquated concept. Public organizations are now focused on technology governance more broadly, AI in the public sector, and using technology to improve customer experience in government. </w:t>
      </w:r>
    </w:p>
    <w:p w14:paraId="694841AA" w14:textId="77777777" w:rsidR="00937197" w:rsidRPr="00937197" w:rsidRDefault="00937197" w:rsidP="00D65693">
      <w:pPr>
        <w:suppressAutoHyphens/>
        <w:overflowPunct/>
        <w:autoSpaceDE/>
        <w:autoSpaceDN/>
        <w:adjustRightInd/>
        <w:spacing w:line="480" w:lineRule="auto"/>
        <w:ind w:firstLine="1440"/>
        <w:textAlignment w:val="auto"/>
        <w:rPr>
          <w:bCs/>
          <w:iCs/>
          <w:szCs w:val="26"/>
          <w:lang w:eastAsia="x-none"/>
        </w:rPr>
      </w:pPr>
      <w:r w:rsidRPr="00937197">
        <w:rPr>
          <w:bCs/>
          <w:iCs/>
          <w:szCs w:val="26"/>
          <w:lang w:eastAsia="x-none"/>
        </w:rPr>
        <w:t xml:space="preserve">The program has not enrolled students since Spring 2012 and has been suspended since approximately 2018. As there are no current students, no phase down period will be required. The College of Urban Planning and Public Affairs now also has a </w:t>
      </w:r>
      <w:r w:rsidRPr="00937197">
        <w:rPr>
          <w:bCs/>
          <w:iCs/>
          <w:szCs w:val="26"/>
          <w:lang w:eastAsia="x-none"/>
        </w:rPr>
        <w:lastRenderedPageBreak/>
        <w:t>Master of Science in Civic Analytics, which offers students a more expansive understanding of e-government than was provided through the certificate.</w:t>
      </w:r>
    </w:p>
    <w:p w14:paraId="0E718544" w14:textId="6B6A4B0D" w:rsidR="00937197" w:rsidRDefault="00937197" w:rsidP="00937197">
      <w:pPr>
        <w:jc w:val="center"/>
        <w:rPr>
          <w:bCs/>
          <w:iCs/>
          <w:u w:val="single"/>
        </w:rPr>
      </w:pPr>
      <w:r w:rsidRPr="00AE47B1">
        <w:rPr>
          <w:bCs/>
          <w:iCs/>
          <w:u w:val="single"/>
        </w:rPr>
        <w:t xml:space="preserve">Establish the Minor in Public </w:t>
      </w:r>
      <w:r>
        <w:rPr>
          <w:bCs/>
          <w:iCs/>
          <w:u w:val="single"/>
        </w:rPr>
        <w:t>Policy</w:t>
      </w:r>
      <w:r w:rsidRPr="001976C1">
        <w:rPr>
          <w:bCs/>
          <w:iCs/>
          <w:u w:val="single"/>
        </w:rPr>
        <w:t>,</w:t>
      </w:r>
      <w:r w:rsidR="00D65693">
        <w:rPr>
          <w:bCs/>
          <w:iCs/>
          <w:u w:val="single"/>
        </w:rPr>
        <w:t xml:space="preserve"> </w:t>
      </w:r>
      <w:r>
        <w:rPr>
          <w:bCs/>
          <w:iCs/>
          <w:u w:val="single"/>
        </w:rPr>
        <w:t>C</w:t>
      </w:r>
      <w:r w:rsidRPr="001976C1">
        <w:rPr>
          <w:bCs/>
          <w:iCs/>
          <w:u w:val="single"/>
        </w:rPr>
        <w:t xml:space="preserve">ollege of </w:t>
      </w:r>
      <w:r>
        <w:rPr>
          <w:bCs/>
          <w:iCs/>
          <w:u w:val="single"/>
        </w:rPr>
        <w:t>Public Affairs and Education</w:t>
      </w:r>
      <w:r w:rsidRPr="001976C1">
        <w:rPr>
          <w:bCs/>
          <w:iCs/>
          <w:u w:val="single"/>
        </w:rPr>
        <w:t>, Springfield</w:t>
      </w:r>
    </w:p>
    <w:p w14:paraId="6B2A909B" w14:textId="77777777" w:rsidR="00D65693" w:rsidRPr="001976C1" w:rsidRDefault="00D65693" w:rsidP="00937197">
      <w:pPr>
        <w:jc w:val="center"/>
        <w:rPr>
          <w:bCs/>
          <w:iCs/>
          <w:u w:val="single"/>
        </w:rPr>
      </w:pPr>
    </w:p>
    <w:p w14:paraId="3B0D462F" w14:textId="39C1ABD0" w:rsidR="00937197" w:rsidRPr="000849CE" w:rsidRDefault="00937197" w:rsidP="00937197">
      <w:pPr>
        <w:spacing w:line="480" w:lineRule="auto"/>
        <w:ind w:firstLine="1440"/>
        <w:rPr>
          <w:szCs w:val="26"/>
        </w:rPr>
      </w:pPr>
      <w:r w:rsidRPr="001976C1">
        <w:rPr>
          <w:bCs/>
          <w:iCs/>
        </w:rPr>
        <w:t xml:space="preserve">The </w:t>
      </w:r>
      <w:r>
        <w:rPr>
          <w:bCs/>
          <w:iCs/>
        </w:rPr>
        <w:t xml:space="preserve">University of Illinois </w:t>
      </w:r>
      <w:r w:rsidRPr="001976C1">
        <w:rPr>
          <w:bCs/>
          <w:iCs/>
        </w:rPr>
        <w:t>Springfield Senate has approved a proposal from the College of</w:t>
      </w:r>
      <w:r>
        <w:rPr>
          <w:bCs/>
          <w:iCs/>
        </w:rPr>
        <w:t xml:space="preserve"> Public Affairs and Education </w:t>
      </w:r>
      <w:r w:rsidRPr="001976C1">
        <w:rPr>
          <w:bCs/>
          <w:iCs/>
        </w:rPr>
        <w:t xml:space="preserve">to </w:t>
      </w:r>
      <w:r>
        <w:rPr>
          <w:bCs/>
          <w:iCs/>
        </w:rPr>
        <w:t xml:space="preserve">establish the minor in Public Policy. The minor in Public Policy is being created </w:t>
      </w:r>
      <w:proofErr w:type="gramStart"/>
      <w:r>
        <w:rPr>
          <w:bCs/>
          <w:iCs/>
        </w:rPr>
        <w:t>in light of</w:t>
      </w:r>
      <w:proofErr w:type="gramEnd"/>
      <w:r>
        <w:rPr>
          <w:bCs/>
          <w:iCs/>
        </w:rPr>
        <w:t xml:space="preserve"> the elimination of the Bachelor of Arts in Public Policy.</w:t>
      </w:r>
      <w:r w:rsidR="005D6F07">
        <w:rPr>
          <w:bCs/>
          <w:iCs/>
        </w:rPr>
        <w:t xml:space="preserve"> </w:t>
      </w:r>
      <w:r w:rsidRPr="00901736">
        <w:rPr>
          <w:bCs/>
          <w:i/>
        </w:rPr>
        <w:t>(</w:t>
      </w:r>
      <w:r w:rsidRPr="00901736">
        <w:rPr>
          <w:bCs/>
          <w:iCs/>
        </w:rPr>
        <w:t xml:space="preserve">Note </w:t>
      </w:r>
      <w:r w:rsidR="00D65693" w:rsidRPr="00901736">
        <w:rPr>
          <w:bCs/>
          <w:iCs/>
        </w:rPr>
        <w:t>a related action item</w:t>
      </w:r>
      <w:r w:rsidR="00901736" w:rsidRPr="00901736">
        <w:rPr>
          <w:bCs/>
          <w:iCs/>
        </w:rPr>
        <w:t>,</w:t>
      </w:r>
      <w:r w:rsidR="00901736" w:rsidRPr="00901736">
        <w:rPr>
          <w:bCs/>
          <w:i/>
        </w:rPr>
        <w:t xml:space="preserve"> </w:t>
      </w:r>
      <w:r w:rsidRPr="00901736">
        <w:rPr>
          <w:bCs/>
          <w:i/>
        </w:rPr>
        <w:t>Eliminate the Bachelor of Arts in Public Policy, College of Public Affairs and Education</w:t>
      </w:r>
      <w:r w:rsidR="00901736" w:rsidRPr="00901736">
        <w:rPr>
          <w:bCs/>
          <w:i/>
        </w:rPr>
        <w:t xml:space="preserve">, </w:t>
      </w:r>
      <w:r w:rsidR="00901736">
        <w:rPr>
          <w:bCs/>
          <w:iCs/>
        </w:rPr>
        <w:t>was included in the meeting agenda</w:t>
      </w:r>
      <w:r w:rsidRPr="00901736">
        <w:rPr>
          <w:bCs/>
          <w:i/>
        </w:rPr>
        <w:t>.)</w:t>
      </w:r>
      <w:r w:rsidRPr="00DB2EFD">
        <w:rPr>
          <w:bCs/>
          <w:iCs/>
        </w:rPr>
        <w:t xml:space="preserve"> </w:t>
      </w:r>
    </w:p>
    <w:p w14:paraId="074A4774" w14:textId="58797220" w:rsidR="00937197" w:rsidRDefault="00937197" w:rsidP="00937197">
      <w:pPr>
        <w:spacing w:line="480" w:lineRule="auto"/>
        <w:ind w:firstLine="1440"/>
        <w:rPr>
          <w:szCs w:val="26"/>
        </w:rPr>
      </w:pPr>
      <w:r>
        <w:rPr>
          <w:bCs/>
          <w:iCs/>
        </w:rPr>
        <w:t xml:space="preserve">The </w:t>
      </w:r>
      <w:r w:rsidR="00901736">
        <w:rPr>
          <w:bCs/>
          <w:iCs/>
        </w:rPr>
        <w:t xml:space="preserve">minor in </w:t>
      </w:r>
      <w:r>
        <w:rPr>
          <w:bCs/>
          <w:iCs/>
        </w:rPr>
        <w:t xml:space="preserve">Public Policy </w:t>
      </w:r>
      <w:r w:rsidRPr="000849CE">
        <w:rPr>
          <w:szCs w:val="26"/>
        </w:rPr>
        <w:t>will allow students to examine the policymaking process at all levels of government and prepare them for policy analysis using a variety of analytical tools, including statistical analysis and program evaluation methods.</w:t>
      </w:r>
      <w:r>
        <w:rPr>
          <w:szCs w:val="26"/>
        </w:rPr>
        <w:t xml:space="preserve"> </w:t>
      </w:r>
      <w:r w:rsidRPr="00C55643">
        <w:rPr>
          <w:szCs w:val="26"/>
        </w:rPr>
        <w:t xml:space="preserve">The </w:t>
      </w:r>
      <w:r>
        <w:rPr>
          <w:szCs w:val="26"/>
        </w:rPr>
        <w:t xml:space="preserve">minor is expected to be </w:t>
      </w:r>
      <w:r w:rsidRPr="00C55643">
        <w:rPr>
          <w:szCs w:val="26"/>
        </w:rPr>
        <w:t xml:space="preserve">attractive to students with an interest in public affairs and public policy who are majoring in other subjects. </w:t>
      </w:r>
      <w:r>
        <w:rPr>
          <w:szCs w:val="26"/>
        </w:rPr>
        <w:t xml:space="preserve">The 15-hour minor, which will be available in both on-ground and online formats, will allow students </w:t>
      </w:r>
      <w:r w:rsidRPr="00C55643">
        <w:rPr>
          <w:szCs w:val="26"/>
        </w:rPr>
        <w:t>to specialize their skills and expertise through interdisciplinary electives.</w:t>
      </w:r>
      <w:r>
        <w:rPr>
          <w:szCs w:val="26"/>
        </w:rPr>
        <w:t xml:space="preserve"> Because the </w:t>
      </w:r>
      <w:r w:rsidRPr="00C55643">
        <w:rPr>
          <w:szCs w:val="26"/>
        </w:rPr>
        <w:t>minor relies upon existing courses and faculty</w:t>
      </w:r>
      <w:r>
        <w:rPr>
          <w:szCs w:val="26"/>
        </w:rPr>
        <w:t xml:space="preserve">, no </w:t>
      </w:r>
      <w:r w:rsidRPr="00C55643">
        <w:rPr>
          <w:szCs w:val="26"/>
        </w:rPr>
        <w:t>new courses</w:t>
      </w:r>
      <w:r>
        <w:rPr>
          <w:szCs w:val="26"/>
        </w:rPr>
        <w:t xml:space="preserve">, </w:t>
      </w:r>
      <w:r w:rsidRPr="00C55643">
        <w:rPr>
          <w:szCs w:val="26"/>
        </w:rPr>
        <w:t>staffing</w:t>
      </w:r>
      <w:r>
        <w:rPr>
          <w:szCs w:val="26"/>
        </w:rPr>
        <w:t>, or funding are necessary to support the minor.</w:t>
      </w:r>
      <w:r w:rsidRPr="00C55643">
        <w:rPr>
          <w:szCs w:val="26"/>
        </w:rPr>
        <w:t xml:space="preserve"> </w:t>
      </w:r>
    </w:p>
    <w:p w14:paraId="4D2DC70F" w14:textId="77777777" w:rsidR="0005192E" w:rsidRDefault="0005192E" w:rsidP="0005192E">
      <w:pPr>
        <w:jc w:val="center"/>
        <w:rPr>
          <w:bCs/>
          <w:iCs/>
          <w:u w:val="single"/>
        </w:rPr>
      </w:pPr>
      <w:r>
        <w:rPr>
          <w:bCs/>
          <w:iCs/>
          <w:u w:val="single"/>
        </w:rPr>
        <w:t>E</w:t>
      </w:r>
      <w:r w:rsidRPr="006416D7">
        <w:rPr>
          <w:bCs/>
          <w:iCs/>
          <w:u w:val="single"/>
        </w:rPr>
        <w:t xml:space="preserve">stablish the Accelerated Joint Bachelor of Arts in Communication/Master of Arts </w:t>
      </w:r>
      <w:r>
        <w:rPr>
          <w:bCs/>
          <w:iCs/>
          <w:u w:val="single"/>
        </w:rPr>
        <w:t>in Communication and Digital Media</w:t>
      </w:r>
      <w:r w:rsidRPr="006416D7">
        <w:rPr>
          <w:bCs/>
          <w:iCs/>
          <w:u w:val="single"/>
        </w:rPr>
        <w:t>, College of Public Affairs and Education, Springfield</w:t>
      </w:r>
    </w:p>
    <w:p w14:paraId="703A55C0" w14:textId="77777777" w:rsidR="0005192E" w:rsidRPr="000009D9" w:rsidRDefault="0005192E" w:rsidP="0005192E">
      <w:pPr>
        <w:ind w:firstLine="1440"/>
        <w:jc w:val="center"/>
        <w:rPr>
          <w:bCs/>
          <w:iCs/>
          <w:u w:val="single"/>
        </w:rPr>
      </w:pPr>
    </w:p>
    <w:p w14:paraId="08F895A6" w14:textId="77777777" w:rsidR="0005192E" w:rsidRPr="00475E9B" w:rsidRDefault="0005192E" w:rsidP="0005192E">
      <w:pPr>
        <w:spacing w:line="480" w:lineRule="auto"/>
        <w:ind w:firstLine="1440"/>
        <w:rPr>
          <w:bCs/>
          <w:iCs/>
        </w:rPr>
      </w:pPr>
      <w:r w:rsidRPr="00183219">
        <w:t xml:space="preserve">The </w:t>
      </w:r>
      <w:r>
        <w:rPr>
          <w:bCs/>
          <w:iCs/>
        </w:rPr>
        <w:t xml:space="preserve">University of Illinois </w:t>
      </w:r>
      <w:r w:rsidRPr="001976C1">
        <w:rPr>
          <w:bCs/>
          <w:iCs/>
        </w:rPr>
        <w:t xml:space="preserve">Springfield </w:t>
      </w:r>
      <w:r w:rsidRPr="00183219">
        <w:t xml:space="preserve">Senate has approved a proposal from </w:t>
      </w:r>
      <w:r>
        <w:t xml:space="preserve">the School of Communication and Media within </w:t>
      </w:r>
      <w:r w:rsidRPr="00183219">
        <w:t xml:space="preserve">the College of </w:t>
      </w:r>
      <w:r>
        <w:t>Public Affairs and Education to establish an a</w:t>
      </w:r>
      <w:r>
        <w:rPr>
          <w:bCs/>
          <w:iCs/>
        </w:rPr>
        <w:t>ccelerated j</w:t>
      </w:r>
      <w:r w:rsidRPr="000009D9">
        <w:rPr>
          <w:bCs/>
          <w:iCs/>
        </w:rPr>
        <w:t xml:space="preserve">oint Bachelor of </w:t>
      </w:r>
      <w:r>
        <w:rPr>
          <w:bCs/>
          <w:iCs/>
        </w:rPr>
        <w:t xml:space="preserve">Arts in Communication/Master of </w:t>
      </w:r>
      <w:r>
        <w:rPr>
          <w:bCs/>
          <w:iCs/>
        </w:rPr>
        <w:lastRenderedPageBreak/>
        <w:t xml:space="preserve">Arts in Communication and Digital Media. (Note this is the new program and degree title from the </w:t>
      </w:r>
      <w:r w:rsidRPr="00E07AB2">
        <w:rPr>
          <w:bCs/>
        </w:rPr>
        <w:t>Action item:</w:t>
      </w:r>
      <w:r>
        <w:rPr>
          <w:bCs/>
          <w:i/>
          <w:iCs/>
        </w:rPr>
        <w:t xml:space="preserve"> </w:t>
      </w:r>
      <w:r w:rsidRPr="00E07AB2">
        <w:rPr>
          <w:bCs/>
          <w:i/>
          <w:iCs/>
        </w:rPr>
        <w:t>Revise and Rename the Master of Arts in Communication</w:t>
      </w:r>
      <w:r>
        <w:rPr>
          <w:bCs/>
          <w:i/>
          <w:iCs/>
        </w:rPr>
        <w:t xml:space="preserve">, </w:t>
      </w:r>
      <w:r w:rsidRPr="00E07AB2">
        <w:rPr>
          <w:bCs/>
          <w:i/>
          <w:iCs/>
        </w:rPr>
        <w:t>College of Public Affairs and Education</w:t>
      </w:r>
      <w:r>
        <w:rPr>
          <w:bCs/>
          <w:i/>
          <w:iCs/>
        </w:rPr>
        <w:t>.</w:t>
      </w:r>
      <w:r w:rsidRPr="00E07AB2">
        <w:rPr>
          <w:bCs/>
          <w:i/>
          <w:iCs/>
        </w:rPr>
        <w:t>)</w:t>
      </w:r>
    </w:p>
    <w:p w14:paraId="4391AE30" w14:textId="77777777" w:rsidR="0005192E" w:rsidRDefault="0005192E" w:rsidP="0005192E">
      <w:pPr>
        <w:spacing w:line="480" w:lineRule="auto"/>
        <w:ind w:firstLine="1440"/>
        <w:rPr>
          <w:bCs/>
          <w:iCs/>
        </w:rPr>
      </w:pPr>
      <w:r>
        <w:rPr>
          <w:bCs/>
          <w:iCs/>
        </w:rPr>
        <w:t xml:space="preserve">Establishing </w:t>
      </w:r>
      <w:proofErr w:type="gramStart"/>
      <w:r>
        <w:rPr>
          <w:bCs/>
          <w:iCs/>
        </w:rPr>
        <w:t>the</w:t>
      </w:r>
      <w:proofErr w:type="gramEnd"/>
      <w:r>
        <w:rPr>
          <w:bCs/>
          <w:iCs/>
        </w:rPr>
        <w:t xml:space="preserve"> joint degree will allow students to complete a BA in Communication and an MA in Communication and Digital Media more quickly and with less economic burden. The accelerated joint degree program will be marketed to undergraduate communication majors and minors who show an interest in pursuing a graduate degree in the field and will strengthen the collaboration between the undergraduate and graduate programs. </w:t>
      </w:r>
    </w:p>
    <w:p w14:paraId="46D439B5" w14:textId="77777777" w:rsidR="0005192E" w:rsidRDefault="0005192E" w:rsidP="0005192E">
      <w:pPr>
        <w:spacing w:line="480" w:lineRule="auto"/>
        <w:ind w:firstLine="1440"/>
        <w:rPr>
          <w:bCs/>
          <w:iCs/>
        </w:rPr>
      </w:pPr>
      <w:r>
        <w:rPr>
          <w:bCs/>
          <w:iCs/>
        </w:rPr>
        <w:t xml:space="preserve">The requirements for the undergraduate and graduate degree programs will not change and students must satisfy all the requirements for both degrees. </w:t>
      </w:r>
      <w:r w:rsidRPr="000009D9">
        <w:rPr>
          <w:bCs/>
          <w:iCs/>
        </w:rPr>
        <w:t xml:space="preserve">Students will be </w:t>
      </w:r>
      <w:r>
        <w:rPr>
          <w:bCs/>
          <w:iCs/>
        </w:rPr>
        <w:t xml:space="preserve">eligible </w:t>
      </w:r>
      <w:r w:rsidRPr="000009D9">
        <w:rPr>
          <w:bCs/>
          <w:iCs/>
        </w:rPr>
        <w:t xml:space="preserve">to apply </w:t>
      </w:r>
      <w:r>
        <w:rPr>
          <w:bCs/>
          <w:iCs/>
        </w:rPr>
        <w:t xml:space="preserve">to the joint degree program after completing 60 undergraduate hours with a GPA of at least 3.0. Undergraduate students in the accelerated joint degree program, with the help of their advisor, will be required to enroll in at least 12 credit hours of 400-500 classes that meet the expectations of both programs. Then, up to 12 hours of 400-or 500-level coursework will be waived from the M.A. requirements. With those reductions, 20 credit hours are required to complete the graduate degree. </w:t>
      </w:r>
    </w:p>
    <w:p w14:paraId="56B6BF87" w14:textId="77777777" w:rsidR="0005192E" w:rsidRDefault="0005192E" w:rsidP="0005192E">
      <w:pPr>
        <w:spacing w:line="480" w:lineRule="auto"/>
        <w:ind w:firstLine="1440"/>
        <w:rPr>
          <w:bCs/>
          <w:iCs/>
        </w:rPr>
      </w:pPr>
      <w:r>
        <w:rPr>
          <w:bCs/>
          <w:iCs/>
        </w:rPr>
        <w:t xml:space="preserve">No additional staff or funding is needed to establish the joint degree program. </w:t>
      </w:r>
    </w:p>
    <w:p w14:paraId="7903EB4A" w14:textId="77777777" w:rsidR="00EF7540" w:rsidRDefault="00EF7540">
      <w:pPr>
        <w:overflowPunct/>
        <w:autoSpaceDE/>
        <w:autoSpaceDN/>
        <w:adjustRightInd/>
        <w:textAlignment w:val="auto"/>
        <w:rPr>
          <w:bCs/>
          <w:iCs/>
          <w:szCs w:val="26"/>
          <w:u w:val="single"/>
        </w:rPr>
      </w:pPr>
      <w:r>
        <w:rPr>
          <w:bCs/>
          <w:iCs/>
          <w:szCs w:val="26"/>
          <w:u w:val="single"/>
        </w:rPr>
        <w:br w:type="page"/>
      </w:r>
    </w:p>
    <w:p w14:paraId="3BDE71AA" w14:textId="16C40516" w:rsidR="0005192E" w:rsidRPr="00D87F17" w:rsidRDefault="0005192E" w:rsidP="0005192E">
      <w:pPr>
        <w:jc w:val="center"/>
        <w:rPr>
          <w:bCs/>
          <w:iCs/>
          <w:szCs w:val="26"/>
          <w:u w:val="single"/>
        </w:rPr>
      </w:pPr>
      <w:r w:rsidRPr="00D87F17">
        <w:rPr>
          <w:bCs/>
          <w:iCs/>
          <w:szCs w:val="26"/>
          <w:u w:val="single"/>
        </w:rPr>
        <w:lastRenderedPageBreak/>
        <w:t>Establish the Accelerated Joint Bachelor of Arts in Accounting/Master of Arts in Accounting, College of Business and Management, Springfield</w:t>
      </w:r>
    </w:p>
    <w:p w14:paraId="5FBB5581" w14:textId="77777777" w:rsidR="0005192E" w:rsidRDefault="0005192E" w:rsidP="0005192E">
      <w:pPr>
        <w:ind w:firstLine="1440"/>
        <w:jc w:val="center"/>
        <w:rPr>
          <w:bCs/>
          <w:iCs/>
          <w:szCs w:val="26"/>
          <w:u w:val="single"/>
        </w:rPr>
      </w:pPr>
    </w:p>
    <w:p w14:paraId="30CC3265" w14:textId="77777777" w:rsidR="0005192E" w:rsidRDefault="0005192E" w:rsidP="0005192E">
      <w:pPr>
        <w:spacing w:line="480" w:lineRule="auto"/>
        <w:ind w:firstLine="1440"/>
        <w:rPr>
          <w:bCs/>
          <w:iCs/>
        </w:rPr>
      </w:pPr>
      <w:r w:rsidRPr="00183219">
        <w:t xml:space="preserve">The </w:t>
      </w:r>
      <w:r>
        <w:rPr>
          <w:bCs/>
          <w:iCs/>
        </w:rPr>
        <w:t xml:space="preserve">University of Illinois </w:t>
      </w:r>
      <w:r w:rsidRPr="001976C1">
        <w:rPr>
          <w:bCs/>
          <w:iCs/>
        </w:rPr>
        <w:t xml:space="preserve">Springfield </w:t>
      </w:r>
      <w:r w:rsidRPr="00183219">
        <w:t xml:space="preserve">Senate has approved a proposal from </w:t>
      </w:r>
      <w:r>
        <w:t>the College of Business and Management to establish an a</w:t>
      </w:r>
      <w:r>
        <w:rPr>
          <w:bCs/>
          <w:iCs/>
        </w:rPr>
        <w:t>ccelerated j</w:t>
      </w:r>
      <w:r w:rsidRPr="000009D9">
        <w:rPr>
          <w:bCs/>
          <w:iCs/>
        </w:rPr>
        <w:t xml:space="preserve">oint Bachelor of </w:t>
      </w:r>
      <w:r>
        <w:rPr>
          <w:bCs/>
          <w:iCs/>
        </w:rPr>
        <w:t xml:space="preserve">Arts in Accounting/Master of Arts in Accounting. </w:t>
      </w:r>
    </w:p>
    <w:p w14:paraId="24B62230" w14:textId="77777777" w:rsidR="0005192E" w:rsidRDefault="0005192E" w:rsidP="0005192E">
      <w:pPr>
        <w:autoSpaceDE/>
        <w:autoSpaceDN/>
        <w:adjustRightInd/>
        <w:spacing w:line="480" w:lineRule="auto"/>
        <w:ind w:firstLine="1440"/>
        <w:rPr>
          <w:szCs w:val="26"/>
        </w:rPr>
      </w:pPr>
      <w:r w:rsidRPr="00D87F17">
        <w:rPr>
          <w:bCs/>
          <w:iCs/>
          <w:szCs w:val="26"/>
        </w:rPr>
        <w:t xml:space="preserve">The </w:t>
      </w:r>
      <w:r>
        <w:rPr>
          <w:bCs/>
          <w:iCs/>
          <w:szCs w:val="26"/>
        </w:rPr>
        <w:t xml:space="preserve">joint </w:t>
      </w:r>
      <w:r w:rsidRPr="00D87F17">
        <w:rPr>
          <w:bCs/>
          <w:iCs/>
          <w:szCs w:val="26"/>
        </w:rPr>
        <w:t xml:space="preserve">degree </w:t>
      </w:r>
      <w:r>
        <w:rPr>
          <w:bCs/>
          <w:iCs/>
          <w:szCs w:val="26"/>
        </w:rPr>
        <w:t>will allow</w:t>
      </w:r>
      <w:r w:rsidRPr="00546E3B">
        <w:rPr>
          <w:szCs w:val="26"/>
        </w:rPr>
        <w:t xml:space="preserve"> students to complete</w:t>
      </w:r>
      <w:r>
        <w:rPr>
          <w:szCs w:val="26"/>
        </w:rPr>
        <w:t xml:space="preserve"> </w:t>
      </w:r>
      <w:r w:rsidRPr="00546E3B">
        <w:rPr>
          <w:szCs w:val="26"/>
        </w:rPr>
        <w:t xml:space="preserve">their </w:t>
      </w:r>
      <w:r>
        <w:rPr>
          <w:szCs w:val="26"/>
        </w:rPr>
        <w:t xml:space="preserve">graduate </w:t>
      </w:r>
      <w:r w:rsidRPr="00546E3B">
        <w:rPr>
          <w:szCs w:val="26"/>
        </w:rPr>
        <w:t xml:space="preserve">degree </w:t>
      </w:r>
      <w:r>
        <w:rPr>
          <w:szCs w:val="26"/>
        </w:rPr>
        <w:t xml:space="preserve">in less time and with less economic burden </w:t>
      </w:r>
      <w:r w:rsidRPr="00546E3B">
        <w:rPr>
          <w:szCs w:val="26"/>
        </w:rPr>
        <w:t>while gaining the essential knowledge and skills needed for the</w:t>
      </w:r>
      <w:r>
        <w:rPr>
          <w:szCs w:val="26"/>
        </w:rPr>
        <w:t xml:space="preserve"> </w:t>
      </w:r>
      <w:r w:rsidRPr="00546E3B">
        <w:rPr>
          <w:szCs w:val="26"/>
        </w:rPr>
        <w:t>profession. This fast-paced format not only saves time and tuition costs but also enables</w:t>
      </w:r>
      <w:r>
        <w:rPr>
          <w:szCs w:val="26"/>
        </w:rPr>
        <w:t xml:space="preserve"> </w:t>
      </w:r>
      <w:r w:rsidRPr="00546E3B">
        <w:rPr>
          <w:szCs w:val="26"/>
        </w:rPr>
        <w:t>students to enter the workforce sooner and pursue certifications like the CPA exam more</w:t>
      </w:r>
      <w:r>
        <w:rPr>
          <w:szCs w:val="26"/>
        </w:rPr>
        <w:t xml:space="preserve"> </w:t>
      </w:r>
      <w:r w:rsidRPr="00546E3B">
        <w:rPr>
          <w:szCs w:val="26"/>
        </w:rPr>
        <w:t>quickly. By combining efficiency with rigor, the accelerated accounting degree provides a</w:t>
      </w:r>
      <w:r>
        <w:rPr>
          <w:szCs w:val="26"/>
        </w:rPr>
        <w:t xml:space="preserve"> </w:t>
      </w:r>
      <w:r w:rsidRPr="00546E3B">
        <w:rPr>
          <w:szCs w:val="26"/>
        </w:rPr>
        <w:t>competitive edge and prepares students to meet the growing demand for skilled</w:t>
      </w:r>
      <w:r>
        <w:rPr>
          <w:szCs w:val="26"/>
        </w:rPr>
        <w:t xml:space="preserve"> </w:t>
      </w:r>
      <w:r w:rsidRPr="00546E3B">
        <w:rPr>
          <w:szCs w:val="26"/>
        </w:rPr>
        <w:t>accountants in today</w:t>
      </w:r>
      <w:r>
        <w:rPr>
          <w:szCs w:val="26"/>
        </w:rPr>
        <w:t>’</w:t>
      </w:r>
      <w:r w:rsidRPr="00546E3B">
        <w:rPr>
          <w:szCs w:val="26"/>
        </w:rPr>
        <w:t>s dynamic business world.</w:t>
      </w:r>
    </w:p>
    <w:p w14:paraId="7A4A4893" w14:textId="77777777" w:rsidR="0005192E" w:rsidRPr="00546E3B" w:rsidRDefault="0005192E" w:rsidP="0005192E">
      <w:pPr>
        <w:autoSpaceDE/>
        <w:autoSpaceDN/>
        <w:adjustRightInd/>
        <w:spacing w:line="480" w:lineRule="auto"/>
        <w:ind w:firstLine="1440"/>
        <w:rPr>
          <w:szCs w:val="26"/>
        </w:rPr>
      </w:pPr>
      <w:r w:rsidRPr="00546E3B">
        <w:rPr>
          <w:szCs w:val="26"/>
        </w:rPr>
        <w:t xml:space="preserve">The target audience for </w:t>
      </w:r>
      <w:r>
        <w:rPr>
          <w:szCs w:val="26"/>
        </w:rPr>
        <w:t>the a</w:t>
      </w:r>
      <w:r w:rsidRPr="00546E3B">
        <w:rPr>
          <w:szCs w:val="26"/>
        </w:rPr>
        <w:t xml:space="preserve">ccelerated </w:t>
      </w:r>
      <w:r>
        <w:rPr>
          <w:szCs w:val="26"/>
        </w:rPr>
        <w:t xml:space="preserve">joint degree program are </w:t>
      </w:r>
      <w:r w:rsidRPr="00546E3B">
        <w:rPr>
          <w:szCs w:val="26"/>
        </w:rPr>
        <w:t>motivated</w:t>
      </w:r>
      <w:r>
        <w:rPr>
          <w:szCs w:val="26"/>
        </w:rPr>
        <w:t xml:space="preserve"> </w:t>
      </w:r>
      <w:r w:rsidRPr="00546E3B">
        <w:rPr>
          <w:szCs w:val="26"/>
        </w:rPr>
        <w:t xml:space="preserve">students who want to complete their </w:t>
      </w:r>
      <w:r>
        <w:rPr>
          <w:szCs w:val="26"/>
        </w:rPr>
        <w:t xml:space="preserve">graduate </w:t>
      </w:r>
      <w:r w:rsidRPr="00546E3B">
        <w:rPr>
          <w:szCs w:val="26"/>
        </w:rPr>
        <w:t>degree faster and start their careers sooner</w:t>
      </w:r>
      <w:r>
        <w:rPr>
          <w:szCs w:val="26"/>
        </w:rPr>
        <w:t xml:space="preserve">, such as </w:t>
      </w:r>
      <w:r w:rsidRPr="00546E3B">
        <w:rPr>
          <w:szCs w:val="26"/>
        </w:rPr>
        <w:t>recent high school graduates seeking a quicker path to professional opportunities,</w:t>
      </w:r>
      <w:r>
        <w:rPr>
          <w:szCs w:val="26"/>
        </w:rPr>
        <w:t xml:space="preserve"> </w:t>
      </w:r>
      <w:r w:rsidRPr="00546E3B">
        <w:rPr>
          <w:szCs w:val="26"/>
        </w:rPr>
        <w:t>working adults looking to change or advance their careers, and ambitious learners aiming</w:t>
      </w:r>
      <w:r>
        <w:rPr>
          <w:szCs w:val="26"/>
        </w:rPr>
        <w:t xml:space="preserve"> </w:t>
      </w:r>
      <w:r w:rsidRPr="00546E3B">
        <w:rPr>
          <w:szCs w:val="26"/>
        </w:rPr>
        <w:t xml:space="preserve">to qualify for certifications like the CPA exam without delay. </w:t>
      </w:r>
    </w:p>
    <w:p w14:paraId="0ECF3800" w14:textId="77777777" w:rsidR="0005192E" w:rsidRPr="00B52100" w:rsidRDefault="0005192E" w:rsidP="0005192E">
      <w:pPr>
        <w:autoSpaceDE/>
        <w:autoSpaceDN/>
        <w:adjustRightInd/>
        <w:spacing w:line="480" w:lineRule="auto"/>
        <w:ind w:firstLine="1440"/>
        <w:rPr>
          <w:szCs w:val="26"/>
        </w:rPr>
      </w:pPr>
      <w:r>
        <w:rPr>
          <w:bCs/>
          <w:iCs/>
        </w:rPr>
        <w:t xml:space="preserve">The requirements for the undergraduate and graduate degree programs will not change and students must satisfy all the requirements for both degrees. </w:t>
      </w:r>
      <w:r w:rsidRPr="00B52100">
        <w:rPr>
          <w:szCs w:val="26"/>
        </w:rPr>
        <w:t xml:space="preserve">Students </w:t>
      </w:r>
      <w:r>
        <w:rPr>
          <w:szCs w:val="26"/>
        </w:rPr>
        <w:t xml:space="preserve">can apply to the joint degree program after completing 60 hours of undergraduate coursework. If accepted, students will take up to 12 hours of graduate accounting courses at the </w:t>
      </w:r>
      <w:r w:rsidRPr="00B52100">
        <w:rPr>
          <w:szCs w:val="26"/>
        </w:rPr>
        <w:t xml:space="preserve">400- or 500-level </w:t>
      </w:r>
      <w:r>
        <w:rPr>
          <w:szCs w:val="26"/>
        </w:rPr>
        <w:t>as part of their undergraduate work</w:t>
      </w:r>
      <w:r w:rsidRPr="00B52100">
        <w:rPr>
          <w:szCs w:val="26"/>
        </w:rPr>
        <w:t xml:space="preserve">. After completing the </w:t>
      </w:r>
      <w:r w:rsidRPr="00B52100">
        <w:rPr>
          <w:szCs w:val="26"/>
        </w:rPr>
        <w:lastRenderedPageBreak/>
        <w:t>bachelor’s</w:t>
      </w:r>
      <w:r>
        <w:rPr>
          <w:szCs w:val="26"/>
        </w:rPr>
        <w:t xml:space="preserve"> </w:t>
      </w:r>
      <w:r w:rsidRPr="00B52100">
        <w:rPr>
          <w:szCs w:val="26"/>
        </w:rPr>
        <w:t>in accounting and maintaining a 3.0 GPA, students will be admitted to the</w:t>
      </w:r>
      <w:r>
        <w:rPr>
          <w:szCs w:val="26"/>
        </w:rPr>
        <w:t xml:space="preserve"> master’s </w:t>
      </w:r>
      <w:r w:rsidRPr="00B52100">
        <w:rPr>
          <w:szCs w:val="26"/>
        </w:rPr>
        <w:t>program, where up to 12 credit hours of their undergraduate 400- or 500-level</w:t>
      </w:r>
      <w:r>
        <w:rPr>
          <w:szCs w:val="26"/>
        </w:rPr>
        <w:t xml:space="preserve"> </w:t>
      </w:r>
      <w:r w:rsidRPr="00B52100">
        <w:rPr>
          <w:szCs w:val="26"/>
        </w:rPr>
        <w:t>coursework can be waived from the master’s degree.</w:t>
      </w:r>
    </w:p>
    <w:p w14:paraId="3EA41092" w14:textId="77777777" w:rsidR="0005192E" w:rsidRDefault="0005192E" w:rsidP="0005192E">
      <w:pPr>
        <w:autoSpaceDE/>
        <w:autoSpaceDN/>
        <w:adjustRightInd/>
        <w:spacing w:line="480" w:lineRule="auto"/>
        <w:ind w:firstLine="1440"/>
        <w:rPr>
          <w:szCs w:val="26"/>
        </w:rPr>
      </w:pPr>
      <w:r w:rsidRPr="00B52100">
        <w:rPr>
          <w:szCs w:val="26"/>
        </w:rPr>
        <w:t>No new state resources are needed, as UIS has both the facilities and faculty to support the</w:t>
      </w:r>
      <w:r>
        <w:rPr>
          <w:szCs w:val="26"/>
        </w:rPr>
        <w:t xml:space="preserve"> </w:t>
      </w:r>
      <w:r w:rsidRPr="00B52100">
        <w:rPr>
          <w:szCs w:val="26"/>
        </w:rPr>
        <w:t xml:space="preserve">accelerated degree program. </w:t>
      </w:r>
    </w:p>
    <w:p w14:paraId="371C9033" w14:textId="77777777" w:rsidR="0005192E" w:rsidRPr="007D270D" w:rsidRDefault="0005192E" w:rsidP="0005192E">
      <w:pPr>
        <w:autoSpaceDE/>
        <w:autoSpaceDN/>
        <w:adjustRightInd/>
        <w:jc w:val="center"/>
        <w:rPr>
          <w:szCs w:val="26"/>
          <w:u w:val="single"/>
        </w:rPr>
      </w:pPr>
      <w:r w:rsidRPr="007D270D">
        <w:rPr>
          <w:szCs w:val="26"/>
          <w:u w:val="single"/>
        </w:rPr>
        <w:t>Establish the Concentration in Public History in the Bachelor of Arts in History,</w:t>
      </w:r>
      <w:r>
        <w:rPr>
          <w:szCs w:val="26"/>
          <w:u w:val="single"/>
        </w:rPr>
        <w:t xml:space="preserve"> </w:t>
      </w:r>
      <w:r w:rsidRPr="007D270D">
        <w:rPr>
          <w:szCs w:val="26"/>
          <w:u w:val="single"/>
        </w:rPr>
        <w:t>College of Liberal Arts and Social Sciences, Springfield</w:t>
      </w:r>
    </w:p>
    <w:p w14:paraId="5DD4C23A" w14:textId="77777777" w:rsidR="0005192E" w:rsidRPr="00B22F92" w:rsidRDefault="0005192E" w:rsidP="0005192E">
      <w:pPr>
        <w:rPr>
          <w:szCs w:val="26"/>
        </w:rPr>
      </w:pPr>
    </w:p>
    <w:p w14:paraId="462C12C5" w14:textId="77777777" w:rsidR="0005192E" w:rsidRDefault="0005192E" w:rsidP="0005192E">
      <w:pPr>
        <w:spacing w:line="480" w:lineRule="auto"/>
        <w:rPr>
          <w:szCs w:val="26"/>
        </w:rPr>
      </w:pPr>
      <w:r w:rsidRPr="00983645">
        <w:rPr>
          <w:szCs w:val="26"/>
        </w:rPr>
        <w:tab/>
      </w:r>
      <w:r>
        <w:rPr>
          <w:szCs w:val="26"/>
        </w:rPr>
        <w:tab/>
      </w:r>
      <w:r w:rsidRPr="0099306A">
        <w:rPr>
          <w:szCs w:val="26"/>
        </w:rPr>
        <w:t xml:space="preserve">The </w:t>
      </w:r>
      <w:r>
        <w:rPr>
          <w:bCs/>
          <w:iCs/>
        </w:rPr>
        <w:t xml:space="preserve">University of Illinois </w:t>
      </w:r>
      <w:r w:rsidRPr="001976C1">
        <w:rPr>
          <w:bCs/>
          <w:iCs/>
        </w:rPr>
        <w:t xml:space="preserve">Springfield </w:t>
      </w:r>
      <w:r w:rsidRPr="0099306A">
        <w:rPr>
          <w:szCs w:val="26"/>
        </w:rPr>
        <w:t>Senate has</w:t>
      </w:r>
      <w:r>
        <w:rPr>
          <w:szCs w:val="26"/>
        </w:rPr>
        <w:t xml:space="preserve"> approved a proposal from the College of Liberal Arts and Social Sciences to establish </w:t>
      </w:r>
      <w:proofErr w:type="gramStart"/>
      <w:r>
        <w:rPr>
          <w:szCs w:val="26"/>
        </w:rPr>
        <w:t xml:space="preserve">the </w:t>
      </w:r>
      <w:r w:rsidRPr="0099306A">
        <w:rPr>
          <w:szCs w:val="26"/>
        </w:rPr>
        <w:t>concentration</w:t>
      </w:r>
      <w:proofErr w:type="gramEnd"/>
      <w:r w:rsidRPr="0099306A">
        <w:rPr>
          <w:szCs w:val="26"/>
        </w:rPr>
        <w:t xml:space="preserve"> in </w:t>
      </w:r>
      <w:r>
        <w:rPr>
          <w:szCs w:val="26"/>
        </w:rPr>
        <w:t xml:space="preserve">Public History in the </w:t>
      </w:r>
      <w:r w:rsidRPr="0099306A">
        <w:rPr>
          <w:szCs w:val="26"/>
        </w:rPr>
        <w:t xml:space="preserve">Bachelor of </w:t>
      </w:r>
      <w:r>
        <w:rPr>
          <w:szCs w:val="26"/>
        </w:rPr>
        <w:t xml:space="preserve">Arts in History. </w:t>
      </w:r>
    </w:p>
    <w:p w14:paraId="23D8F865" w14:textId="77777777" w:rsidR="0005192E" w:rsidRPr="00761756" w:rsidRDefault="0005192E" w:rsidP="0005192E">
      <w:pPr>
        <w:spacing w:line="480" w:lineRule="auto"/>
        <w:ind w:firstLine="1440"/>
        <w:rPr>
          <w:bCs/>
          <w:szCs w:val="26"/>
        </w:rPr>
      </w:pPr>
      <w:r w:rsidRPr="00761756">
        <w:rPr>
          <w:bCs/>
          <w:szCs w:val="26"/>
        </w:rPr>
        <w:t xml:space="preserve">The Public History concentration (13 to 16 credit hours) provides students with a credential that indicates a focused course of study in the theories, examples, and related methods of interpreting the past in settings such as museums, historic sites, archives, commemorations, and cultural heritage environments. </w:t>
      </w:r>
      <w:r w:rsidRPr="0022625B">
        <w:rPr>
          <w:bCs/>
          <w:szCs w:val="26"/>
        </w:rPr>
        <w:t>Th</w:t>
      </w:r>
      <w:r>
        <w:rPr>
          <w:bCs/>
          <w:szCs w:val="26"/>
        </w:rPr>
        <w:t xml:space="preserve">e concentration </w:t>
      </w:r>
      <w:r w:rsidRPr="0022625B">
        <w:rPr>
          <w:bCs/>
          <w:szCs w:val="26"/>
        </w:rPr>
        <w:t xml:space="preserve">links coursework and experiences to give students opportunities to build skills and experiences from several areas of </w:t>
      </w:r>
      <w:r>
        <w:rPr>
          <w:bCs/>
          <w:szCs w:val="26"/>
        </w:rPr>
        <w:t>p</w:t>
      </w:r>
      <w:r w:rsidRPr="0022625B">
        <w:rPr>
          <w:bCs/>
          <w:szCs w:val="26"/>
        </w:rPr>
        <w:t xml:space="preserve">ublic </w:t>
      </w:r>
      <w:r>
        <w:rPr>
          <w:bCs/>
          <w:szCs w:val="26"/>
        </w:rPr>
        <w:t>h</w:t>
      </w:r>
      <w:r w:rsidRPr="0022625B">
        <w:rPr>
          <w:bCs/>
          <w:szCs w:val="26"/>
        </w:rPr>
        <w:t>istory</w:t>
      </w:r>
      <w:r>
        <w:rPr>
          <w:bCs/>
          <w:szCs w:val="26"/>
        </w:rPr>
        <w:t xml:space="preserve">, </w:t>
      </w:r>
      <w:r w:rsidRPr="0022625B">
        <w:rPr>
          <w:bCs/>
          <w:szCs w:val="26"/>
        </w:rPr>
        <w:t>build a foundation of theoretical and methodological approaches</w:t>
      </w:r>
      <w:r>
        <w:rPr>
          <w:bCs/>
          <w:szCs w:val="26"/>
        </w:rPr>
        <w:t>,</w:t>
      </w:r>
      <w:r w:rsidRPr="0022625B">
        <w:rPr>
          <w:bCs/>
          <w:szCs w:val="26"/>
        </w:rPr>
        <w:t xml:space="preserve"> and </w:t>
      </w:r>
      <w:r>
        <w:rPr>
          <w:bCs/>
          <w:szCs w:val="26"/>
        </w:rPr>
        <w:t xml:space="preserve">build </w:t>
      </w:r>
      <w:r w:rsidRPr="0022625B">
        <w:rPr>
          <w:bCs/>
          <w:szCs w:val="26"/>
        </w:rPr>
        <w:t>a portfolio of projects they can show potential employers and graduate schools</w:t>
      </w:r>
      <w:r>
        <w:rPr>
          <w:bCs/>
          <w:szCs w:val="26"/>
        </w:rPr>
        <w:t>.</w:t>
      </w:r>
      <w:r w:rsidRPr="00761756">
        <w:rPr>
          <w:rFonts w:eastAsiaTheme="minorHAnsi"/>
          <w:sz w:val="24"/>
          <w:szCs w:val="24"/>
        </w:rPr>
        <w:t xml:space="preserve"> </w:t>
      </w:r>
    </w:p>
    <w:p w14:paraId="55BDF296" w14:textId="77777777" w:rsidR="0005192E" w:rsidRPr="0022625B" w:rsidRDefault="0005192E" w:rsidP="0005192E">
      <w:pPr>
        <w:spacing w:line="480" w:lineRule="auto"/>
        <w:ind w:firstLine="1440"/>
        <w:rPr>
          <w:szCs w:val="26"/>
        </w:rPr>
      </w:pPr>
      <w:r w:rsidRPr="0022625B">
        <w:rPr>
          <w:szCs w:val="26"/>
        </w:rPr>
        <w:t>Requirements for the 13</w:t>
      </w:r>
      <w:r>
        <w:rPr>
          <w:szCs w:val="26"/>
        </w:rPr>
        <w:t>-to-</w:t>
      </w:r>
      <w:r w:rsidRPr="0022625B">
        <w:rPr>
          <w:szCs w:val="26"/>
        </w:rPr>
        <w:t>16-hour</w:t>
      </w:r>
      <w:r>
        <w:rPr>
          <w:szCs w:val="26"/>
        </w:rPr>
        <w:t xml:space="preserve"> concentration include one required course, </w:t>
      </w:r>
      <w:r w:rsidRPr="00CC4E02">
        <w:rPr>
          <w:szCs w:val="26"/>
        </w:rPr>
        <w:t>Monuments, Museums, and Memory</w:t>
      </w:r>
      <w:r>
        <w:rPr>
          <w:szCs w:val="26"/>
        </w:rPr>
        <w:t>, e</w:t>
      </w:r>
      <w:r w:rsidRPr="0022625B">
        <w:rPr>
          <w:szCs w:val="26"/>
        </w:rPr>
        <w:t xml:space="preserve">lective courses focused on </w:t>
      </w:r>
      <w:r>
        <w:rPr>
          <w:szCs w:val="26"/>
        </w:rPr>
        <w:t>p</w:t>
      </w:r>
      <w:r w:rsidRPr="0022625B">
        <w:rPr>
          <w:szCs w:val="26"/>
        </w:rPr>
        <w:t xml:space="preserve">ublic </w:t>
      </w:r>
      <w:r>
        <w:rPr>
          <w:szCs w:val="26"/>
        </w:rPr>
        <w:t>h</w:t>
      </w:r>
      <w:r w:rsidRPr="0022625B">
        <w:rPr>
          <w:szCs w:val="26"/>
        </w:rPr>
        <w:t>istory methods, memory and heritage studies, or relevant interdisciplinary methods or topics</w:t>
      </w:r>
      <w:r>
        <w:rPr>
          <w:szCs w:val="26"/>
        </w:rPr>
        <w:t xml:space="preserve"> and a p</w:t>
      </w:r>
      <w:r w:rsidRPr="0022625B">
        <w:rPr>
          <w:szCs w:val="26"/>
        </w:rPr>
        <w:t xml:space="preserve">ublic </w:t>
      </w:r>
      <w:r>
        <w:rPr>
          <w:szCs w:val="26"/>
        </w:rPr>
        <w:t>h</w:t>
      </w:r>
      <w:r w:rsidRPr="0022625B">
        <w:rPr>
          <w:szCs w:val="26"/>
        </w:rPr>
        <w:t xml:space="preserve">istory </w:t>
      </w:r>
      <w:r>
        <w:rPr>
          <w:szCs w:val="26"/>
        </w:rPr>
        <w:t>i</w:t>
      </w:r>
      <w:r w:rsidRPr="0022625B">
        <w:rPr>
          <w:szCs w:val="26"/>
        </w:rPr>
        <w:t xml:space="preserve">nternship or </w:t>
      </w:r>
      <w:r>
        <w:rPr>
          <w:szCs w:val="26"/>
        </w:rPr>
        <w:t>p</w:t>
      </w:r>
      <w:r w:rsidRPr="0022625B">
        <w:rPr>
          <w:szCs w:val="26"/>
        </w:rPr>
        <w:t>roject</w:t>
      </w:r>
      <w:r>
        <w:rPr>
          <w:szCs w:val="26"/>
        </w:rPr>
        <w:t>. The concentration will be offered in both on-</w:t>
      </w:r>
      <w:r>
        <w:rPr>
          <w:szCs w:val="26"/>
        </w:rPr>
        <w:lastRenderedPageBreak/>
        <w:t xml:space="preserve">ground and online formats. </w:t>
      </w:r>
      <w:r w:rsidRPr="0022625B">
        <w:rPr>
          <w:bCs/>
          <w:szCs w:val="26"/>
        </w:rPr>
        <w:t xml:space="preserve">Internships </w:t>
      </w:r>
      <w:r>
        <w:rPr>
          <w:bCs/>
          <w:szCs w:val="26"/>
        </w:rPr>
        <w:t xml:space="preserve">will be offered on and </w:t>
      </w:r>
      <w:r w:rsidRPr="0022625B">
        <w:rPr>
          <w:bCs/>
          <w:szCs w:val="26"/>
        </w:rPr>
        <w:t>off campus in the Springfield area</w:t>
      </w:r>
      <w:r>
        <w:rPr>
          <w:bCs/>
          <w:szCs w:val="26"/>
        </w:rPr>
        <w:t xml:space="preserve">, with summer or remote </w:t>
      </w:r>
      <w:r w:rsidRPr="0022625B">
        <w:rPr>
          <w:bCs/>
          <w:szCs w:val="26"/>
        </w:rPr>
        <w:t>internship opportunities</w:t>
      </w:r>
      <w:r>
        <w:rPr>
          <w:bCs/>
          <w:szCs w:val="26"/>
        </w:rPr>
        <w:t xml:space="preserve"> available for students pursuing </w:t>
      </w:r>
      <w:proofErr w:type="gramStart"/>
      <w:r>
        <w:rPr>
          <w:bCs/>
          <w:szCs w:val="26"/>
        </w:rPr>
        <w:t>the concentration</w:t>
      </w:r>
      <w:proofErr w:type="gramEnd"/>
      <w:r>
        <w:rPr>
          <w:bCs/>
          <w:szCs w:val="26"/>
        </w:rPr>
        <w:t xml:space="preserve"> online.</w:t>
      </w:r>
      <w:r w:rsidRPr="0022625B">
        <w:rPr>
          <w:bCs/>
          <w:szCs w:val="26"/>
        </w:rPr>
        <w:t xml:space="preserve"> </w:t>
      </w:r>
    </w:p>
    <w:p w14:paraId="731051A9" w14:textId="77777777" w:rsidR="0005192E" w:rsidRPr="00EB0B78" w:rsidRDefault="0005192E" w:rsidP="0005192E">
      <w:pPr>
        <w:spacing w:line="480" w:lineRule="auto"/>
        <w:ind w:firstLine="1440"/>
        <w:rPr>
          <w:szCs w:val="26"/>
        </w:rPr>
      </w:pPr>
      <w:proofErr w:type="gramStart"/>
      <w:r>
        <w:rPr>
          <w:szCs w:val="26"/>
        </w:rPr>
        <w:t xml:space="preserve">All </w:t>
      </w:r>
      <w:r w:rsidRPr="00C05533">
        <w:rPr>
          <w:szCs w:val="26"/>
        </w:rPr>
        <w:t xml:space="preserve">courses for the </w:t>
      </w:r>
      <w:r>
        <w:rPr>
          <w:szCs w:val="26"/>
        </w:rPr>
        <w:t xml:space="preserve">concentration </w:t>
      </w:r>
      <w:r w:rsidRPr="00C05533">
        <w:rPr>
          <w:szCs w:val="26"/>
        </w:rPr>
        <w:t>will be taught by existing faculty</w:t>
      </w:r>
      <w:proofErr w:type="gramEnd"/>
      <w:r w:rsidRPr="00C05533">
        <w:rPr>
          <w:szCs w:val="26"/>
        </w:rPr>
        <w:t>.</w:t>
      </w:r>
      <w:r>
        <w:rPr>
          <w:szCs w:val="26"/>
        </w:rPr>
        <w:t xml:space="preserve"> </w:t>
      </w:r>
      <w:r w:rsidRPr="00C05533">
        <w:rPr>
          <w:szCs w:val="26"/>
        </w:rPr>
        <w:t>Because UIS has both the facilities and faculty to support th</w:t>
      </w:r>
      <w:r>
        <w:rPr>
          <w:szCs w:val="26"/>
        </w:rPr>
        <w:t>e concentration</w:t>
      </w:r>
      <w:r w:rsidRPr="00C05533">
        <w:rPr>
          <w:szCs w:val="26"/>
        </w:rPr>
        <w:t xml:space="preserve">, no additional funding is required </w:t>
      </w:r>
      <w:r>
        <w:rPr>
          <w:szCs w:val="26"/>
        </w:rPr>
        <w:t>to implement the program.</w:t>
      </w:r>
    </w:p>
    <w:p w14:paraId="47A3E077" w14:textId="5B2902A4" w:rsidR="00937197" w:rsidRDefault="00937197" w:rsidP="00937197">
      <w:pPr>
        <w:jc w:val="center"/>
        <w:rPr>
          <w:bCs/>
          <w:iCs/>
          <w:szCs w:val="26"/>
          <w:u w:val="single"/>
        </w:rPr>
      </w:pPr>
      <w:r w:rsidRPr="00425884">
        <w:rPr>
          <w:bCs/>
          <w:iCs/>
          <w:szCs w:val="26"/>
          <w:u w:val="single"/>
        </w:rPr>
        <w:t>Eliminate the</w:t>
      </w:r>
      <w:r>
        <w:rPr>
          <w:bCs/>
          <w:iCs/>
          <w:szCs w:val="26"/>
          <w:u w:val="single"/>
        </w:rPr>
        <w:t xml:space="preserve"> Individualized Concentration in Psychology within the Bachelor of Arts in Psychology</w:t>
      </w:r>
      <w:r w:rsidRPr="00425884">
        <w:rPr>
          <w:szCs w:val="26"/>
          <w:u w:val="single"/>
        </w:rPr>
        <w:t xml:space="preserve">, College of </w:t>
      </w:r>
      <w:r>
        <w:rPr>
          <w:szCs w:val="26"/>
          <w:u w:val="single"/>
        </w:rPr>
        <w:t>Health, Science</w:t>
      </w:r>
      <w:r w:rsidR="00901736">
        <w:rPr>
          <w:szCs w:val="26"/>
          <w:u w:val="single"/>
        </w:rPr>
        <w:t>,</w:t>
      </w:r>
      <w:r>
        <w:rPr>
          <w:szCs w:val="26"/>
          <w:u w:val="single"/>
        </w:rPr>
        <w:t xml:space="preserve"> and Technology, </w:t>
      </w:r>
      <w:r w:rsidRPr="00425884">
        <w:rPr>
          <w:bCs/>
          <w:iCs/>
          <w:szCs w:val="26"/>
          <w:u w:val="single"/>
        </w:rPr>
        <w:t>Springfield</w:t>
      </w:r>
    </w:p>
    <w:p w14:paraId="10C7C6F9" w14:textId="77777777" w:rsidR="00901736" w:rsidRPr="00425884" w:rsidRDefault="00901736" w:rsidP="00937197">
      <w:pPr>
        <w:jc w:val="center"/>
        <w:rPr>
          <w:bCs/>
          <w:iCs/>
          <w:szCs w:val="26"/>
          <w:u w:val="single"/>
        </w:rPr>
      </w:pPr>
    </w:p>
    <w:p w14:paraId="61A9BB25" w14:textId="5C870AD6" w:rsidR="00937197" w:rsidRDefault="00937197" w:rsidP="00937197">
      <w:pPr>
        <w:spacing w:line="480" w:lineRule="auto"/>
        <w:ind w:firstLine="1440"/>
        <w:rPr>
          <w:bCs/>
          <w:iCs/>
        </w:rPr>
      </w:pPr>
      <w:r w:rsidRPr="00425884">
        <w:rPr>
          <w:bCs/>
          <w:iCs/>
          <w:szCs w:val="26"/>
        </w:rPr>
        <w:t xml:space="preserve">The </w:t>
      </w:r>
      <w:r>
        <w:rPr>
          <w:bCs/>
          <w:iCs/>
        </w:rPr>
        <w:t xml:space="preserve">University of Illinois </w:t>
      </w:r>
      <w:r w:rsidRPr="001976C1">
        <w:rPr>
          <w:bCs/>
          <w:iCs/>
        </w:rPr>
        <w:t xml:space="preserve">Springfield </w:t>
      </w:r>
      <w:r w:rsidRPr="00425884">
        <w:rPr>
          <w:bCs/>
          <w:iCs/>
          <w:szCs w:val="26"/>
        </w:rPr>
        <w:t xml:space="preserve">Senate has approved a proposal from the </w:t>
      </w:r>
      <w:r w:rsidRPr="00425884">
        <w:rPr>
          <w:szCs w:val="26"/>
        </w:rPr>
        <w:t xml:space="preserve">College of </w:t>
      </w:r>
      <w:r>
        <w:rPr>
          <w:szCs w:val="26"/>
        </w:rPr>
        <w:t>Health, Science</w:t>
      </w:r>
      <w:r w:rsidR="00901736">
        <w:rPr>
          <w:szCs w:val="26"/>
        </w:rPr>
        <w:t>,</w:t>
      </w:r>
      <w:r>
        <w:rPr>
          <w:szCs w:val="26"/>
        </w:rPr>
        <w:t xml:space="preserve"> and Technology</w:t>
      </w:r>
      <w:r w:rsidRPr="00425884">
        <w:rPr>
          <w:bCs/>
          <w:iCs/>
          <w:szCs w:val="26"/>
        </w:rPr>
        <w:t xml:space="preserve"> to eliminate </w:t>
      </w:r>
      <w:r>
        <w:rPr>
          <w:bCs/>
          <w:iCs/>
          <w:szCs w:val="26"/>
        </w:rPr>
        <w:t xml:space="preserve">the </w:t>
      </w:r>
      <w:r w:rsidR="00901736">
        <w:rPr>
          <w:bCs/>
          <w:iCs/>
          <w:szCs w:val="26"/>
        </w:rPr>
        <w:t>i</w:t>
      </w:r>
      <w:r w:rsidRPr="003765DE">
        <w:rPr>
          <w:bCs/>
          <w:iCs/>
          <w:szCs w:val="26"/>
        </w:rPr>
        <w:t xml:space="preserve">ndividualized </w:t>
      </w:r>
      <w:r w:rsidR="00901736">
        <w:rPr>
          <w:bCs/>
          <w:iCs/>
          <w:szCs w:val="26"/>
        </w:rPr>
        <w:t>c</w:t>
      </w:r>
      <w:r w:rsidRPr="003765DE">
        <w:rPr>
          <w:bCs/>
          <w:iCs/>
          <w:szCs w:val="26"/>
        </w:rPr>
        <w:t>oncentration</w:t>
      </w:r>
      <w:r>
        <w:rPr>
          <w:bCs/>
          <w:iCs/>
          <w:szCs w:val="26"/>
        </w:rPr>
        <w:t xml:space="preserve"> in Psychology. All students seeking a Bachelor of Arts in Psychology must declare </w:t>
      </w:r>
      <w:proofErr w:type="gramStart"/>
      <w:r>
        <w:rPr>
          <w:bCs/>
          <w:iCs/>
          <w:szCs w:val="26"/>
        </w:rPr>
        <w:t>a concentration</w:t>
      </w:r>
      <w:proofErr w:type="gramEnd"/>
      <w:r>
        <w:rPr>
          <w:bCs/>
          <w:iCs/>
          <w:szCs w:val="26"/>
        </w:rPr>
        <w:t xml:space="preserve">. There are currently five </w:t>
      </w:r>
      <w:r w:rsidR="00901736">
        <w:rPr>
          <w:bCs/>
          <w:iCs/>
          <w:szCs w:val="26"/>
        </w:rPr>
        <w:t>p</w:t>
      </w:r>
      <w:r>
        <w:rPr>
          <w:bCs/>
          <w:iCs/>
          <w:szCs w:val="26"/>
        </w:rPr>
        <w:t xml:space="preserve">sychology concentrations from which to choose, but most students opt for the Clinical/Counseling Psychology </w:t>
      </w:r>
      <w:r w:rsidR="00901736">
        <w:rPr>
          <w:bCs/>
          <w:iCs/>
          <w:szCs w:val="26"/>
        </w:rPr>
        <w:t>c</w:t>
      </w:r>
      <w:r>
        <w:rPr>
          <w:bCs/>
          <w:iCs/>
          <w:szCs w:val="26"/>
        </w:rPr>
        <w:t xml:space="preserve">oncentration. To streamline the curriculum and meet increasing student demand for the Clinical/Counseling Psychology </w:t>
      </w:r>
      <w:r w:rsidR="00901736">
        <w:rPr>
          <w:bCs/>
          <w:iCs/>
          <w:szCs w:val="26"/>
        </w:rPr>
        <w:t>c</w:t>
      </w:r>
      <w:r>
        <w:rPr>
          <w:bCs/>
          <w:iCs/>
          <w:szCs w:val="26"/>
        </w:rPr>
        <w:t xml:space="preserve">oncentration, </w:t>
      </w:r>
      <w:r w:rsidRPr="003765DE">
        <w:rPr>
          <w:bCs/>
          <w:iCs/>
          <w:szCs w:val="26"/>
        </w:rPr>
        <w:t xml:space="preserve">the </w:t>
      </w:r>
      <w:r w:rsidR="00901736">
        <w:rPr>
          <w:bCs/>
          <w:iCs/>
          <w:szCs w:val="26"/>
        </w:rPr>
        <w:t>i</w:t>
      </w:r>
      <w:r w:rsidRPr="003765DE">
        <w:rPr>
          <w:bCs/>
          <w:iCs/>
          <w:szCs w:val="26"/>
        </w:rPr>
        <w:t xml:space="preserve">ndividualized </w:t>
      </w:r>
      <w:r w:rsidR="00901736">
        <w:rPr>
          <w:bCs/>
          <w:iCs/>
          <w:szCs w:val="26"/>
        </w:rPr>
        <w:t>c</w:t>
      </w:r>
      <w:r w:rsidRPr="003765DE">
        <w:rPr>
          <w:bCs/>
          <w:iCs/>
          <w:szCs w:val="26"/>
        </w:rPr>
        <w:t>oncentration in Psychology will be eliminated</w:t>
      </w:r>
      <w:r>
        <w:rPr>
          <w:bCs/>
          <w:iCs/>
          <w:szCs w:val="26"/>
        </w:rPr>
        <w:t>,</w:t>
      </w:r>
      <w:r w:rsidRPr="003765DE">
        <w:rPr>
          <w:bCs/>
          <w:iCs/>
          <w:szCs w:val="26"/>
        </w:rPr>
        <w:t xml:space="preserve"> and the Clinical/Counseling Psychology </w:t>
      </w:r>
      <w:r>
        <w:rPr>
          <w:bCs/>
          <w:iCs/>
          <w:szCs w:val="26"/>
        </w:rPr>
        <w:t>c</w:t>
      </w:r>
      <w:r w:rsidRPr="003765DE">
        <w:rPr>
          <w:bCs/>
          <w:iCs/>
          <w:szCs w:val="26"/>
        </w:rPr>
        <w:t xml:space="preserve">oncentration will be expanded to include an online option. </w:t>
      </w:r>
      <w:r w:rsidRPr="003765DE">
        <w:rPr>
          <w:bCs/>
          <w:iCs/>
        </w:rPr>
        <w:t xml:space="preserve">Students currently enrolled in the </w:t>
      </w:r>
      <w:r w:rsidR="00901736">
        <w:rPr>
          <w:bCs/>
          <w:iCs/>
          <w:szCs w:val="26"/>
        </w:rPr>
        <w:t>i</w:t>
      </w:r>
      <w:r w:rsidRPr="003765DE">
        <w:rPr>
          <w:bCs/>
          <w:iCs/>
          <w:szCs w:val="26"/>
        </w:rPr>
        <w:t xml:space="preserve">ndividualized </w:t>
      </w:r>
      <w:r w:rsidR="00901736">
        <w:rPr>
          <w:bCs/>
          <w:iCs/>
          <w:szCs w:val="26"/>
        </w:rPr>
        <w:t>c</w:t>
      </w:r>
      <w:r w:rsidRPr="003765DE">
        <w:rPr>
          <w:bCs/>
          <w:iCs/>
          <w:szCs w:val="26"/>
        </w:rPr>
        <w:t xml:space="preserve">oncentration </w:t>
      </w:r>
      <w:r w:rsidRPr="003765DE">
        <w:rPr>
          <w:bCs/>
          <w:iCs/>
        </w:rPr>
        <w:t>will be allowed to finish</w:t>
      </w:r>
      <w:r w:rsidRPr="000F4820">
        <w:rPr>
          <w:bCs/>
          <w:iCs/>
        </w:rPr>
        <w:t xml:space="preserve"> their concentration coursework within allowable time limits. </w:t>
      </w:r>
    </w:p>
    <w:p w14:paraId="477D6E5B" w14:textId="43B78A49" w:rsidR="00937197" w:rsidRDefault="00937197" w:rsidP="00937197">
      <w:pPr>
        <w:jc w:val="center"/>
        <w:rPr>
          <w:bCs/>
          <w:iCs/>
          <w:szCs w:val="26"/>
          <w:u w:val="single"/>
        </w:rPr>
      </w:pPr>
      <w:r w:rsidRPr="00425884">
        <w:rPr>
          <w:bCs/>
          <w:iCs/>
          <w:szCs w:val="26"/>
          <w:u w:val="single"/>
        </w:rPr>
        <w:t>Eliminate the</w:t>
      </w:r>
      <w:r>
        <w:rPr>
          <w:bCs/>
          <w:iCs/>
          <w:szCs w:val="26"/>
          <w:u w:val="single"/>
        </w:rPr>
        <w:t xml:space="preserve"> Concentration in Developmental Psychology within the Bachelor of Arts in Psychology</w:t>
      </w:r>
      <w:r w:rsidRPr="00425884">
        <w:rPr>
          <w:szCs w:val="26"/>
          <w:u w:val="single"/>
        </w:rPr>
        <w:t xml:space="preserve">, College of </w:t>
      </w:r>
      <w:r>
        <w:rPr>
          <w:szCs w:val="26"/>
          <w:u w:val="single"/>
        </w:rPr>
        <w:t>Health, Science</w:t>
      </w:r>
      <w:r w:rsidR="00901736">
        <w:rPr>
          <w:szCs w:val="26"/>
          <w:u w:val="single"/>
        </w:rPr>
        <w:t>,</w:t>
      </w:r>
      <w:r>
        <w:rPr>
          <w:szCs w:val="26"/>
          <w:u w:val="single"/>
        </w:rPr>
        <w:t xml:space="preserve"> and Technology, </w:t>
      </w:r>
      <w:r w:rsidRPr="00425884">
        <w:rPr>
          <w:bCs/>
          <w:iCs/>
          <w:szCs w:val="26"/>
          <w:u w:val="single"/>
        </w:rPr>
        <w:t>Springfield</w:t>
      </w:r>
    </w:p>
    <w:p w14:paraId="5B6FFAC2" w14:textId="77777777" w:rsidR="00901736" w:rsidRPr="00425884" w:rsidRDefault="00901736" w:rsidP="00937197">
      <w:pPr>
        <w:jc w:val="center"/>
        <w:rPr>
          <w:bCs/>
          <w:iCs/>
          <w:szCs w:val="26"/>
          <w:u w:val="single"/>
        </w:rPr>
      </w:pPr>
    </w:p>
    <w:p w14:paraId="2FE4D35B" w14:textId="4597E03A" w:rsidR="00937197" w:rsidRDefault="00937197" w:rsidP="00937197">
      <w:pPr>
        <w:spacing w:line="480" w:lineRule="auto"/>
        <w:ind w:firstLine="1440"/>
        <w:rPr>
          <w:bCs/>
          <w:iCs/>
        </w:rPr>
      </w:pPr>
      <w:r w:rsidRPr="00425884">
        <w:rPr>
          <w:bCs/>
          <w:iCs/>
          <w:szCs w:val="26"/>
        </w:rPr>
        <w:t xml:space="preserve">The </w:t>
      </w:r>
      <w:r>
        <w:rPr>
          <w:bCs/>
          <w:iCs/>
        </w:rPr>
        <w:t xml:space="preserve">University of Illinois </w:t>
      </w:r>
      <w:r w:rsidRPr="001976C1">
        <w:rPr>
          <w:bCs/>
          <w:iCs/>
        </w:rPr>
        <w:t xml:space="preserve">Springfield </w:t>
      </w:r>
      <w:r w:rsidRPr="00425884">
        <w:rPr>
          <w:bCs/>
          <w:iCs/>
          <w:szCs w:val="26"/>
        </w:rPr>
        <w:t xml:space="preserve">Senate has approved a proposal from the </w:t>
      </w:r>
      <w:r w:rsidRPr="00425884">
        <w:rPr>
          <w:szCs w:val="26"/>
        </w:rPr>
        <w:t xml:space="preserve">College of </w:t>
      </w:r>
      <w:r>
        <w:rPr>
          <w:szCs w:val="26"/>
        </w:rPr>
        <w:t>Health, Science</w:t>
      </w:r>
      <w:r w:rsidR="00901736">
        <w:rPr>
          <w:szCs w:val="26"/>
        </w:rPr>
        <w:t>,</w:t>
      </w:r>
      <w:r>
        <w:rPr>
          <w:szCs w:val="26"/>
        </w:rPr>
        <w:t xml:space="preserve"> and Technology</w:t>
      </w:r>
      <w:r w:rsidRPr="00425884">
        <w:rPr>
          <w:bCs/>
          <w:iCs/>
          <w:szCs w:val="26"/>
        </w:rPr>
        <w:t xml:space="preserve"> to eliminate </w:t>
      </w:r>
      <w:proofErr w:type="gramStart"/>
      <w:r>
        <w:rPr>
          <w:bCs/>
          <w:iCs/>
          <w:szCs w:val="26"/>
        </w:rPr>
        <w:t>the Developmental</w:t>
      </w:r>
      <w:proofErr w:type="gramEnd"/>
      <w:r>
        <w:rPr>
          <w:bCs/>
          <w:iCs/>
          <w:szCs w:val="26"/>
        </w:rPr>
        <w:t xml:space="preserve"> </w:t>
      </w:r>
      <w:r>
        <w:rPr>
          <w:bCs/>
          <w:iCs/>
          <w:szCs w:val="26"/>
        </w:rPr>
        <w:lastRenderedPageBreak/>
        <w:t xml:space="preserve">Psychology </w:t>
      </w:r>
      <w:r w:rsidR="00901736">
        <w:rPr>
          <w:bCs/>
          <w:iCs/>
          <w:szCs w:val="26"/>
        </w:rPr>
        <w:t>c</w:t>
      </w:r>
      <w:r>
        <w:rPr>
          <w:bCs/>
          <w:iCs/>
          <w:szCs w:val="26"/>
        </w:rPr>
        <w:t xml:space="preserve">oncentration. All students seeking a Bachelor of Arts in Psychology must declare </w:t>
      </w:r>
      <w:proofErr w:type="gramStart"/>
      <w:r>
        <w:rPr>
          <w:bCs/>
          <w:iCs/>
          <w:szCs w:val="26"/>
        </w:rPr>
        <w:t>a concentration</w:t>
      </w:r>
      <w:proofErr w:type="gramEnd"/>
      <w:r>
        <w:rPr>
          <w:bCs/>
          <w:iCs/>
          <w:szCs w:val="26"/>
        </w:rPr>
        <w:t xml:space="preserve">. There are currently five </w:t>
      </w:r>
      <w:r w:rsidR="00901736">
        <w:rPr>
          <w:bCs/>
          <w:iCs/>
          <w:szCs w:val="26"/>
        </w:rPr>
        <w:t>p</w:t>
      </w:r>
      <w:r>
        <w:rPr>
          <w:bCs/>
          <w:iCs/>
          <w:szCs w:val="26"/>
        </w:rPr>
        <w:t xml:space="preserve">sychology concentrations from which to choose, but most students opt for the Clinical/Counseling Psychology </w:t>
      </w:r>
      <w:r w:rsidR="00901736">
        <w:rPr>
          <w:bCs/>
          <w:iCs/>
          <w:szCs w:val="26"/>
        </w:rPr>
        <w:t>c</w:t>
      </w:r>
      <w:r>
        <w:rPr>
          <w:bCs/>
          <w:iCs/>
          <w:szCs w:val="26"/>
        </w:rPr>
        <w:t xml:space="preserve">oncentration. To streamline the curriculum and meet increasing student demand for the Clinical/Counseling Psychology concentration, </w:t>
      </w:r>
      <w:r w:rsidRPr="003765DE">
        <w:rPr>
          <w:bCs/>
          <w:iCs/>
          <w:szCs w:val="26"/>
        </w:rPr>
        <w:t xml:space="preserve">the </w:t>
      </w:r>
      <w:r>
        <w:rPr>
          <w:bCs/>
          <w:iCs/>
          <w:szCs w:val="26"/>
        </w:rPr>
        <w:t xml:space="preserve">Developmental Psychology </w:t>
      </w:r>
      <w:r w:rsidR="00901736">
        <w:rPr>
          <w:bCs/>
          <w:iCs/>
          <w:szCs w:val="26"/>
        </w:rPr>
        <w:t>c</w:t>
      </w:r>
      <w:r>
        <w:rPr>
          <w:bCs/>
          <w:iCs/>
          <w:szCs w:val="26"/>
        </w:rPr>
        <w:t>oncentration</w:t>
      </w:r>
      <w:r w:rsidRPr="003765DE">
        <w:rPr>
          <w:bCs/>
          <w:iCs/>
          <w:szCs w:val="26"/>
        </w:rPr>
        <w:t xml:space="preserve"> will be eliminated</w:t>
      </w:r>
      <w:r>
        <w:rPr>
          <w:bCs/>
          <w:iCs/>
          <w:szCs w:val="26"/>
        </w:rPr>
        <w:t>,</w:t>
      </w:r>
      <w:r w:rsidRPr="003765DE">
        <w:rPr>
          <w:bCs/>
          <w:iCs/>
          <w:szCs w:val="26"/>
        </w:rPr>
        <w:t xml:space="preserve"> and the Clinical/Counseling Psychology </w:t>
      </w:r>
      <w:r w:rsidR="00901736">
        <w:rPr>
          <w:bCs/>
          <w:iCs/>
          <w:szCs w:val="26"/>
        </w:rPr>
        <w:t>c</w:t>
      </w:r>
      <w:r w:rsidRPr="003765DE">
        <w:rPr>
          <w:bCs/>
          <w:iCs/>
          <w:szCs w:val="26"/>
        </w:rPr>
        <w:t xml:space="preserve">oncentration will be expanded to include an online option. </w:t>
      </w:r>
      <w:r w:rsidRPr="003765DE">
        <w:rPr>
          <w:bCs/>
          <w:iCs/>
        </w:rPr>
        <w:t xml:space="preserve">Students currently enrolled in the </w:t>
      </w:r>
      <w:r>
        <w:rPr>
          <w:bCs/>
          <w:iCs/>
          <w:szCs w:val="26"/>
        </w:rPr>
        <w:t xml:space="preserve">Developmental Psychology </w:t>
      </w:r>
      <w:r w:rsidR="00901736">
        <w:rPr>
          <w:bCs/>
          <w:iCs/>
          <w:szCs w:val="26"/>
        </w:rPr>
        <w:t>c</w:t>
      </w:r>
      <w:r>
        <w:rPr>
          <w:bCs/>
          <w:iCs/>
          <w:szCs w:val="26"/>
        </w:rPr>
        <w:t>oncentration</w:t>
      </w:r>
      <w:r w:rsidRPr="003765DE">
        <w:rPr>
          <w:bCs/>
          <w:iCs/>
        </w:rPr>
        <w:t xml:space="preserve"> will be allowed to finish</w:t>
      </w:r>
      <w:r w:rsidRPr="000F4820">
        <w:rPr>
          <w:bCs/>
          <w:iCs/>
        </w:rPr>
        <w:t xml:space="preserve"> their concentration coursework within allowable time limits. </w:t>
      </w:r>
    </w:p>
    <w:p w14:paraId="788D2791" w14:textId="6E81E271" w:rsidR="00937197" w:rsidRDefault="00937197" w:rsidP="00937197">
      <w:pPr>
        <w:jc w:val="center"/>
        <w:rPr>
          <w:bCs/>
          <w:iCs/>
          <w:szCs w:val="26"/>
          <w:u w:val="single"/>
        </w:rPr>
      </w:pPr>
      <w:r w:rsidRPr="00425884">
        <w:rPr>
          <w:bCs/>
          <w:iCs/>
          <w:szCs w:val="26"/>
          <w:u w:val="single"/>
        </w:rPr>
        <w:t>Eliminate the</w:t>
      </w:r>
      <w:r>
        <w:rPr>
          <w:bCs/>
          <w:iCs/>
          <w:szCs w:val="26"/>
          <w:u w:val="single"/>
        </w:rPr>
        <w:t xml:space="preserve"> Concentration in Educational Psychology within the Bachelor of Arts in Psychology</w:t>
      </w:r>
      <w:r w:rsidRPr="00425884">
        <w:rPr>
          <w:szCs w:val="26"/>
          <w:u w:val="single"/>
        </w:rPr>
        <w:t xml:space="preserve">, College of </w:t>
      </w:r>
      <w:r>
        <w:rPr>
          <w:szCs w:val="26"/>
          <w:u w:val="single"/>
        </w:rPr>
        <w:t>Health, Science</w:t>
      </w:r>
      <w:r w:rsidR="00901736">
        <w:rPr>
          <w:szCs w:val="26"/>
          <w:u w:val="single"/>
        </w:rPr>
        <w:t>,</w:t>
      </w:r>
      <w:r>
        <w:rPr>
          <w:szCs w:val="26"/>
          <w:u w:val="single"/>
        </w:rPr>
        <w:t xml:space="preserve"> and Technology, </w:t>
      </w:r>
      <w:r w:rsidRPr="00425884">
        <w:rPr>
          <w:bCs/>
          <w:iCs/>
          <w:szCs w:val="26"/>
          <w:u w:val="single"/>
        </w:rPr>
        <w:t>Springfield</w:t>
      </w:r>
    </w:p>
    <w:p w14:paraId="6158ABBB" w14:textId="77777777" w:rsidR="00901736" w:rsidRPr="00425884" w:rsidRDefault="00901736" w:rsidP="00937197">
      <w:pPr>
        <w:jc w:val="center"/>
        <w:rPr>
          <w:bCs/>
          <w:iCs/>
          <w:szCs w:val="26"/>
          <w:u w:val="single"/>
        </w:rPr>
      </w:pPr>
    </w:p>
    <w:p w14:paraId="123ACF2E" w14:textId="33229BD2" w:rsidR="00937197" w:rsidRDefault="00937197" w:rsidP="00937197">
      <w:pPr>
        <w:spacing w:line="480" w:lineRule="auto"/>
        <w:ind w:firstLine="1440"/>
        <w:rPr>
          <w:bCs/>
          <w:iCs/>
        </w:rPr>
      </w:pPr>
      <w:r w:rsidRPr="00425884">
        <w:rPr>
          <w:bCs/>
          <w:iCs/>
          <w:szCs w:val="26"/>
        </w:rPr>
        <w:t xml:space="preserve">The </w:t>
      </w:r>
      <w:r>
        <w:rPr>
          <w:bCs/>
          <w:iCs/>
        </w:rPr>
        <w:t xml:space="preserve">University of Illinois </w:t>
      </w:r>
      <w:r w:rsidRPr="001976C1">
        <w:rPr>
          <w:bCs/>
          <w:iCs/>
        </w:rPr>
        <w:t xml:space="preserve">Springfield </w:t>
      </w:r>
      <w:r w:rsidRPr="00425884">
        <w:rPr>
          <w:bCs/>
          <w:iCs/>
          <w:szCs w:val="26"/>
        </w:rPr>
        <w:t xml:space="preserve">Senate has approved a proposal from the </w:t>
      </w:r>
      <w:r w:rsidRPr="00425884">
        <w:rPr>
          <w:szCs w:val="26"/>
        </w:rPr>
        <w:t xml:space="preserve">College of </w:t>
      </w:r>
      <w:r>
        <w:rPr>
          <w:szCs w:val="26"/>
        </w:rPr>
        <w:t>Health, Science</w:t>
      </w:r>
      <w:r w:rsidR="00901736">
        <w:rPr>
          <w:szCs w:val="26"/>
        </w:rPr>
        <w:t>,</w:t>
      </w:r>
      <w:r>
        <w:rPr>
          <w:szCs w:val="26"/>
        </w:rPr>
        <w:t xml:space="preserve"> and Technology</w:t>
      </w:r>
      <w:r w:rsidRPr="00425884">
        <w:rPr>
          <w:bCs/>
          <w:iCs/>
          <w:szCs w:val="26"/>
        </w:rPr>
        <w:t xml:space="preserve"> to eliminate </w:t>
      </w:r>
      <w:r>
        <w:rPr>
          <w:bCs/>
          <w:iCs/>
          <w:szCs w:val="26"/>
        </w:rPr>
        <w:t xml:space="preserve">the Educational Psychology </w:t>
      </w:r>
      <w:r w:rsidR="001D5981">
        <w:rPr>
          <w:bCs/>
          <w:iCs/>
          <w:szCs w:val="26"/>
        </w:rPr>
        <w:t>c</w:t>
      </w:r>
      <w:r>
        <w:rPr>
          <w:bCs/>
          <w:iCs/>
          <w:szCs w:val="26"/>
        </w:rPr>
        <w:t xml:space="preserve">oncentration. All students seeking a Bachelor of Arts in Psychology must declare </w:t>
      </w:r>
      <w:proofErr w:type="gramStart"/>
      <w:r>
        <w:rPr>
          <w:bCs/>
          <w:iCs/>
          <w:szCs w:val="26"/>
        </w:rPr>
        <w:t>a concentration</w:t>
      </w:r>
      <w:proofErr w:type="gramEnd"/>
      <w:r>
        <w:rPr>
          <w:bCs/>
          <w:iCs/>
          <w:szCs w:val="26"/>
        </w:rPr>
        <w:t xml:space="preserve">. There are currently five </w:t>
      </w:r>
      <w:r w:rsidR="001D5981">
        <w:rPr>
          <w:bCs/>
          <w:iCs/>
          <w:szCs w:val="26"/>
        </w:rPr>
        <w:t>p</w:t>
      </w:r>
      <w:r>
        <w:rPr>
          <w:bCs/>
          <w:iCs/>
          <w:szCs w:val="26"/>
        </w:rPr>
        <w:t xml:space="preserve">sychology concentrations from which to choose, but most students opt for the Clinical/Counseling Psychology </w:t>
      </w:r>
      <w:r w:rsidR="001D5981">
        <w:rPr>
          <w:bCs/>
          <w:iCs/>
          <w:szCs w:val="26"/>
        </w:rPr>
        <w:t>c</w:t>
      </w:r>
      <w:r>
        <w:rPr>
          <w:bCs/>
          <w:iCs/>
          <w:szCs w:val="26"/>
        </w:rPr>
        <w:t xml:space="preserve">oncentration. To streamline the curriculum and meet increasing student demand for the Clinical/Counseling Psychology concentration, </w:t>
      </w:r>
      <w:r w:rsidRPr="003765DE">
        <w:rPr>
          <w:bCs/>
          <w:iCs/>
          <w:szCs w:val="26"/>
        </w:rPr>
        <w:t xml:space="preserve">the </w:t>
      </w:r>
      <w:r>
        <w:rPr>
          <w:bCs/>
          <w:iCs/>
          <w:szCs w:val="26"/>
        </w:rPr>
        <w:t xml:space="preserve">Educational Psychology </w:t>
      </w:r>
      <w:r w:rsidR="001D5981">
        <w:rPr>
          <w:bCs/>
          <w:iCs/>
          <w:szCs w:val="26"/>
        </w:rPr>
        <w:t>c</w:t>
      </w:r>
      <w:r>
        <w:rPr>
          <w:bCs/>
          <w:iCs/>
          <w:szCs w:val="26"/>
        </w:rPr>
        <w:t>oncentration</w:t>
      </w:r>
      <w:r w:rsidRPr="003765DE">
        <w:rPr>
          <w:bCs/>
          <w:iCs/>
          <w:szCs w:val="26"/>
        </w:rPr>
        <w:t xml:space="preserve"> will be eliminated</w:t>
      </w:r>
      <w:r>
        <w:rPr>
          <w:bCs/>
          <w:iCs/>
          <w:szCs w:val="26"/>
        </w:rPr>
        <w:t>,</w:t>
      </w:r>
      <w:r w:rsidRPr="003765DE">
        <w:rPr>
          <w:bCs/>
          <w:iCs/>
          <w:szCs w:val="26"/>
        </w:rPr>
        <w:t xml:space="preserve"> and the Clinical/Counseling </w:t>
      </w:r>
      <w:r w:rsidR="001D5981">
        <w:rPr>
          <w:bCs/>
          <w:iCs/>
          <w:szCs w:val="26"/>
        </w:rPr>
        <w:t>P</w:t>
      </w:r>
      <w:r w:rsidRPr="003765DE">
        <w:rPr>
          <w:bCs/>
          <w:iCs/>
          <w:szCs w:val="26"/>
        </w:rPr>
        <w:t xml:space="preserve">sychology </w:t>
      </w:r>
      <w:r w:rsidR="001D5981">
        <w:rPr>
          <w:bCs/>
          <w:iCs/>
          <w:szCs w:val="26"/>
        </w:rPr>
        <w:t>c</w:t>
      </w:r>
      <w:r w:rsidRPr="003765DE">
        <w:rPr>
          <w:bCs/>
          <w:iCs/>
          <w:szCs w:val="26"/>
        </w:rPr>
        <w:t xml:space="preserve">oncentration will be expanded to include an online option. </w:t>
      </w:r>
      <w:r w:rsidRPr="003765DE">
        <w:rPr>
          <w:bCs/>
          <w:iCs/>
        </w:rPr>
        <w:t xml:space="preserve">Students currently enrolled in the </w:t>
      </w:r>
      <w:r>
        <w:rPr>
          <w:bCs/>
          <w:iCs/>
          <w:szCs w:val="26"/>
        </w:rPr>
        <w:t xml:space="preserve">Educational Psychology </w:t>
      </w:r>
      <w:r w:rsidR="001D5981">
        <w:rPr>
          <w:bCs/>
          <w:iCs/>
          <w:szCs w:val="26"/>
        </w:rPr>
        <w:t>c</w:t>
      </w:r>
      <w:r>
        <w:rPr>
          <w:bCs/>
          <w:iCs/>
          <w:szCs w:val="26"/>
        </w:rPr>
        <w:t>oncentration</w:t>
      </w:r>
      <w:r w:rsidRPr="003765DE">
        <w:rPr>
          <w:bCs/>
          <w:iCs/>
        </w:rPr>
        <w:t xml:space="preserve"> will be allowed to finish</w:t>
      </w:r>
      <w:r w:rsidRPr="000F4820">
        <w:rPr>
          <w:bCs/>
          <w:iCs/>
        </w:rPr>
        <w:t xml:space="preserve"> their concentration coursework within allowable time limits. </w:t>
      </w:r>
    </w:p>
    <w:p w14:paraId="752AD8E5" w14:textId="748B96B6" w:rsidR="00937197" w:rsidRDefault="00937197" w:rsidP="00937197">
      <w:pPr>
        <w:ind w:firstLine="1440"/>
        <w:rPr>
          <w:bCs/>
          <w:iCs/>
          <w:szCs w:val="26"/>
          <w:u w:val="single"/>
        </w:rPr>
      </w:pPr>
      <w:r w:rsidRPr="00425884">
        <w:rPr>
          <w:bCs/>
          <w:iCs/>
          <w:szCs w:val="26"/>
          <w:u w:val="single"/>
        </w:rPr>
        <w:lastRenderedPageBreak/>
        <w:t>Eliminate the</w:t>
      </w:r>
      <w:r>
        <w:rPr>
          <w:bCs/>
          <w:iCs/>
          <w:szCs w:val="26"/>
          <w:u w:val="single"/>
        </w:rPr>
        <w:t xml:space="preserve"> Concentration in Experimental Psychology within the Bachelor of Arts in Psychology</w:t>
      </w:r>
      <w:r w:rsidRPr="00425884">
        <w:rPr>
          <w:szCs w:val="26"/>
          <w:u w:val="single"/>
        </w:rPr>
        <w:t xml:space="preserve">, College of </w:t>
      </w:r>
      <w:r>
        <w:rPr>
          <w:szCs w:val="26"/>
          <w:u w:val="single"/>
        </w:rPr>
        <w:t>Health, Science</w:t>
      </w:r>
      <w:r w:rsidR="001D5981">
        <w:rPr>
          <w:szCs w:val="26"/>
          <w:u w:val="single"/>
        </w:rPr>
        <w:t>,</w:t>
      </w:r>
      <w:r>
        <w:rPr>
          <w:szCs w:val="26"/>
          <w:u w:val="single"/>
        </w:rPr>
        <w:t xml:space="preserve"> and Technology, </w:t>
      </w:r>
      <w:r w:rsidRPr="00425884">
        <w:rPr>
          <w:bCs/>
          <w:iCs/>
          <w:szCs w:val="26"/>
          <w:u w:val="single"/>
        </w:rPr>
        <w:t>Springfield</w:t>
      </w:r>
    </w:p>
    <w:p w14:paraId="641AD5DE" w14:textId="77777777" w:rsidR="001D5981" w:rsidRPr="00425884" w:rsidRDefault="001D5981" w:rsidP="00937197">
      <w:pPr>
        <w:ind w:firstLine="1440"/>
        <w:rPr>
          <w:bCs/>
          <w:iCs/>
          <w:szCs w:val="26"/>
          <w:u w:val="single"/>
        </w:rPr>
      </w:pPr>
    </w:p>
    <w:p w14:paraId="499637A1" w14:textId="18356BF5" w:rsidR="00937197" w:rsidRDefault="00937197" w:rsidP="00937197">
      <w:pPr>
        <w:spacing w:line="480" w:lineRule="auto"/>
        <w:ind w:firstLine="1440"/>
        <w:rPr>
          <w:bCs/>
          <w:iCs/>
        </w:rPr>
      </w:pPr>
      <w:r w:rsidRPr="00425884">
        <w:rPr>
          <w:bCs/>
          <w:iCs/>
          <w:szCs w:val="26"/>
        </w:rPr>
        <w:t xml:space="preserve">The </w:t>
      </w:r>
      <w:r>
        <w:rPr>
          <w:bCs/>
          <w:iCs/>
        </w:rPr>
        <w:t xml:space="preserve">University of Illinois </w:t>
      </w:r>
      <w:r w:rsidRPr="001976C1">
        <w:rPr>
          <w:bCs/>
          <w:iCs/>
        </w:rPr>
        <w:t xml:space="preserve">Springfield </w:t>
      </w:r>
      <w:r w:rsidRPr="00425884">
        <w:rPr>
          <w:bCs/>
          <w:iCs/>
          <w:szCs w:val="26"/>
        </w:rPr>
        <w:t xml:space="preserve">Senate has approved a proposal from the </w:t>
      </w:r>
      <w:r w:rsidRPr="00425884">
        <w:rPr>
          <w:szCs w:val="26"/>
        </w:rPr>
        <w:t xml:space="preserve">College of </w:t>
      </w:r>
      <w:r>
        <w:rPr>
          <w:szCs w:val="26"/>
        </w:rPr>
        <w:t>Health, Science and Technology</w:t>
      </w:r>
      <w:r w:rsidRPr="00425884">
        <w:rPr>
          <w:bCs/>
          <w:iCs/>
          <w:szCs w:val="26"/>
        </w:rPr>
        <w:t xml:space="preserve"> to eliminate </w:t>
      </w:r>
      <w:proofErr w:type="gramStart"/>
      <w:r>
        <w:rPr>
          <w:bCs/>
          <w:iCs/>
          <w:szCs w:val="26"/>
        </w:rPr>
        <w:t>the Experimental</w:t>
      </w:r>
      <w:proofErr w:type="gramEnd"/>
      <w:r>
        <w:rPr>
          <w:bCs/>
          <w:iCs/>
          <w:szCs w:val="26"/>
        </w:rPr>
        <w:t xml:space="preserve"> Psychology </w:t>
      </w:r>
      <w:r w:rsidR="001D5981">
        <w:rPr>
          <w:bCs/>
          <w:iCs/>
          <w:szCs w:val="26"/>
        </w:rPr>
        <w:t>c</w:t>
      </w:r>
      <w:r>
        <w:rPr>
          <w:bCs/>
          <w:iCs/>
          <w:szCs w:val="26"/>
        </w:rPr>
        <w:t xml:space="preserve">oncentration. All students seeking a Bachelor of Arts in Psychology must declare </w:t>
      </w:r>
      <w:proofErr w:type="gramStart"/>
      <w:r>
        <w:rPr>
          <w:bCs/>
          <w:iCs/>
          <w:szCs w:val="26"/>
        </w:rPr>
        <w:t>a concentration</w:t>
      </w:r>
      <w:proofErr w:type="gramEnd"/>
      <w:r>
        <w:rPr>
          <w:bCs/>
          <w:iCs/>
          <w:szCs w:val="26"/>
        </w:rPr>
        <w:t xml:space="preserve">. There are currently five Psychology concentrations from which to choose, but most students opt for the Clinical/Counseling Psychology </w:t>
      </w:r>
      <w:r w:rsidR="001D5981">
        <w:rPr>
          <w:bCs/>
          <w:iCs/>
          <w:szCs w:val="26"/>
        </w:rPr>
        <w:t>c</w:t>
      </w:r>
      <w:r>
        <w:rPr>
          <w:bCs/>
          <w:iCs/>
          <w:szCs w:val="26"/>
        </w:rPr>
        <w:t xml:space="preserve">oncentration. To streamline the curriculum and meet increasing student demand for the Clinical/Counseling Psychology concentration, </w:t>
      </w:r>
      <w:r w:rsidRPr="003765DE">
        <w:rPr>
          <w:bCs/>
          <w:iCs/>
          <w:szCs w:val="26"/>
        </w:rPr>
        <w:t xml:space="preserve">the </w:t>
      </w:r>
      <w:r>
        <w:rPr>
          <w:bCs/>
          <w:iCs/>
          <w:szCs w:val="26"/>
        </w:rPr>
        <w:t xml:space="preserve">Experimental Psychology </w:t>
      </w:r>
      <w:r w:rsidR="001D5981">
        <w:rPr>
          <w:bCs/>
          <w:iCs/>
          <w:szCs w:val="26"/>
        </w:rPr>
        <w:t>c</w:t>
      </w:r>
      <w:r>
        <w:rPr>
          <w:bCs/>
          <w:iCs/>
          <w:szCs w:val="26"/>
        </w:rPr>
        <w:t>oncentration</w:t>
      </w:r>
      <w:r w:rsidRPr="003765DE">
        <w:rPr>
          <w:bCs/>
          <w:iCs/>
          <w:szCs w:val="26"/>
        </w:rPr>
        <w:t xml:space="preserve"> will be eliminated, and the Clinical/Counseling Psychology </w:t>
      </w:r>
      <w:r w:rsidR="001D5981">
        <w:rPr>
          <w:bCs/>
          <w:iCs/>
          <w:szCs w:val="26"/>
        </w:rPr>
        <w:t>c</w:t>
      </w:r>
      <w:r w:rsidRPr="003765DE">
        <w:rPr>
          <w:bCs/>
          <w:iCs/>
          <w:szCs w:val="26"/>
        </w:rPr>
        <w:t xml:space="preserve">oncentration will be expanded to include an online option. </w:t>
      </w:r>
      <w:r w:rsidRPr="003765DE">
        <w:rPr>
          <w:bCs/>
          <w:iCs/>
        </w:rPr>
        <w:t xml:space="preserve">Students currently enrolled in the </w:t>
      </w:r>
      <w:r>
        <w:rPr>
          <w:bCs/>
          <w:iCs/>
          <w:szCs w:val="26"/>
        </w:rPr>
        <w:t xml:space="preserve">Experimental Psychology </w:t>
      </w:r>
      <w:r w:rsidR="001D5981">
        <w:rPr>
          <w:bCs/>
          <w:iCs/>
          <w:szCs w:val="26"/>
        </w:rPr>
        <w:t>c</w:t>
      </w:r>
      <w:r>
        <w:rPr>
          <w:bCs/>
          <w:iCs/>
          <w:szCs w:val="26"/>
        </w:rPr>
        <w:t>oncentration</w:t>
      </w:r>
      <w:r w:rsidRPr="003765DE">
        <w:rPr>
          <w:bCs/>
          <w:iCs/>
        </w:rPr>
        <w:t xml:space="preserve"> will be allowed to finish</w:t>
      </w:r>
      <w:r w:rsidRPr="000F4820">
        <w:rPr>
          <w:bCs/>
          <w:iCs/>
        </w:rPr>
        <w:t xml:space="preserve"> their concentration coursework within allowable time limits. </w:t>
      </w:r>
    </w:p>
    <w:p w14:paraId="22E0E884" w14:textId="77777777" w:rsidR="00937197" w:rsidRDefault="00937197" w:rsidP="00937197">
      <w:pPr>
        <w:jc w:val="center"/>
        <w:rPr>
          <w:bCs/>
          <w:iCs/>
          <w:u w:val="single"/>
        </w:rPr>
      </w:pPr>
      <w:r w:rsidRPr="000749B6">
        <w:rPr>
          <w:bCs/>
          <w:iCs/>
          <w:szCs w:val="26"/>
          <w:u w:val="single"/>
        </w:rPr>
        <w:t xml:space="preserve">Eliminate </w:t>
      </w:r>
      <w:proofErr w:type="gramStart"/>
      <w:r w:rsidRPr="000749B6">
        <w:rPr>
          <w:bCs/>
          <w:iCs/>
          <w:szCs w:val="26"/>
          <w:u w:val="single"/>
        </w:rPr>
        <w:t>the Concentration</w:t>
      </w:r>
      <w:proofErr w:type="gramEnd"/>
      <w:r w:rsidRPr="000749B6">
        <w:rPr>
          <w:bCs/>
          <w:iCs/>
          <w:szCs w:val="26"/>
          <w:u w:val="single"/>
        </w:rPr>
        <w:t xml:space="preserve"> in </w:t>
      </w:r>
      <w:r>
        <w:rPr>
          <w:bCs/>
          <w:iCs/>
          <w:szCs w:val="26"/>
          <w:u w:val="single"/>
        </w:rPr>
        <w:t xml:space="preserve">Child </w:t>
      </w:r>
      <w:r w:rsidRPr="000749B6">
        <w:rPr>
          <w:bCs/>
          <w:iCs/>
          <w:szCs w:val="26"/>
          <w:u w:val="single"/>
        </w:rPr>
        <w:t>Advocacy Studies within</w:t>
      </w:r>
      <w:r>
        <w:rPr>
          <w:bCs/>
          <w:iCs/>
          <w:szCs w:val="26"/>
          <w:u w:val="single"/>
        </w:rPr>
        <w:t xml:space="preserve"> </w:t>
      </w:r>
      <w:r w:rsidRPr="000749B6">
        <w:rPr>
          <w:bCs/>
          <w:iCs/>
          <w:szCs w:val="26"/>
          <w:u w:val="single"/>
        </w:rPr>
        <w:t>the Bachelor of Arts in Public and Nonprofit Administration</w:t>
      </w:r>
      <w:r>
        <w:rPr>
          <w:bCs/>
          <w:iCs/>
          <w:szCs w:val="26"/>
          <w:u w:val="single"/>
        </w:rPr>
        <w:t>,</w:t>
      </w:r>
      <w:r w:rsidRPr="00867007">
        <w:rPr>
          <w:bCs/>
          <w:iCs/>
          <w:u w:val="single"/>
        </w:rPr>
        <w:t xml:space="preserve"> </w:t>
      </w:r>
      <w:r>
        <w:rPr>
          <w:bCs/>
          <w:iCs/>
          <w:u w:val="single"/>
        </w:rPr>
        <w:t>C</w:t>
      </w:r>
      <w:r w:rsidRPr="001976C1">
        <w:rPr>
          <w:bCs/>
          <w:iCs/>
          <w:u w:val="single"/>
        </w:rPr>
        <w:t xml:space="preserve">ollege of </w:t>
      </w:r>
      <w:r>
        <w:rPr>
          <w:bCs/>
          <w:iCs/>
          <w:u w:val="single"/>
        </w:rPr>
        <w:t>Public Affairs and Education</w:t>
      </w:r>
      <w:r w:rsidRPr="001976C1">
        <w:rPr>
          <w:bCs/>
          <w:iCs/>
          <w:u w:val="single"/>
        </w:rPr>
        <w:t>, Springfield</w:t>
      </w:r>
    </w:p>
    <w:p w14:paraId="190C61DE" w14:textId="77777777" w:rsidR="001D5981" w:rsidRPr="001976C1" w:rsidRDefault="001D5981" w:rsidP="00937197">
      <w:pPr>
        <w:jc w:val="center"/>
        <w:rPr>
          <w:bCs/>
          <w:iCs/>
          <w:u w:val="single"/>
        </w:rPr>
      </w:pPr>
    </w:p>
    <w:p w14:paraId="52377486" w14:textId="6CD85E7F" w:rsidR="00937197" w:rsidRDefault="00937197" w:rsidP="00937197">
      <w:pPr>
        <w:spacing w:line="480" w:lineRule="auto"/>
        <w:ind w:firstLine="1440"/>
        <w:rPr>
          <w:bCs/>
          <w:iCs/>
          <w:szCs w:val="26"/>
        </w:rPr>
      </w:pPr>
      <w:r w:rsidRPr="00425884">
        <w:rPr>
          <w:bCs/>
          <w:iCs/>
          <w:szCs w:val="26"/>
        </w:rPr>
        <w:t xml:space="preserve">The </w:t>
      </w:r>
      <w:r>
        <w:rPr>
          <w:bCs/>
          <w:iCs/>
        </w:rPr>
        <w:t xml:space="preserve">University of Illinois </w:t>
      </w:r>
      <w:r w:rsidRPr="001976C1">
        <w:rPr>
          <w:bCs/>
          <w:iCs/>
        </w:rPr>
        <w:t xml:space="preserve">Springfield </w:t>
      </w:r>
      <w:r w:rsidRPr="00425884">
        <w:rPr>
          <w:bCs/>
          <w:iCs/>
          <w:szCs w:val="26"/>
        </w:rPr>
        <w:t xml:space="preserve">Senate has approved a proposal from the </w:t>
      </w:r>
      <w:r w:rsidRPr="00425884">
        <w:rPr>
          <w:szCs w:val="26"/>
        </w:rPr>
        <w:t>College of</w:t>
      </w:r>
      <w:r>
        <w:rPr>
          <w:szCs w:val="26"/>
        </w:rPr>
        <w:t xml:space="preserve"> Public Affairs and Education </w:t>
      </w:r>
      <w:r w:rsidRPr="00425884">
        <w:rPr>
          <w:bCs/>
          <w:iCs/>
          <w:szCs w:val="26"/>
        </w:rPr>
        <w:t xml:space="preserve">to eliminate </w:t>
      </w:r>
      <w:r>
        <w:rPr>
          <w:bCs/>
          <w:iCs/>
          <w:szCs w:val="26"/>
        </w:rPr>
        <w:t xml:space="preserve">the Child Advocacy Studies </w:t>
      </w:r>
      <w:r w:rsidR="001D5981">
        <w:rPr>
          <w:bCs/>
          <w:iCs/>
          <w:szCs w:val="26"/>
        </w:rPr>
        <w:t>c</w:t>
      </w:r>
      <w:r>
        <w:rPr>
          <w:bCs/>
          <w:iCs/>
          <w:szCs w:val="26"/>
        </w:rPr>
        <w:t xml:space="preserve">oncentration within the Bachelor of Arts in Public and Nonprofit Administration (BAPNA). Because </w:t>
      </w:r>
      <w:proofErr w:type="gramStart"/>
      <w:r>
        <w:rPr>
          <w:bCs/>
          <w:iCs/>
          <w:szCs w:val="26"/>
        </w:rPr>
        <w:t>the concentration</w:t>
      </w:r>
      <w:proofErr w:type="gramEnd"/>
      <w:r>
        <w:rPr>
          <w:bCs/>
          <w:iCs/>
          <w:szCs w:val="26"/>
        </w:rPr>
        <w:t xml:space="preserve"> is not viewed as providing additional value to the existing BAPNA curriculum and completion of the concentration is not listed on a student’s diploma, the concentration has been consistently underenrolled. Students </w:t>
      </w:r>
      <w:r>
        <w:rPr>
          <w:bCs/>
          <w:iCs/>
          <w:szCs w:val="26"/>
        </w:rPr>
        <w:lastRenderedPageBreak/>
        <w:t xml:space="preserve">currently enrolled in the Child Advocacy Studies </w:t>
      </w:r>
      <w:r w:rsidR="001D5981">
        <w:rPr>
          <w:bCs/>
          <w:iCs/>
          <w:szCs w:val="26"/>
        </w:rPr>
        <w:t>c</w:t>
      </w:r>
      <w:r>
        <w:rPr>
          <w:bCs/>
          <w:iCs/>
          <w:szCs w:val="26"/>
        </w:rPr>
        <w:t>oncentration will be allowed to finish their course work within allowable time limits.</w:t>
      </w:r>
    </w:p>
    <w:p w14:paraId="347E1392" w14:textId="43AE292B" w:rsidR="00937197" w:rsidRDefault="00937197" w:rsidP="00937197">
      <w:pPr>
        <w:jc w:val="center"/>
        <w:rPr>
          <w:bCs/>
          <w:iCs/>
          <w:u w:val="single"/>
        </w:rPr>
      </w:pPr>
      <w:r w:rsidRPr="000749B6">
        <w:rPr>
          <w:bCs/>
          <w:iCs/>
          <w:szCs w:val="26"/>
          <w:u w:val="single"/>
        </w:rPr>
        <w:t xml:space="preserve">Eliminate the Concentration in </w:t>
      </w:r>
      <w:r>
        <w:rPr>
          <w:bCs/>
          <w:iCs/>
          <w:szCs w:val="26"/>
          <w:u w:val="single"/>
        </w:rPr>
        <w:t>Environment and Society</w:t>
      </w:r>
      <w:r w:rsidRPr="000749B6">
        <w:rPr>
          <w:bCs/>
          <w:iCs/>
          <w:szCs w:val="26"/>
          <w:u w:val="single"/>
        </w:rPr>
        <w:t xml:space="preserve"> within the Bachelor of Arts in Public and Nonprofit Administration</w:t>
      </w:r>
      <w:r w:rsidR="001D5981">
        <w:rPr>
          <w:bCs/>
          <w:iCs/>
          <w:szCs w:val="26"/>
          <w:u w:val="single"/>
        </w:rPr>
        <w:t>,</w:t>
      </w:r>
      <w:r w:rsidRPr="00867007">
        <w:rPr>
          <w:bCs/>
          <w:iCs/>
          <w:u w:val="single"/>
        </w:rPr>
        <w:t xml:space="preserve"> </w:t>
      </w:r>
      <w:r>
        <w:rPr>
          <w:bCs/>
          <w:iCs/>
          <w:u w:val="single"/>
        </w:rPr>
        <w:t>C</w:t>
      </w:r>
      <w:r w:rsidRPr="001976C1">
        <w:rPr>
          <w:bCs/>
          <w:iCs/>
          <w:u w:val="single"/>
        </w:rPr>
        <w:t xml:space="preserve">ollege of </w:t>
      </w:r>
      <w:r>
        <w:rPr>
          <w:bCs/>
          <w:iCs/>
          <w:u w:val="single"/>
        </w:rPr>
        <w:t>Public Affairs and Education</w:t>
      </w:r>
      <w:r w:rsidRPr="001976C1">
        <w:rPr>
          <w:bCs/>
          <w:iCs/>
          <w:u w:val="single"/>
        </w:rPr>
        <w:t>, Springfield</w:t>
      </w:r>
    </w:p>
    <w:p w14:paraId="63C1882D" w14:textId="77777777" w:rsidR="00937197" w:rsidRPr="001976C1" w:rsidRDefault="00937197" w:rsidP="00937197">
      <w:pPr>
        <w:jc w:val="center"/>
        <w:rPr>
          <w:bCs/>
          <w:iCs/>
          <w:u w:val="single"/>
        </w:rPr>
      </w:pPr>
    </w:p>
    <w:p w14:paraId="129212C6" w14:textId="51CBB8AB" w:rsidR="00937197" w:rsidRDefault="00937197" w:rsidP="00937197">
      <w:pPr>
        <w:spacing w:line="480" w:lineRule="auto"/>
        <w:ind w:firstLine="1440"/>
        <w:rPr>
          <w:bCs/>
          <w:iCs/>
          <w:szCs w:val="26"/>
        </w:rPr>
      </w:pPr>
      <w:r w:rsidRPr="00425884">
        <w:rPr>
          <w:bCs/>
          <w:iCs/>
          <w:szCs w:val="26"/>
        </w:rPr>
        <w:t xml:space="preserve">The </w:t>
      </w:r>
      <w:r>
        <w:rPr>
          <w:bCs/>
          <w:iCs/>
        </w:rPr>
        <w:t xml:space="preserve">University of Illinois </w:t>
      </w:r>
      <w:r w:rsidRPr="001976C1">
        <w:rPr>
          <w:bCs/>
          <w:iCs/>
        </w:rPr>
        <w:t xml:space="preserve">Springfield </w:t>
      </w:r>
      <w:r w:rsidRPr="00425884">
        <w:rPr>
          <w:bCs/>
          <w:iCs/>
          <w:szCs w:val="26"/>
        </w:rPr>
        <w:t xml:space="preserve">Senate has approved a proposal from the </w:t>
      </w:r>
      <w:r w:rsidRPr="00425884">
        <w:rPr>
          <w:szCs w:val="26"/>
        </w:rPr>
        <w:t>College of</w:t>
      </w:r>
      <w:r>
        <w:rPr>
          <w:szCs w:val="26"/>
        </w:rPr>
        <w:t xml:space="preserve"> Public Affairs and Education </w:t>
      </w:r>
      <w:r w:rsidRPr="00425884">
        <w:rPr>
          <w:bCs/>
          <w:iCs/>
          <w:szCs w:val="26"/>
        </w:rPr>
        <w:t xml:space="preserve">to eliminate </w:t>
      </w:r>
      <w:r>
        <w:rPr>
          <w:bCs/>
          <w:iCs/>
          <w:szCs w:val="26"/>
        </w:rPr>
        <w:t xml:space="preserve">the Environment and Society </w:t>
      </w:r>
      <w:r w:rsidR="001D5981">
        <w:rPr>
          <w:bCs/>
          <w:iCs/>
          <w:szCs w:val="26"/>
        </w:rPr>
        <w:t>c</w:t>
      </w:r>
      <w:r>
        <w:rPr>
          <w:bCs/>
          <w:iCs/>
          <w:szCs w:val="26"/>
        </w:rPr>
        <w:t xml:space="preserve">oncentration within the Bachelor of Arts in Public and Nonprofit Administration (BAPNA). Because </w:t>
      </w:r>
      <w:proofErr w:type="gramStart"/>
      <w:r>
        <w:rPr>
          <w:bCs/>
          <w:iCs/>
          <w:szCs w:val="26"/>
        </w:rPr>
        <w:t>the concentration</w:t>
      </w:r>
      <w:proofErr w:type="gramEnd"/>
      <w:r>
        <w:rPr>
          <w:bCs/>
          <w:iCs/>
          <w:szCs w:val="26"/>
        </w:rPr>
        <w:t xml:space="preserve"> is not viewed as providing additional value to the existing BAPNA curriculum and completion of the concentration is not listed on a student’s diploma, the concentration has been consistently underenrolled. Students currently enrolled in </w:t>
      </w:r>
      <w:proofErr w:type="gramStart"/>
      <w:r>
        <w:rPr>
          <w:bCs/>
          <w:iCs/>
          <w:szCs w:val="26"/>
        </w:rPr>
        <w:t>the Environment</w:t>
      </w:r>
      <w:proofErr w:type="gramEnd"/>
      <w:r>
        <w:rPr>
          <w:bCs/>
          <w:iCs/>
          <w:szCs w:val="26"/>
        </w:rPr>
        <w:t xml:space="preserve"> and Society </w:t>
      </w:r>
      <w:r w:rsidR="001D5981">
        <w:rPr>
          <w:bCs/>
          <w:iCs/>
          <w:szCs w:val="26"/>
        </w:rPr>
        <w:t>c</w:t>
      </w:r>
      <w:r>
        <w:rPr>
          <w:bCs/>
          <w:iCs/>
          <w:szCs w:val="26"/>
        </w:rPr>
        <w:t>oncentration will be allowed to finish their course work within allowable time limits.</w:t>
      </w:r>
    </w:p>
    <w:p w14:paraId="08E6E30A" w14:textId="0F7865BF" w:rsidR="00937197" w:rsidRDefault="00937197" w:rsidP="00937197">
      <w:pPr>
        <w:jc w:val="center"/>
        <w:rPr>
          <w:bCs/>
          <w:iCs/>
          <w:u w:val="single"/>
        </w:rPr>
      </w:pPr>
      <w:r w:rsidRPr="000749B6">
        <w:rPr>
          <w:bCs/>
          <w:iCs/>
          <w:szCs w:val="26"/>
          <w:u w:val="single"/>
        </w:rPr>
        <w:t xml:space="preserve">Eliminate the Concentration in </w:t>
      </w:r>
      <w:r>
        <w:rPr>
          <w:bCs/>
          <w:iCs/>
          <w:szCs w:val="26"/>
          <w:u w:val="single"/>
        </w:rPr>
        <w:t>Global Public Health</w:t>
      </w:r>
      <w:r w:rsidRPr="000749B6">
        <w:rPr>
          <w:bCs/>
          <w:iCs/>
          <w:szCs w:val="26"/>
          <w:u w:val="single"/>
        </w:rPr>
        <w:t xml:space="preserve"> within the Bachelor of Arts in Public and Nonprofit Administration</w:t>
      </w:r>
      <w:r w:rsidR="001D5981">
        <w:rPr>
          <w:bCs/>
          <w:iCs/>
          <w:szCs w:val="26"/>
          <w:u w:val="single"/>
        </w:rPr>
        <w:t>,</w:t>
      </w:r>
      <w:r w:rsidRPr="00867007">
        <w:rPr>
          <w:bCs/>
          <w:iCs/>
          <w:u w:val="single"/>
        </w:rPr>
        <w:t xml:space="preserve"> </w:t>
      </w:r>
      <w:r>
        <w:rPr>
          <w:bCs/>
          <w:iCs/>
          <w:u w:val="single"/>
        </w:rPr>
        <w:t>C</w:t>
      </w:r>
      <w:r w:rsidRPr="001976C1">
        <w:rPr>
          <w:bCs/>
          <w:iCs/>
          <w:u w:val="single"/>
        </w:rPr>
        <w:t xml:space="preserve">ollege of </w:t>
      </w:r>
      <w:r>
        <w:rPr>
          <w:bCs/>
          <w:iCs/>
          <w:u w:val="single"/>
        </w:rPr>
        <w:t>Public Affairs and Education</w:t>
      </w:r>
      <w:r w:rsidRPr="001976C1">
        <w:rPr>
          <w:bCs/>
          <w:iCs/>
          <w:u w:val="single"/>
        </w:rPr>
        <w:t>, Springfield</w:t>
      </w:r>
    </w:p>
    <w:p w14:paraId="42BBE7F3" w14:textId="77777777" w:rsidR="00EF7540" w:rsidRPr="001976C1" w:rsidRDefault="00EF7540" w:rsidP="00937197">
      <w:pPr>
        <w:jc w:val="center"/>
        <w:rPr>
          <w:bCs/>
          <w:iCs/>
          <w:u w:val="single"/>
        </w:rPr>
      </w:pPr>
    </w:p>
    <w:p w14:paraId="2FD29EE2" w14:textId="4F449A00" w:rsidR="00937197" w:rsidRDefault="00937197" w:rsidP="00EF7540">
      <w:pPr>
        <w:spacing w:line="480" w:lineRule="auto"/>
        <w:ind w:firstLine="1440"/>
      </w:pPr>
      <w:r w:rsidRPr="00425884">
        <w:rPr>
          <w:bCs/>
          <w:iCs/>
          <w:szCs w:val="26"/>
        </w:rPr>
        <w:t xml:space="preserve">The </w:t>
      </w:r>
      <w:r>
        <w:rPr>
          <w:bCs/>
          <w:iCs/>
        </w:rPr>
        <w:t xml:space="preserve">University of Illinois </w:t>
      </w:r>
      <w:r w:rsidRPr="00425884">
        <w:rPr>
          <w:bCs/>
          <w:iCs/>
          <w:szCs w:val="26"/>
        </w:rPr>
        <w:t xml:space="preserve">Springfield Senate has approved a proposal from the </w:t>
      </w:r>
      <w:r w:rsidRPr="00425884">
        <w:rPr>
          <w:szCs w:val="26"/>
        </w:rPr>
        <w:t>College of</w:t>
      </w:r>
      <w:r w:rsidRPr="00115677">
        <w:rPr>
          <w:szCs w:val="26"/>
        </w:rPr>
        <w:t xml:space="preserve"> Public Affairs and Education </w:t>
      </w:r>
      <w:r w:rsidRPr="00425884">
        <w:rPr>
          <w:bCs/>
          <w:iCs/>
          <w:szCs w:val="26"/>
        </w:rPr>
        <w:t xml:space="preserve">to eliminate </w:t>
      </w:r>
      <w:r w:rsidRPr="00115677">
        <w:rPr>
          <w:bCs/>
          <w:iCs/>
          <w:szCs w:val="26"/>
        </w:rPr>
        <w:t xml:space="preserve">the Global Public Health </w:t>
      </w:r>
      <w:r w:rsidR="001D5981">
        <w:rPr>
          <w:bCs/>
          <w:iCs/>
          <w:szCs w:val="26"/>
        </w:rPr>
        <w:t>c</w:t>
      </w:r>
      <w:r w:rsidRPr="00115677">
        <w:rPr>
          <w:bCs/>
          <w:iCs/>
          <w:szCs w:val="26"/>
        </w:rPr>
        <w:t xml:space="preserve">oncentration within the Bachelor of Arts in Public and Nonprofit Administration (BAPNA). Because </w:t>
      </w:r>
      <w:proofErr w:type="gramStart"/>
      <w:r w:rsidRPr="00115677">
        <w:rPr>
          <w:bCs/>
          <w:iCs/>
          <w:szCs w:val="26"/>
        </w:rPr>
        <w:t>the concentration</w:t>
      </w:r>
      <w:proofErr w:type="gramEnd"/>
      <w:r w:rsidRPr="00115677">
        <w:rPr>
          <w:bCs/>
          <w:iCs/>
          <w:szCs w:val="26"/>
        </w:rPr>
        <w:t xml:space="preserve"> is not viewed as providing additional value to the existing BAPNA curriculum and completion of the concentration is not listed on a student’s diploma, the concentration has been consistently underenrolled. Students currently enrolled in the Global Public Health </w:t>
      </w:r>
      <w:r w:rsidR="001D5981">
        <w:rPr>
          <w:bCs/>
          <w:iCs/>
          <w:szCs w:val="26"/>
        </w:rPr>
        <w:t>c</w:t>
      </w:r>
      <w:r w:rsidRPr="00115677">
        <w:rPr>
          <w:bCs/>
          <w:iCs/>
          <w:szCs w:val="26"/>
        </w:rPr>
        <w:t>oncentration will be allowed to finish their course work within allowable time limits.</w:t>
      </w:r>
    </w:p>
    <w:sectPr w:rsidR="00937197" w:rsidSect="00386593">
      <w:headerReference w:type="even" r:id="rId8"/>
      <w:headerReference w:type="default" r:id="rId9"/>
      <w:endnotePr>
        <w:numFmt w:val="decimal"/>
      </w:endnotePr>
      <w:type w:val="continuous"/>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D6D8" w14:textId="77777777" w:rsidR="00CC3908" w:rsidRDefault="00CC3908">
      <w:r>
        <w:separator/>
      </w:r>
    </w:p>
  </w:endnote>
  <w:endnote w:type="continuationSeparator" w:id="0">
    <w:p w14:paraId="19D2AB1A" w14:textId="77777777" w:rsidR="00CC3908" w:rsidRDefault="00CC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MathB">
    <w:altName w:val="Symbol"/>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9FE2" w14:textId="77777777" w:rsidR="00CC3908" w:rsidRDefault="00CC3908">
      <w:r>
        <w:separator/>
      </w:r>
    </w:p>
  </w:footnote>
  <w:footnote w:type="continuationSeparator" w:id="0">
    <w:p w14:paraId="47FC4DA3" w14:textId="77777777" w:rsidR="00CC3908" w:rsidRDefault="00CC3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4181" w14:textId="77777777" w:rsidR="00304DB2" w:rsidRDefault="00304D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8DBAC5" w14:textId="77777777" w:rsidR="00304DB2" w:rsidRDefault="00304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393388"/>
      <w:docPartObj>
        <w:docPartGallery w:val="Page Numbers (Top of Page)"/>
        <w:docPartUnique/>
      </w:docPartObj>
    </w:sdtPr>
    <w:sdtEndPr>
      <w:rPr>
        <w:noProof/>
      </w:rPr>
    </w:sdtEndPr>
    <w:sdtContent>
      <w:p w14:paraId="32E7AF4E" w14:textId="7D4E92D2" w:rsidR="00937197" w:rsidRDefault="0093719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98EE768" w14:textId="77777777" w:rsidR="00304DB2" w:rsidRDefault="00304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BDA"/>
    <w:multiLevelType w:val="hybridMultilevel"/>
    <w:tmpl w:val="D270C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E3D77"/>
    <w:multiLevelType w:val="multilevel"/>
    <w:tmpl w:val="808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656A5"/>
    <w:multiLevelType w:val="hybridMultilevel"/>
    <w:tmpl w:val="89DE8928"/>
    <w:lvl w:ilvl="0" w:tplc="6212B74C">
      <w:start w:val="1"/>
      <w:numFmt w:val="bullet"/>
      <w:lvlText w:val=""/>
      <w:lvlJc w:val="left"/>
      <w:pPr>
        <w:ind w:left="1440" w:hanging="360"/>
      </w:pPr>
      <w:rPr>
        <w:rFonts w:ascii="Symbol" w:hAnsi="Symbol"/>
      </w:rPr>
    </w:lvl>
    <w:lvl w:ilvl="1" w:tplc="7A323F88">
      <w:start w:val="1"/>
      <w:numFmt w:val="bullet"/>
      <w:lvlText w:val=""/>
      <w:lvlJc w:val="left"/>
      <w:pPr>
        <w:ind w:left="1440" w:hanging="360"/>
      </w:pPr>
      <w:rPr>
        <w:rFonts w:ascii="Symbol" w:hAnsi="Symbol"/>
      </w:rPr>
    </w:lvl>
    <w:lvl w:ilvl="2" w:tplc="98D806DA">
      <w:start w:val="1"/>
      <w:numFmt w:val="bullet"/>
      <w:lvlText w:val=""/>
      <w:lvlJc w:val="left"/>
      <w:pPr>
        <w:ind w:left="1440" w:hanging="360"/>
      </w:pPr>
      <w:rPr>
        <w:rFonts w:ascii="Symbol" w:hAnsi="Symbol"/>
      </w:rPr>
    </w:lvl>
    <w:lvl w:ilvl="3" w:tplc="49C0A70A">
      <w:start w:val="1"/>
      <w:numFmt w:val="bullet"/>
      <w:lvlText w:val=""/>
      <w:lvlJc w:val="left"/>
      <w:pPr>
        <w:ind w:left="1440" w:hanging="360"/>
      </w:pPr>
      <w:rPr>
        <w:rFonts w:ascii="Symbol" w:hAnsi="Symbol"/>
      </w:rPr>
    </w:lvl>
    <w:lvl w:ilvl="4" w:tplc="B5A4D0B2">
      <w:start w:val="1"/>
      <w:numFmt w:val="bullet"/>
      <w:lvlText w:val=""/>
      <w:lvlJc w:val="left"/>
      <w:pPr>
        <w:ind w:left="1440" w:hanging="360"/>
      </w:pPr>
      <w:rPr>
        <w:rFonts w:ascii="Symbol" w:hAnsi="Symbol"/>
      </w:rPr>
    </w:lvl>
    <w:lvl w:ilvl="5" w:tplc="B964C98C">
      <w:start w:val="1"/>
      <w:numFmt w:val="bullet"/>
      <w:lvlText w:val=""/>
      <w:lvlJc w:val="left"/>
      <w:pPr>
        <w:ind w:left="1440" w:hanging="360"/>
      </w:pPr>
      <w:rPr>
        <w:rFonts w:ascii="Symbol" w:hAnsi="Symbol"/>
      </w:rPr>
    </w:lvl>
    <w:lvl w:ilvl="6" w:tplc="8ECA6EA6">
      <w:start w:val="1"/>
      <w:numFmt w:val="bullet"/>
      <w:lvlText w:val=""/>
      <w:lvlJc w:val="left"/>
      <w:pPr>
        <w:ind w:left="1440" w:hanging="360"/>
      </w:pPr>
      <w:rPr>
        <w:rFonts w:ascii="Symbol" w:hAnsi="Symbol"/>
      </w:rPr>
    </w:lvl>
    <w:lvl w:ilvl="7" w:tplc="2EF4A088">
      <w:start w:val="1"/>
      <w:numFmt w:val="bullet"/>
      <w:lvlText w:val=""/>
      <w:lvlJc w:val="left"/>
      <w:pPr>
        <w:ind w:left="1440" w:hanging="360"/>
      </w:pPr>
      <w:rPr>
        <w:rFonts w:ascii="Symbol" w:hAnsi="Symbol"/>
      </w:rPr>
    </w:lvl>
    <w:lvl w:ilvl="8" w:tplc="EDB26DA2">
      <w:start w:val="1"/>
      <w:numFmt w:val="bullet"/>
      <w:lvlText w:val=""/>
      <w:lvlJc w:val="left"/>
      <w:pPr>
        <w:ind w:left="1440" w:hanging="360"/>
      </w:pPr>
      <w:rPr>
        <w:rFonts w:ascii="Symbol" w:hAnsi="Symbol"/>
      </w:rPr>
    </w:lvl>
  </w:abstractNum>
  <w:abstractNum w:abstractNumId="3" w15:restartNumberingAfterBreak="0">
    <w:nsid w:val="694D7E9F"/>
    <w:multiLevelType w:val="hybridMultilevel"/>
    <w:tmpl w:val="E5382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24821584">
    <w:abstractNumId w:val="0"/>
  </w:num>
  <w:num w:numId="2" w16cid:durableId="1701586803">
    <w:abstractNumId w:val="1"/>
  </w:num>
  <w:num w:numId="3" w16cid:durableId="2047483868">
    <w:abstractNumId w:val="3"/>
  </w:num>
  <w:num w:numId="4" w16cid:durableId="536701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8E"/>
    <w:rsid w:val="0000336B"/>
    <w:rsid w:val="0001147E"/>
    <w:rsid w:val="000133C6"/>
    <w:rsid w:val="00015EDA"/>
    <w:rsid w:val="00016A04"/>
    <w:rsid w:val="0002276B"/>
    <w:rsid w:val="000253AB"/>
    <w:rsid w:val="00026D3D"/>
    <w:rsid w:val="00027055"/>
    <w:rsid w:val="000313B9"/>
    <w:rsid w:val="00040409"/>
    <w:rsid w:val="00043D39"/>
    <w:rsid w:val="0005192E"/>
    <w:rsid w:val="000530D7"/>
    <w:rsid w:val="00053CAE"/>
    <w:rsid w:val="00055AEA"/>
    <w:rsid w:val="00056B25"/>
    <w:rsid w:val="0005782B"/>
    <w:rsid w:val="00057DBC"/>
    <w:rsid w:val="000628B1"/>
    <w:rsid w:val="00063947"/>
    <w:rsid w:val="00084F0B"/>
    <w:rsid w:val="00085887"/>
    <w:rsid w:val="00086DD6"/>
    <w:rsid w:val="000903B4"/>
    <w:rsid w:val="0009519D"/>
    <w:rsid w:val="000A11B2"/>
    <w:rsid w:val="000A5FCC"/>
    <w:rsid w:val="000B3384"/>
    <w:rsid w:val="000B3F04"/>
    <w:rsid w:val="000B5C70"/>
    <w:rsid w:val="000B7F81"/>
    <w:rsid w:val="000C1014"/>
    <w:rsid w:val="000C2961"/>
    <w:rsid w:val="000C2EA1"/>
    <w:rsid w:val="000C3D4F"/>
    <w:rsid w:val="000C58B5"/>
    <w:rsid w:val="000D12C0"/>
    <w:rsid w:val="000D144E"/>
    <w:rsid w:val="000D2E54"/>
    <w:rsid w:val="000D515A"/>
    <w:rsid w:val="000D5CCF"/>
    <w:rsid w:val="000E3E2D"/>
    <w:rsid w:val="000F1633"/>
    <w:rsid w:val="000F569B"/>
    <w:rsid w:val="000F66EF"/>
    <w:rsid w:val="001076F7"/>
    <w:rsid w:val="0012199F"/>
    <w:rsid w:val="001219B9"/>
    <w:rsid w:val="00127996"/>
    <w:rsid w:val="00127AD5"/>
    <w:rsid w:val="00127D63"/>
    <w:rsid w:val="00127F60"/>
    <w:rsid w:val="001357C7"/>
    <w:rsid w:val="00136ACB"/>
    <w:rsid w:val="001377B0"/>
    <w:rsid w:val="00140CE0"/>
    <w:rsid w:val="001440A6"/>
    <w:rsid w:val="00145B55"/>
    <w:rsid w:val="001476F4"/>
    <w:rsid w:val="001515B3"/>
    <w:rsid w:val="00152990"/>
    <w:rsid w:val="00154A1B"/>
    <w:rsid w:val="00170B8E"/>
    <w:rsid w:val="00182F73"/>
    <w:rsid w:val="001849BA"/>
    <w:rsid w:val="00185EFF"/>
    <w:rsid w:val="001867BB"/>
    <w:rsid w:val="0018795C"/>
    <w:rsid w:val="00187CD5"/>
    <w:rsid w:val="00192C29"/>
    <w:rsid w:val="00194713"/>
    <w:rsid w:val="001974D5"/>
    <w:rsid w:val="001A271E"/>
    <w:rsid w:val="001A408C"/>
    <w:rsid w:val="001A6F49"/>
    <w:rsid w:val="001B3CD5"/>
    <w:rsid w:val="001B4673"/>
    <w:rsid w:val="001B4B24"/>
    <w:rsid w:val="001B5128"/>
    <w:rsid w:val="001B61E1"/>
    <w:rsid w:val="001C0ABF"/>
    <w:rsid w:val="001C0BE4"/>
    <w:rsid w:val="001C0D98"/>
    <w:rsid w:val="001C79FB"/>
    <w:rsid w:val="001D10F6"/>
    <w:rsid w:val="001D1973"/>
    <w:rsid w:val="001D1EAE"/>
    <w:rsid w:val="001D42D7"/>
    <w:rsid w:val="001D5981"/>
    <w:rsid w:val="001D754E"/>
    <w:rsid w:val="001D7F6F"/>
    <w:rsid w:val="001E18DB"/>
    <w:rsid w:val="001E71A1"/>
    <w:rsid w:val="001F023D"/>
    <w:rsid w:val="00203D4D"/>
    <w:rsid w:val="00211018"/>
    <w:rsid w:val="00212EBB"/>
    <w:rsid w:val="002158B8"/>
    <w:rsid w:val="00216A8A"/>
    <w:rsid w:val="00217AA9"/>
    <w:rsid w:val="0022066B"/>
    <w:rsid w:val="00221ED4"/>
    <w:rsid w:val="002338C8"/>
    <w:rsid w:val="00235262"/>
    <w:rsid w:val="00235403"/>
    <w:rsid w:val="00235AC3"/>
    <w:rsid w:val="002369F1"/>
    <w:rsid w:val="00237CD0"/>
    <w:rsid w:val="00244136"/>
    <w:rsid w:val="00246F3D"/>
    <w:rsid w:val="00250EA0"/>
    <w:rsid w:val="0025119D"/>
    <w:rsid w:val="00257706"/>
    <w:rsid w:val="00261AB7"/>
    <w:rsid w:val="00267232"/>
    <w:rsid w:val="00276F3B"/>
    <w:rsid w:val="0028185D"/>
    <w:rsid w:val="00282098"/>
    <w:rsid w:val="00285213"/>
    <w:rsid w:val="00285262"/>
    <w:rsid w:val="00287967"/>
    <w:rsid w:val="0029277F"/>
    <w:rsid w:val="002A24E8"/>
    <w:rsid w:val="002A6E92"/>
    <w:rsid w:val="002B1A0C"/>
    <w:rsid w:val="002B2E59"/>
    <w:rsid w:val="002C1E2D"/>
    <w:rsid w:val="002C29F2"/>
    <w:rsid w:val="002D3956"/>
    <w:rsid w:val="002D3D2F"/>
    <w:rsid w:val="002E117C"/>
    <w:rsid w:val="002E3BD1"/>
    <w:rsid w:val="002E5BF0"/>
    <w:rsid w:val="002E5F03"/>
    <w:rsid w:val="002F26EA"/>
    <w:rsid w:val="002F2DCF"/>
    <w:rsid w:val="002F32E5"/>
    <w:rsid w:val="002F7239"/>
    <w:rsid w:val="00300A68"/>
    <w:rsid w:val="00302927"/>
    <w:rsid w:val="00304DB2"/>
    <w:rsid w:val="00310342"/>
    <w:rsid w:val="00310C2C"/>
    <w:rsid w:val="003112B8"/>
    <w:rsid w:val="00317A33"/>
    <w:rsid w:val="003202BB"/>
    <w:rsid w:val="0032084A"/>
    <w:rsid w:val="00320A90"/>
    <w:rsid w:val="00321145"/>
    <w:rsid w:val="00323968"/>
    <w:rsid w:val="00324D26"/>
    <w:rsid w:val="00325F1B"/>
    <w:rsid w:val="00331DDB"/>
    <w:rsid w:val="00332066"/>
    <w:rsid w:val="003351C1"/>
    <w:rsid w:val="00342BFD"/>
    <w:rsid w:val="00350B49"/>
    <w:rsid w:val="00351415"/>
    <w:rsid w:val="00354961"/>
    <w:rsid w:val="00356E47"/>
    <w:rsid w:val="00357C3F"/>
    <w:rsid w:val="00360D0F"/>
    <w:rsid w:val="00361C01"/>
    <w:rsid w:val="00361EFE"/>
    <w:rsid w:val="00363296"/>
    <w:rsid w:val="00363BE0"/>
    <w:rsid w:val="00365E4D"/>
    <w:rsid w:val="00367DBA"/>
    <w:rsid w:val="00370E30"/>
    <w:rsid w:val="003734A6"/>
    <w:rsid w:val="00376E59"/>
    <w:rsid w:val="00386593"/>
    <w:rsid w:val="00391952"/>
    <w:rsid w:val="00391ADA"/>
    <w:rsid w:val="00392109"/>
    <w:rsid w:val="00393864"/>
    <w:rsid w:val="003A32CA"/>
    <w:rsid w:val="003A4896"/>
    <w:rsid w:val="003B0166"/>
    <w:rsid w:val="003B3ADE"/>
    <w:rsid w:val="003B4847"/>
    <w:rsid w:val="003B54B6"/>
    <w:rsid w:val="003C0FE0"/>
    <w:rsid w:val="003C24CB"/>
    <w:rsid w:val="003C4836"/>
    <w:rsid w:val="003C5147"/>
    <w:rsid w:val="003C6E85"/>
    <w:rsid w:val="003D0EEC"/>
    <w:rsid w:val="003D398E"/>
    <w:rsid w:val="003D5C00"/>
    <w:rsid w:val="003D5F08"/>
    <w:rsid w:val="003D6F08"/>
    <w:rsid w:val="003E0C92"/>
    <w:rsid w:val="003E1F50"/>
    <w:rsid w:val="003E24FF"/>
    <w:rsid w:val="003E2E75"/>
    <w:rsid w:val="003E4E09"/>
    <w:rsid w:val="003F1537"/>
    <w:rsid w:val="003F19E3"/>
    <w:rsid w:val="003F45C7"/>
    <w:rsid w:val="003F61E5"/>
    <w:rsid w:val="00405C35"/>
    <w:rsid w:val="00406590"/>
    <w:rsid w:val="00413A47"/>
    <w:rsid w:val="00414CD0"/>
    <w:rsid w:val="004151FC"/>
    <w:rsid w:val="00426F50"/>
    <w:rsid w:val="00427B82"/>
    <w:rsid w:val="00427F5E"/>
    <w:rsid w:val="00430EC2"/>
    <w:rsid w:val="00434534"/>
    <w:rsid w:val="00434CA0"/>
    <w:rsid w:val="0043522A"/>
    <w:rsid w:val="004400C3"/>
    <w:rsid w:val="0046008C"/>
    <w:rsid w:val="004605FF"/>
    <w:rsid w:val="00460836"/>
    <w:rsid w:val="00460EC9"/>
    <w:rsid w:val="00461C75"/>
    <w:rsid w:val="00463E39"/>
    <w:rsid w:val="004724E6"/>
    <w:rsid w:val="00472CA9"/>
    <w:rsid w:val="00474FA3"/>
    <w:rsid w:val="00477C83"/>
    <w:rsid w:val="004802B9"/>
    <w:rsid w:val="0048287D"/>
    <w:rsid w:val="00485732"/>
    <w:rsid w:val="00490CF1"/>
    <w:rsid w:val="00493CC3"/>
    <w:rsid w:val="0049632A"/>
    <w:rsid w:val="00497564"/>
    <w:rsid w:val="004A6123"/>
    <w:rsid w:val="004B1057"/>
    <w:rsid w:val="004B28ED"/>
    <w:rsid w:val="004B3C52"/>
    <w:rsid w:val="004C1E77"/>
    <w:rsid w:val="004D03F1"/>
    <w:rsid w:val="004D0D5C"/>
    <w:rsid w:val="004D10C7"/>
    <w:rsid w:val="004D782D"/>
    <w:rsid w:val="004D79D7"/>
    <w:rsid w:val="004E3561"/>
    <w:rsid w:val="004E3C4C"/>
    <w:rsid w:val="004E4974"/>
    <w:rsid w:val="004E4A4A"/>
    <w:rsid w:val="004E6B47"/>
    <w:rsid w:val="004F1481"/>
    <w:rsid w:val="004F16A0"/>
    <w:rsid w:val="004F261E"/>
    <w:rsid w:val="004F27FA"/>
    <w:rsid w:val="004F56AB"/>
    <w:rsid w:val="004F6557"/>
    <w:rsid w:val="004F673E"/>
    <w:rsid w:val="00502534"/>
    <w:rsid w:val="0050799A"/>
    <w:rsid w:val="00507F8A"/>
    <w:rsid w:val="00514D12"/>
    <w:rsid w:val="00517045"/>
    <w:rsid w:val="00517823"/>
    <w:rsid w:val="00521659"/>
    <w:rsid w:val="00522973"/>
    <w:rsid w:val="00522E25"/>
    <w:rsid w:val="00523A06"/>
    <w:rsid w:val="0052454F"/>
    <w:rsid w:val="00524D9A"/>
    <w:rsid w:val="005301FC"/>
    <w:rsid w:val="0053241D"/>
    <w:rsid w:val="00532579"/>
    <w:rsid w:val="00536366"/>
    <w:rsid w:val="00544630"/>
    <w:rsid w:val="0054630E"/>
    <w:rsid w:val="0055279B"/>
    <w:rsid w:val="00554112"/>
    <w:rsid w:val="005559C6"/>
    <w:rsid w:val="005612DF"/>
    <w:rsid w:val="00562EAF"/>
    <w:rsid w:val="00563DC7"/>
    <w:rsid w:val="00566879"/>
    <w:rsid w:val="00570399"/>
    <w:rsid w:val="00571C1C"/>
    <w:rsid w:val="00571CAB"/>
    <w:rsid w:val="0057487D"/>
    <w:rsid w:val="005750FC"/>
    <w:rsid w:val="00575D01"/>
    <w:rsid w:val="00576F88"/>
    <w:rsid w:val="00581BA3"/>
    <w:rsid w:val="00581C3C"/>
    <w:rsid w:val="00583E4C"/>
    <w:rsid w:val="0058523E"/>
    <w:rsid w:val="00590D0A"/>
    <w:rsid w:val="00591673"/>
    <w:rsid w:val="005928CD"/>
    <w:rsid w:val="00595746"/>
    <w:rsid w:val="00597E88"/>
    <w:rsid w:val="005A2E2C"/>
    <w:rsid w:val="005A312F"/>
    <w:rsid w:val="005A3C1A"/>
    <w:rsid w:val="005A6D45"/>
    <w:rsid w:val="005B0AC0"/>
    <w:rsid w:val="005B1CAE"/>
    <w:rsid w:val="005B424E"/>
    <w:rsid w:val="005B5A8E"/>
    <w:rsid w:val="005D0D9E"/>
    <w:rsid w:val="005D32F1"/>
    <w:rsid w:val="005D5B16"/>
    <w:rsid w:val="005D6F07"/>
    <w:rsid w:val="005E09BA"/>
    <w:rsid w:val="005E18E7"/>
    <w:rsid w:val="005E2AE0"/>
    <w:rsid w:val="005E33FC"/>
    <w:rsid w:val="005E35EE"/>
    <w:rsid w:val="005E7799"/>
    <w:rsid w:val="005F1650"/>
    <w:rsid w:val="005F52E1"/>
    <w:rsid w:val="005F78CD"/>
    <w:rsid w:val="00601E0C"/>
    <w:rsid w:val="00602C5B"/>
    <w:rsid w:val="00605BCA"/>
    <w:rsid w:val="00610B6F"/>
    <w:rsid w:val="00611ACF"/>
    <w:rsid w:val="00614047"/>
    <w:rsid w:val="00616067"/>
    <w:rsid w:val="006202DF"/>
    <w:rsid w:val="006208DD"/>
    <w:rsid w:val="00622621"/>
    <w:rsid w:val="00622A76"/>
    <w:rsid w:val="00623CEF"/>
    <w:rsid w:val="00624BD1"/>
    <w:rsid w:val="00626B2B"/>
    <w:rsid w:val="0063213D"/>
    <w:rsid w:val="00632B81"/>
    <w:rsid w:val="0064124A"/>
    <w:rsid w:val="006418C6"/>
    <w:rsid w:val="00643D83"/>
    <w:rsid w:val="00645495"/>
    <w:rsid w:val="006464D8"/>
    <w:rsid w:val="00650A07"/>
    <w:rsid w:val="00654859"/>
    <w:rsid w:val="00655CFA"/>
    <w:rsid w:val="006573CD"/>
    <w:rsid w:val="00664758"/>
    <w:rsid w:val="00665EEE"/>
    <w:rsid w:val="00667FAC"/>
    <w:rsid w:val="00671B50"/>
    <w:rsid w:val="00672C84"/>
    <w:rsid w:val="00690A63"/>
    <w:rsid w:val="00691FCE"/>
    <w:rsid w:val="00693E6B"/>
    <w:rsid w:val="00694B08"/>
    <w:rsid w:val="00696769"/>
    <w:rsid w:val="006973D9"/>
    <w:rsid w:val="006A1F48"/>
    <w:rsid w:val="006A39E2"/>
    <w:rsid w:val="006A4C7C"/>
    <w:rsid w:val="006B1074"/>
    <w:rsid w:val="006B3F95"/>
    <w:rsid w:val="006B683A"/>
    <w:rsid w:val="006C0ADF"/>
    <w:rsid w:val="006C1AA5"/>
    <w:rsid w:val="006C4A99"/>
    <w:rsid w:val="006C7DD0"/>
    <w:rsid w:val="006D3137"/>
    <w:rsid w:val="006D3D0F"/>
    <w:rsid w:val="006D5618"/>
    <w:rsid w:val="006D57B7"/>
    <w:rsid w:val="006E2EEB"/>
    <w:rsid w:val="006E6875"/>
    <w:rsid w:val="006F02ED"/>
    <w:rsid w:val="006F226D"/>
    <w:rsid w:val="0070010D"/>
    <w:rsid w:val="00704B62"/>
    <w:rsid w:val="007066A9"/>
    <w:rsid w:val="00706EE3"/>
    <w:rsid w:val="00710CA7"/>
    <w:rsid w:val="00724FDE"/>
    <w:rsid w:val="007265FF"/>
    <w:rsid w:val="0072700F"/>
    <w:rsid w:val="00737D14"/>
    <w:rsid w:val="00742B96"/>
    <w:rsid w:val="00743A3F"/>
    <w:rsid w:val="00744F6C"/>
    <w:rsid w:val="0074751B"/>
    <w:rsid w:val="00750380"/>
    <w:rsid w:val="00753452"/>
    <w:rsid w:val="00754427"/>
    <w:rsid w:val="0075545B"/>
    <w:rsid w:val="007644C0"/>
    <w:rsid w:val="00773B2B"/>
    <w:rsid w:val="00774819"/>
    <w:rsid w:val="00774A58"/>
    <w:rsid w:val="00781CD5"/>
    <w:rsid w:val="0078202F"/>
    <w:rsid w:val="00782E31"/>
    <w:rsid w:val="00783404"/>
    <w:rsid w:val="00784247"/>
    <w:rsid w:val="00784349"/>
    <w:rsid w:val="007843B7"/>
    <w:rsid w:val="007845AC"/>
    <w:rsid w:val="0078690F"/>
    <w:rsid w:val="00787B72"/>
    <w:rsid w:val="00787D44"/>
    <w:rsid w:val="00787EFD"/>
    <w:rsid w:val="0079367B"/>
    <w:rsid w:val="007A0812"/>
    <w:rsid w:val="007A2C24"/>
    <w:rsid w:val="007A453C"/>
    <w:rsid w:val="007A51CA"/>
    <w:rsid w:val="007B2B37"/>
    <w:rsid w:val="007B31F5"/>
    <w:rsid w:val="007B6216"/>
    <w:rsid w:val="007C2453"/>
    <w:rsid w:val="007C2FE5"/>
    <w:rsid w:val="007C3732"/>
    <w:rsid w:val="007C4E02"/>
    <w:rsid w:val="007C60A0"/>
    <w:rsid w:val="007C7D7E"/>
    <w:rsid w:val="007D06E3"/>
    <w:rsid w:val="007D3F9D"/>
    <w:rsid w:val="007D6223"/>
    <w:rsid w:val="007E0A59"/>
    <w:rsid w:val="007E0F2E"/>
    <w:rsid w:val="007E527F"/>
    <w:rsid w:val="007E5774"/>
    <w:rsid w:val="007F1B23"/>
    <w:rsid w:val="007F2DA7"/>
    <w:rsid w:val="007F3428"/>
    <w:rsid w:val="007F3760"/>
    <w:rsid w:val="007F58D1"/>
    <w:rsid w:val="007F7C98"/>
    <w:rsid w:val="00801E02"/>
    <w:rsid w:val="008035C1"/>
    <w:rsid w:val="008036E2"/>
    <w:rsid w:val="008039B5"/>
    <w:rsid w:val="00804DE0"/>
    <w:rsid w:val="00805AF5"/>
    <w:rsid w:val="00807EA8"/>
    <w:rsid w:val="00814529"/>
    <w:rsid w:val="0082284C"/>
    <w:rsid w:val="00822D66"/>
    <w:rsid w:val="008237EB"/>
    <w:rsid w:val="00824A09"/>
    <w:rsid w:val="00824EEE"/>
    <w:rsid w:val="00833D21"/>
    <w:rsid w:val="008352FC"/>
    <w:rsid w:val="00836351"/>
    <w:rsid w:val="00845228"/>
    <w:rsid w:val="00845352"/>
    <w:rsid w:val="0084683F"/>
    <w:rsid w:val="0084714B"/>
    <w:rsid w:val="00847AB5"/>
    <w:rsid w:val="008502E1"/>
    <w:rsid w:val="008536A2"/>
    <w:rsid w:val="00853E67"/>
    <w:rsid w:val="00855B85"/>
    <w:rsid w:val="00855F76"/>
    <w:rsid w:val="00857B0D"/>
    <w:rsid w:val="00861303"/>
    <w:rsid w:val="00865E54"/>
    <w:rsid w:val="008676F6"/>
    <w:rsid w:val="0087037B"/>
    <w:rsid w:val="00870647"/>
    <w:rsid w:val="0087079D"/>
    <w:rsid w:val="00872680"/>
    <w:rsid w:val="00872711"/>
    <w:rsid w:val="00874156"/>
    <w:rsid w:val="00874BBE"/>
    <w:rsid w:val="00884FDD"/>
    <w:rsid w:val="00891E85"/>
    <w:rsid w:val="008930DA"/>
    <w:rsid w:val="00896762"/>
    <w:rsid w:val="008A4C84"/>
    <w:rsid w:val="008A79C8"/>
    <w:rsid w:val="008C10E4"/>
    <w:rsid w:val="008C2A01"/>
    <w:rsid w:val="008C4A2D"/>
    <w:rsid w:val="008C75A4"/>
    <w:rsid w:val="008D108E"/>
    <w:rsid w:val="008D1649"/>
    <w:rsid w:val="008D6C2A"/>
    <w:rsid w:val="008D7177"/>
    <w:rsid w:val="008E497C"/>
    <w:rsid w:val="008E49CC"/>
    <w:rsid w:val="008E5144"/>
    <w:rsid w:val="008E5BC1"/>
    <w:rsid w:val="008F439F"/>
    <w:rsid w:val="008F57CE"/>
    <w:rsid w:val="00901059"/>
    <w:rsid w:val="00901540"/>
    <w:rsid w:val="00901736"/>
    <w:rsid w:val="009020B5"/>
    <w:rsid w:val="00903925"/>
    <w:rsid w:val="00904314"/>
    <w:rsid w:val="0090654C"/>
    <w:rsid w:val="00910354"/>
    <w:rsid w:val="00910E1D"/>
    <w:rsid w:val="009139F2"/>
    <w:rsid w:val="00915BEA"/>
    <w:rsid w:val="00916307"/>
    <w:rsid w:val="00917BF9"/>
    <w:rsid w:val="00923E34"/>
    <w:rsid w:val="009264B7"/>
    <w:rsid w:val="009266BF"/>
    <w:rsid w:val="009273BB"/>
    <w:rsid w:val="009328B8"/>
    <w:rsid w:val="00933778"/>
    <w:rsid w:val="00935FE1"/>
    <w:rsid w:val="00936B66"/>
    <w:rsid w:val="00937197"/>
    <w:rsid w:val="00937EA9"/>
    <w:rsid w:val="009411EB"/>
    <w:rsid w:val="00942F2C"/>
    <w:rsid w:val="00944164"/>
    <w:rsid w:val="00952CD9"/>
    <w:rsid w:val="00953EB9"/>
    <w:rsid w:val="009541F3"/>
    <w:rsid w:val="009557BB"/>
    <w:rsid w:val="00961C5C"/>
    <w:rsid w:val="0096651D"/>
    <w:rsid w:val="00970D6D"/>
    <w:rsid w:val="00972105"/>
    <w:rsid w:val="00977491"/>
    <w:rsid w:val="00983461"/>
    <w:rsid w:val="00983BF1"/>
    <w:rsid w:val="00986D4E"/>
    <w:rsid w:val="0098714C"/>
    <w:rsid w:val="0099587B"/>
    <w:rsid w:val="00995C29"/>
    <w:rsid w:val="00997A2A"/>
    <w:rsid w:val="009A46E7"/>
    <w:rsid w:val="009B1C2E"/>
    <w:rsid w:val="009B27E4"/>
    <w:rsid w:val="009B6905"/>
    <w:rsid w:val="009C24EE"/>
    <w:rsid w:val="009C53C1"/>
    <w:rsid w:val="009D054E"/>
    <w:rsid w:val="009E10D0"/>
    <w:rsid w:val="009E1272"/>
    <w:rsid w:val="009E17F0"/>
    <w:rsid w:val="009E4326"/>
    <w:rsid w:val="009F2158"/>
    <w:rsid w:val="009F2697"/>
    <w:rsid w:val="009F3CBE"/>
    <w:rsid w:val="009F45BB"/>
    <w:rsid w:val="009F7069"/>
    <w:rsid w:val="00A029C2"/>
    <w:rsid w:val="00A0506A"/>
    <w:rsid w:val="00A12377"/>
    <w:rsid w:val="00A127F8"/>
    <w:rsid w:val="00A1505F"/>
    <w:rsid w:val="00A15C51"/>
    <w:rsid w:val="00A15DB3"/>
    <w:rsid w:val="00A237A3"/>
    <w:rsid w:val="00A23D7E"/>
    <w:rsid w:val="00A25E19"/>
    <w:rsid w:val="00A25FFD"/>
    <w:rsid w:val="00A26529"/>
    <w:rsid w:val="00A3119F"/>
    <w:rsid w:val="00A34572"/>
    <w:rsid w:val="00A36974"/>
    <w:rsid w:val="00A41DC5"/>
    <w:rsid w:val="00A4277D"/>
    <w:rsid w:val="00A42E7B"/>
    <w:rsid w:val="00A50BD7"/>
    <w:rsid w:val="00A61EE6"/>
    <w:rsid w:val="00A6256F"/>
    <w:rsid w:val="00A673C4"/>
    <w:rsid w:val="00A70DB3"/>
    <w:rsid w:val="00A71BF1"/>
    <w:rsid w:val="00A8007B"/>
    <w:rsid w:val="00A80E34"/>
    <w:rsid w:val="00A81D76"/>
    <w:rsid w:val="00A8209A"/>
    <w:rsid w:val="00A85729"/>
    <w:rsid w:val="00A875D1"/>
    <w:rsid w:val="00A965C4"/>
    <w:rsid w:val="00AA1AA4"/>
    <w:rsid w:val="00AA3F48"/>
    <w:rsid w:val="00AA6E8F"/>
    <w:rsid w:val="00AB1C5A"/>
    <w:rsid w:val="00AB557C"/>
    <w:rsid w:val="00AC25CC"/>
    <w:rsid w:val="00AC295A"/>
    <w:rsid w:val="00AC4EA3"/>
    <w:rsid w:val="00AC7EFF"/>
    <w:rsid w:val="00AC7FC8"/>
    <w:rsid w:val="00AE273D"/>
    <w:rsid w:val="00AE681A"/>
    <w:rsid w:val="00AF2C90"/>
    <w:rsid w:val="00AF3A49"/>
    <w:rsid w:val="00B05BC5"/>
    <w:rsid w:val="00B10421"/>
    <w:rsid w:val="00B10A7D"/>
    <w:rsid w:val="00B1171C"/>
    <w:rsid w:val="00B16F82"/>
    <w:rsid w:val="00B20B32"/>
    <w:rsid w:val="00B212C0"/>
    <w:rsid w:val="00B2236C"/>
    <w:rsid w:val="00B24A66"/>
    <w:rsid w:val="00B31CF4"/>
    <w:rsid w:val="00B36D14"/>
    <w:rsid w:val="00B37736"/>
    <w:rsid w:val="00B408B9"/>
    <w:rsid w:val="00B442C0"/>
    <w:rsid w:val="00B506CF"/>
    <w:rsid w:val="00B540A3"/>
    <w:rsid w:val="00B565F0"/>
    <w:rsid w:val="00B606B4"/>
    <w:rsid w:val="00B62B80"/>
    <w:rsid w:val="00B66AE5"/>
    <w:rsid w:val="00B719B2"/>
    <w:rsid w:val="00B73265"/>
    <w:rsid w:val="00B7465E"/>
    <w:rsid w:val="00B806DD"/>
    <w:rsid w:val="00B82258"/>
    <w:rsid w:val="00B8394E"/>
    <w:rsid w:val="00B84B58"/>
    <w:rsid w:val="00B86A88"/>
    <w:rsid w:val="00B8737E"/>
    <w:rsid w:val="00B905E5"/>
    <w:rsid w:val="00B908F8"/>
    <w:rsid w:val="00B925FE"/>
    <w:rsid w:val="00B945CD"/>
    <w:rsid w:val="00B94B2A"/>
    <w:rsid w:val="00B96F8F"/>
    <w:rsid w:val="00BA0EF4"/>
    <w:rsid w:val="00BB3518"/>
    <w:rsid w:val="00BB37BA"/>
    <w:rsid w:val="00BB5ED6"/>
    <w:rsid w:val="00BC27F6"/>
    <w:rsid w:val="00BD3923"/>
    <w:rsid w:val="00BD5376"/>
    <w:rsid w:val="00BD66E8"/>
    <w:rsid w:val="00BF179D"/>
    <w:rsid w:val="00BF58C3"/>
    <w:rsid w:val="00C00F40"/>
    <w:rsid w:val="00C05237"/>
    <w:rsid w:val="00C14173"/>
    <w:rsid w:val="00C213BC"/>
    <w:rsid w:val="00C3241C"/>
    <w:rsid w:val="00C3461D"/>
    <w:rsid w:val="00C34DF5"/>
    <w:rsid w:val="00C36BA9"/>
    <w:rsid w:val="00C420D6"/>
    <w:rsid w:val="00C42D61"/>
    <w:rsid w:val="00C42E85"/>
    <w:rsid w:val="00C4780A"/>
    <w:rsid w:val="00C47D61"/>
    <w:rsid w:val="00C53F63"/>
    <w:rsid w:val="00C5599B"/>
    <w:rsid w:val="00C56FCD"/>
    <w:rsid w:val="00C603D0"/>
    <w:rsid w:val="00C60B0C"/>
    <w:rsid w:val="00C6267A"/>
    <w:rsid w:val="00C7184F"/>
    <w:rsid w:val="00C7728B"/>
    <w:rsid w:val="00C916F4"/>
    <w:rsid w:val="00CA485D"/>
    <w:rsid w:val="00CA643A"/>
    <w:rsid w:val="00CB22F9"/>
    <w:rsid w:val="00CB61CE"/>
    <w:rsid w:val="00CB7F95"/>
    <w:rsid w:val="00CC3908"/>
    <w:rsid w:val="00CC4E02"/>
    <w:rsid w:val="00CC6A45"/>
    <w:rsid w:val="00CC7BA2"/>
    <w:rsid w:val="00CD3C9D"/>
    <w:rsid w:val="00CD5BAF"/>
    <w:rsid w:val="00CD6250"/>
    <w:rsid w:val="00CE0A84"/>
    <w:rsid w:val="00CE1494"/>
    <w:rsid w:val="00CE194F"/>
    <w:rsid w:val="00CE2645"/>
    <w:rsid w:val="00CE3E49"/>
    <w:rsid w:val="00CE534C"/>
    <w:rsid w:val="00CE5670"/>
    <w:rsid w:val="00CF52C2"/>
    <w:rsid w:val="00CF7367"/>
    <w:rsid w:val="00D0666D"/>
    <w:rsid w:val="00D07A1E"/>
    <w:rsid w:val="00D10CF2"/>
    <w:rsid w:val="00D14BE7"/>
    <w:rsid w:val="00D211C4"/>
    <w:rsid w:val="00D2140E"/>
    <w:rsid w:val="00D22B9B"/>
    <w:rsid w:val="00D26F82"/>
    <w:rsid w:val="00D32821"/>
    <w:rsid w:val="00D34DBA"/>
    <w:rsid w:val="00D4114E"/>
    <w:rsid w:val="00D429F0"/>
    <w:rsid w:val="00D42D98"/>
    <w:rsid w:val="00D43A11"/>
    <w:rsid w:val="00D43AAC"/>
    <w:rsid w:val="00D44F8A"/>
    <w:rsid w:val="00D531B4"/>
    <w:rsid w:val="00D5485E"/>
    <w:rsid w:val="00D56697"/>
    <w:rsid w:val="00D62917"/>
    <w:rsid w:val="00D62C90"/>
    <w:rsid w:val="00D65693"/>
    <w:rsid w:val="00D662E9"/>
    <w:rsid w:val="00D662F4"/>
    <w:rsid w:val="00D75A0F"/>
    <w:rsid w:val="00D77294"/>
    <w:rsid w:val="00D7793B"/>
    <w:rsid w:val="00D8026F"/>
    <w:rsid w:val="00D807AD"/>
    <w:rsid w:val="00D83E68"/>
    <w:rsid w:val="00D93BBF"/>
    <w:rsid w:val="00DA198B"/>
    <w:rsid w:val="00DA20A4"/>
    <w:rsid w:val="00DB000D"/>
    <w:rsid w:val="00DB13A8"/>
    <w:rsid w:val="00DB3797"/>
    <w:rsid w:val="00DC006B"/>
    <w:rsid w:val="00DC015D"/>
    <w:rsid w:val="00DC21CA"/>
    <w:rsid w:val="00DD1F83"/>
    <w:rsid w:val="00DD2283"/>
    <w:rsid w:val="00DD383D"/>
    <w:rsid w:val="00DF2500"/>
    <w:rsid w:val="00DF3B35"/>
    <w:rsid w:val="00DF3CC5"/>
    <w:rsid w:val="00DF3EC3"/>
    <w:rsid w:val="00DF66B8"/>
    <w:rsid w:val="00DF6AFD"/>
    <w:rsid w:val="00DF7784"/>
    <w:rsid w:val="00E00B46"/>
    <w:rsid w:val="00E04192"/>
    <w:rsid w:val="00E04F5D"/>
    <w:rsid w:val="00E05DE8"/>
    <w:rsid w:val="00E05F9E"/>
    <w:rsid w:val="00E1141C"/>
    <w:rsid w:val="00E12D4A"/>
    <w:rsid w:val="00E17402"/>
    <w:rsid w:val="00E1746E"/>
    <w:rsid w:val="00E205C1"/>
    <w:rsid w:val="00E20B30"/>
    <w:rsid w:val="00E22459"/>
    <w:rsid w:val="00E243D5"/>
    <w:rsid w:val="00E26901"/>
    <w:rsid w:val="00E26CA3"/>
    <w:rsid w:val="00E26E35"/>
    <w:rsid w:val="00E367FE"/>
    <w:rsid w:val="00E44B05"/>
    <w:rsid w:val="00E528AC"/>
    <w:rsid w:val="00E52A15"/>
    <w:rsid w:val="00E54B0B"/>
    <w:rsid w:val="00E55251"/>
    <w:rsid w:val="00E57374"/>
    <w:rsid w:val="00E60DF4"/>
    <w:rsid w:val="00E62A70"/>
    <w:rsid w:val="00E763AA"/>
    <w:rsid w:val="00E7670F"/>
    <w:rsid w:val="00E8234D"/>
    <w:rsid w:val="00E85992"/>
    <w:rsid w:val="00E86565"/>
    <w:rsid w:val="00E87DFE"/>
    <w:rsid w:val="00E92DE9"/>
    <w:rsid w:val="00EA3A69"/>
    <w:rsid w:val="00EA4472"/>
    <w:rsid w:val="00EA56DD"/>
    <w:rsid w:val="00EA59E2"/>
    <w:rsid w:val="00EA6F5C"/>
    <w:rsid w:val="00EB2DB0"/>
    <w:rsid w:val="00EB6B33"/>
    <w:rsid w:val="00ED0B97"/>
    <w:rsid w:val="00ED2153"/>
    <w:rsid w:val="00EE0354"/>
    <w:rsid w:val="00EE145B"/>
    <w:rsid w:val="00EF0893"/>
    <w:rsid w:val="00EF317B"/>
    <w:rsid w:val="00EF33E9"/>
    <w:rsid w:val="00EF3A76"/>
    <w:rsid w:val="00EF3FEB"/>
    <w:rsid w:val="00EF4C9E"/>
    <w:rsid w:val="00EF6776"/>
    <w:rsid w:val="00EF7152"/>
    <w:rsid w:val="00EF7540"/>
    <w:rsid w:val="00F02A02"/>
    <w:rsid w:val="00F02D1D"/>
    <w:rsid w:val="00F02DB5"/>
    <w:rsid w:val="00F0517A"/>
    <w:rsid w:val="00F0738A"/>
    <w:rsid w:val="00F10DB3"/>
    <w:rsid w:val="00F110FC"/>
    <w:rsid w:val="00F1258B"/>
    <w:rsid w:val="00F12932"/>
    <w:rsid w:val="00F174C6"/>
    <w:rsid w:val="00F26F33"/>
    <w:rsid w:val="00F308CE"/>
    <w:rsid w:val="00F311DE"/>
    <w:rsid w:val="00F31B61"/>
    <w:rsid w:val="00F4362F"/>
    <w:rsid w:val="00F44574"/>
    <w:rsid w:val="00F50CF4"/>
    <w:rsid w:val="00F51ED2"/>
    <w:rsid w:val="00F5253B"/>
    <w:rsid w:val="00F54B03"/>
    <w:rsid w:val="00F66A50"/>
    <w:rsid w:val="00F73A95"/>
    <w:rsid w:val="00F7430A"/>
    <w:rsid w:val="00F750CF"/>
    <w:rsid w:val="00F76806"/>
    <w:rsid w:val="00F800D1"/>
    <w:rsid w:val="00F81D94"/>
    <w:rsid w:val="00F95084"/>
    <w:rsid w:val="00F95392"/>
    <w:rsid w:val="00F96EE3"/>
    <w:rsid w:val="00FA1676"/>
    <w:rsid w:val="00FA31AC"/>
    <w:rsid w:val="00FA3698"/>
    <w:rsid w:val="00FA3F13"/>
    <w:rsid w:val="00FB7896"/>
    <w:rsid w:val="00FC06C5"/>
    <w:rsid w:val="00FC4BA8"/>
    <w:rsid w:val="00FC79F4"/>
    <w:rsid w:val="00FC7A5D"/>
    <w:rsid w:val="00FD27C3"/>
    <w:rsid w:val="00FD3CDE"/>
    <w:rsid w:val="00FD75B5"/>
    <w:rsid w:val="00FD7DF4"/>
    <w:rsid w:val="00FE119A"/>
    <w:rsid w:val="00FE3371"/>
    <w:rsid w:val="00FE51F7"/>
    <w:rsid w:val="00FE526F"/>
    <w:rsid w:val="00FE57F1"/>
    <w:rsid w:val="00FE6B1A"/>
    <w:rsid w:val="00FF1865"/>
    <w:rsid w:val="00FF1E4F"/>
    <w:rsid w:val="00FF254E"/>
    <w:rsid w:val="00FF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E1926"/>
  <w15:chartTrackingRefBased/>
  <w15:docId w15:val="{7D5B1741-3987-4764-A6F1-800F2C96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a1Document">
    <w:name w:val="a1Document"/>
    <w:basedOn w:val="Normal"/>
  </w:style>
  <w:style w:type="paragraph" w:customStyle="1" w:styleId="a2Document">
    <w:name w:val="a2Document"/>
    <w:basedOn w:val="Normal"/>
  </w:style>
  <w:style w:type="paragraph" w:customStyle="1" w:styleId="a3Document">
    <w:name w:val="a3Document"/>
    <w:basedOn w:val="Normal"/>
  </w:style>
  <w:style w:type="paragraph" w:customStyle="1" w:styleId="a4Document">
    <w:name w:val="a4Document"/>
    <w:basedOn w:val="Normal"/>
  </w:style>
  <w:style w:type="paragraph" w:customStyle="1" w:styleId="a5Document">
    <w:name w:val="a5Document"/>
    <w:basedOn w:val="Normal"/>
  </w:style>
  <w:style w:type="paragraph" w:customStyle="1" w:styleId="a6Document">
    <w:name w:val="a6Document"/>
    <w:basedOn w:val="Normal"/>
  </w:style>
  <w:style w:type="paragraph" w:customStyle="1" w:styleId="a7Document">
    <w:name w:val="a7Document"/>
    <w:basedOn w:val="Normal"/>
  </w:style>
  <w:style w:type="paragraph" w:customStyle="1" w:styleId="a8Document">
    <w:name w:val="a8Document"/>
    <w:basedOn w:val="Normal"/>
  </w:style>
  <w:style w:type="paragraph" w:customStyle="1" w:styleId="a1Technical">
    <w:name w:val="a1Technical"/>
    <w:basedOn w:val="Normal"/>
  </w:style>
  <w:style w:type="paragraph" w:customStyle="1" w:styleId="a2Technical">
    <w:name w:val="a2Technical"/>
    <w:basedOn w:val="Normal"/>
  </w:style>
  <w:style w:type="paragraph" w:customStyle="1" w:styleId="a3Technical">
    <w:name w:val="a3Technical"/>
    <w:basedOn w:val="Normal"/>
  </w:style>
  <w:style w:type="paragraph" w:customStyle="1" w:styleId="a4Technical">
    <w:name w:val="a4Technical"/>
    <w:basedOn w:val="Normal"/>
  </w:style>
  <w:style w:type="paragraph" w:customStyle="1" w:styleId="a5Technical">
    <w:name w:val="a5Technical"/>
    <w:basedOn w:val="Normal"/>
  </w:style>
  <w:style w:type="paragraph" w:customStyle="1" w:styleId="a6Technical">
    <w:name w:val="a6Technical"/>
    <w:basedOn w:val="Normal"/>
  </w:style>
  <w:style w:type="paragraph" w:customStyle="1" w:styleId="a7Technical">
    <w:name w:val="a7Technical"/>
    <w:basedOn w:val="Normal"/>
  </w:style>
  <w:style w:type="paragraph" w:customStyle="1" w:styleId="a8Technical">
    <w:name w:val="a8Technical"/>
    <w:basedOn w:val="Normal"/>
  </w:style>
  <w:style w:type="paragraph" w:customStyle="1" w:styleId="a1RightPar">
    <w:name w:val="a1Right Par"/>
    <w:basedOn w:val="Normal"/>
  </w:style>
  <w:style w:type="paragraph" w:customStyle="1" w:styleId="a2RightPar">
    <w:name w:val="a2Right Par"/>
    <w:basedOn w:val="Normal"/>
  </w:style>
  <w:style w:type="paragraph" w:customStyle="1" w:styleId="a3RightPar">
    <w:name w:val="a3Right Par"/>
    <w:basedOn w:val="Normal"/>
  </w:style>
  <w:style w:type="paragraph" w:customStyle="1" w:styleId="a4RightPar">
    <w:name w:val="a4Right Par"/>
    <w:basedOn w:val="Normal"/>
  </w:style>
  <w:style w:type="paragraph" w:customStyle="1" w:styleId="a5RightPar">
    <w:name w:val="a5Right Par"/>
    <w:basedOn w:val="Normal"/>
  </w:style>
  <w:style w:type="paragraph" w:customStyle="1" w:styleId="a6RightPar">
    <w:name w:val="a6Right Par"/>
    <w:basedOn w:val="Normal"/>
  </w:style>
  <w:style w:type="paragraph" w:customStyle="1" w:styleId="a7RightPar">
    <w:name w:val="a7Right Par"/>
    <w:basedOn w:val="Normal"/>
  </w:style>
  <w:style w:type="paragraph" w:customStyle="1" w:styleId="a8RightPar">
    <w:name w:val="a8Right Par"/>
    <w:basedOn w:val="Normal"/>
  </w:style>
  <w:style w:type="character" w:customStyle="1" w:styleId="Bibliogrphy">
    <w:name w:val="Bibliogrphy"/>
    <w:rPr>
      <w:rFonts w:ascii="WP MathB" w:hAnsi="WP MathB"/>
      <w:sz w:val="22"/>
    </w:rPr>
  </w:style>
  <w:style w:type="character" w:customStyle="1" w:styleId="DocInit">
    <w:name w:val="Doc Init"/>
    <w:rPr>
      <w:rFonts w:ascii="WP MathB" w:hAnsi="WP MathB"/>
      <w:sz w:val="22"/>
    </w:rPr>
  </w:style>
  <w:style w:type="character" w:customStyle="1" w:styleId="TechInit">
    <w:name w:val="Tech Init"/>
    <w:rPr>
      <w:rFonts w:ascii="WP MathB" w:hAnsi="WP MathB"/>
      <w:sz w:val="22"/>
    </w:rPr>
  </w:style>
  <w:style w:type="character" w:customStyle="1" w:styleId="Pleading">
    <w:name w:val="Pleading"/>
    <w:rPr>
      <w:rFonts w:ascii="WP MathB" w:hAnsi="WP MathB"/>
      <w:sz w:val="22"/>
    </w:rPr>
  </w:style>
  <w:style w:type="character" w:customStyle="1" w:styleId="Quick">
    <w:name w:val="Quick _"/>
    <w:rPr>
      <w:rFonts w:ascii="WP MathB" w:hAnsi="WP MathB"/>
      <w:sz w:val="22"/>
    </w:r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captabs">
    <w:name w:val="captabs"/>
    <w:basedOn w:val="Normal"/>
    <w:next w:val="bdstyle2"/>
    <w:pPr>
      <w:tabs>
        <w:tab w:val="left" w:pos="4680"/>
        <w:tab w:val="right" w:pos="7560"/>
        <w:tab w:val="right" w:pos="9000"/>
      </w:tabs>
    </w:pPr>
  </w:style>
  <w:style w:type="paragraph" w:styleId="BodyText">
    <w:name w:val="Body Text"/>
    <w:basedOn w:val="Normal"/>
    <w:pPr>
      <w:jc w:val="center"/>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rsid w:val="00AC4EA3"/>
    <w:pPr>
      <w:overflowPunct/>
      <w:autoSpaceDE/>
      <w:autoSpaceDN/>
      <w:adjustRightInd/>
      <w:spacing w:before="100" w:beforeAutospacing="1" w:after="100" w:afterAutospacing="1"/>
      <w:textAlignment w:val="auto"/>
    </w:pPr>
    <w:rPr>
      <w:sz w:val="24"/>
      <w:szCs w:val="24"/>
    </w:rPr>
  </w:style>
  <w:style w:type="paragraph" w:styleId="PlainText">
    <w:name w:val="Plain Text"/>
    <w:basedOn w:val="Normal"/>
    <w:link w:val="PlainTextChar"/>
    <w:uiPriority w:val="99"/>
    <w:unhideWhenUsed/>
    <w:rsid w:val="0000336B"/>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00336B"/>
    <w:rPr>
      <w:rFonts w:ascii="Consolas" w:eastAsia="Calibri" w:hAnsi="Consolas" w:cs="Times New Roman"/>
      <w:sz w:val="21"/>
      <w:szCs w:val="21"/>
    </w:rPr>
  </w:style>
  <w:style w:type="character" w:styleId="CommentReference">
    <w:name w:val="annotation reference"/>
    <w:basedOn w:val="DefaultParagraphFont"/>
    <w:rsid w:val="00744F6C"/>
    <w:rPr>
      <w:sz w:val="16"/>
      <w:szCs w:val="16"/>
    </w:rPr>
  </w:style>
  <w:style w:type="paragraph" w:styleId="CommentText">
    <w:name w:val="annotation text"/>
    <w:basedOn w:val="Normal"/>
    <w:link w:val="CommentTextChar"/>
    <w:rsid w:val="00744F6C"/>
    <w:rPr>
      <w:sz w:val="20"/>
    </w:rPr>
  </w:style>
  <w:style w:type="character" w:customStyle="1" w:styleId="CommentTextChar">
    <w:name w:val="Comment Text Char"/>
    <w:basedOn w:val="DefaultParagraphFont"/>
    <w:link w:val="CommentText"/>
    <w:rsid w:val="00744F6C"/>
  </w:style>
  <w:style w:type="paragraph" w:styleId="CommentSubject">
    <w:name w:val="annotation subject"/>
    <w:basedOn w:val="CommentText"/>
    <w:next w:val="CommentText"/>
    <w:link w:val="CommentSubjectChar"/>
    <w:rsid w:val="00744F6C"/>
    <w:rPr>
      <w:b/>
      <w:bCs/>
    </w:rPr>
  </w:style>
  <w:style w:type="character" w:customStyle="1" w:styleId="CommentSubjectChar">
    <w:name w:val="Comment Subject Char"/>
    <w:basedOn w:val="CommentTextChar"/>
    <w:link w:val="CommentSubject"/>
    <w:rsid w:val="00744F6C"/>
    <w:rPr>
      <w:b/>
      <w:bCs/>
    </w:rPr>
  </w:style>
  <w:style w:type="paragraph" w:styleId="ListParagraph">
    <w:name w:val="List Paragraph"/>
    <w:basedOn w:val="Normal"/>
    <w:uiPriority w:val="34"/>
    <w:qFormat/>
    <w:rsid w:val="00217AA9"/>
    <w:pPr>
      <w:ind w:left="720"/>
      <w:contextualSpacing/>
    </w:pPr>
  </w:style>
  <w:style w:type="character" w:customStyle="1" w:styleId="diffadded">
    <w:name w:val="diffadded"/>
    <w:basedOn w:val="DefaultParagraphFont"/>
    <w:rsid w:val="00F750CF"/>
  </w:style>
  <w:style w:type="paragraph" w:styleId="Revision">
    <w:name w:val="Revision"/>
    <w:hidden/>
    <w:uiPriority w:val="99"/>
    <w:semiHidden/>
    <w:rsid w:val="00430EC2"/>
    <w:rPr>
      <w:sz w:val="26"/>
    </w:rPr>
  </w:style>
  <w:style w:type="character" w:customStyle="1" w:styleId="FooterChar">
    <w:name w:val="Footer Char"/>
    <w:basedOn w:val="DefaultParagraphFont"/>
    <w:link w:val="Footer"/>
    <w:uiPriority w:val="99"/>
    <w:rsid w:val="00901540"/>
    <w:rPr>
      <w:sz w:val="26"/>
    </w:rPr>
  </w:style>
  <w:style w:type="paragraph" w:styleId="BodyTextIndent">
    <w:name w:val="Body Text Indent"/>
    <w:basedOn w:val="Normal"/>
    <w:link w:val="BodyTextIndentChar"/>
    <w:rsid w:val="00937197"/>
    <w:pPr>
      <w:spacing w:after="120"/>
      <w:ind w:left="360"/>
    </w:pPr>
  </w:style>
  <w:style w:type="character" w:customStyle="1" w:styleId="BodyTextIndentChar">
    <w:name w:val="Body Text Indent Char"/>
    <w:basedOn w:val="DefaultParagraphFont"/>
    <w:link w:val="BodyTextIndent"/>
    <w:rsid w:val="00937197"/>
    <w:rPr>
      <w:sz w:val="26"/>
    </w:rPr>
  </w:style>
  <w:style w:type="character" w:customStyle="1" w:styleId="HeaderChar">
    <w:name w:val="Header Char"/>
    <w:basedOn w:val="DefaultParagraphFont"/>
    <w:link w:val="Header"/>
    <w:uiPriority w:val="99"/>
    <w:rsid w:val="0093719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3240">
      <w:bodyDiv w:val="1"/>
      <w:marLeft w:val="0"/>
      <w:marRight w:val="0"/>
      <w:marTop w:val="0"/>
      <w:marBottom w:val="0"/>
      <w:divBdr>
        <w:top w:val="none" w:sz="0" w:space="0" w:color="auto"/>
        <w:left w:val="none" w:sz="0" w:space="0" w:color="auto"/>
        <w:bottom w:val="none" w:sz="0" w:space="0" w:color="auto"/>
        <w:right w:val="none" w:sz="0" w:space="0" w:color="auto"/>
      </w:divBdr>
      <w:divsChild>
        <w:div w:id="1441948859">
          <w:marLeft w:val="0"/>
          <w:marRight w:val="0"/>
          <w:marTop w:val="0"/>
          <w:marBottom w:val="150"/>
          <w:divBdr>
            <w:top w:val="none" w:sz="0" w:space="0" w:color="auto"/>
            <w:left w:val="none" w:sz="0" w:space="0" w:color="auto"/>
            <w:bottom w:val="none" w:sz="0" w:space="0" w:color="auto"/>
            <w:right w:val="none" w:sz="0" w:space="0" w:color="auto"/>
          </w:divBdr>
          <w:divsChild>
            <w:div w:id="2050295821">
              <w:marLeft w:val="0"/>
              <w:marRight w:val="0"/>
              <w:marTop w:val="0"/>
              <w:marBottom w:val="0"/>
              <w:divBdr>
                <w:top w:val="none" w:sz="0" w:space="0" w:color="auto"/>
                <w:left w:val="none" w:sz="0" w:space="0" w:color="auto"/>
                <w:bottom w:val="none" w:sz="0" w:space="0" w:color="auto"/>
                <w:right w:val="none" w:sz="0" w:space="0" w:color="auto"/>
              </w:divBdr>
              <w:divsChild>
                <w:div w:id="6435129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50856">
      <w:bodyDiv w:val="1"/>
      <w:marLeft w:val="0"/>
      <w:marRight w:val="0"/>
      <w:marTop w:val="0"/>
      <w:marBottom w:val="0"/>
      <w:divBdr>
        <w:top w:val="none" w:sz="0" w:space="0" w:color="auto"/>
        <w:left w:val="none" w:sz="0" w:space="0" w:color="auto"/>
        <w:bottom w:val="none" w:sz="0" w:space="0" w:color="auto"/>
        <w:right w:val="none" w:sz="0" w:space="0" w:color="auto"/>
      </w:divBdr>
    </w:div>
    <w:div w:id="1082407100">
      <w:bodyDiv w:val="1"/>
      <w:marLeft w:val="0"/>
      <w:marRight w:val="0"/>
      <w:marTop w:val="0"/>
      <w:marBottom w:val="0"/>
      <w:divBdr>
        <w:top w:val="none" w:sz="0" w:space="0" w:color="auto"/>
        <w:left w:val="none" w:sz="0" w:space="0" w:color="auto"/>
        <w:bottom w:val="none" w:sz="0" w:space="0" w:color="auto"/>
        <w:right w:val="none" w:sz="0" w:space="0" w:color="auto"/>
      </w:divBdr>
    </w:div>
    <w:div w:id="1259873009">
      <w:bodyDiv w:val="1"/>
      <w:marLeft w:val="0"/>
      <w:marRight w:val="0"/>
      <w:marTop w:val="0"/>
      <w:marBottom w:val="0"/>
      <w:divBdr>
        <w:top w:val="none" w:sz="0" w:space="0" w:color="auto"/>
        <w:left w:val="none" w:sz="0" w:space="0" w:color="auto"/>
        <w:bottom w:val="none" w:sz="0" w:space="0" w:color="auto"/>
        <w:right w:val="none" w:sz="0" w:space="0" w:color="auto"/>
      </w:divBdr>
    </w:div>
    <w:div w:id="1432161698">
      <w:bodyDiv w:val="1"/>
      <w:marLeft w:val="0"/>
      <w:marRight w:val="0"/>
      <w:marTop w:val="0"/>
      <w:marBottom w:val="0"/>
      <w:divBdr>
        <w:top w:val="none" w:sz="0" w:space="0" w:color="auto"/>
        <w:left w:val="none" w:sz="0" w:space="0" w:color="auto"/>
        <w:bottom w:val="none" w:sz="0" w:space="0" w:color="auto"/>
        <w:right w:val="none" w:sz="0" w:space="0" w:color="auto"/>
      </w:divBdr>
    </w:div>
    <w:div w:id="1485471035">
      <w:bodyDiv w:val="1"/>
      <w:marLeft w:val="0"/>
      <w:marRight w:val="0"/>
      <w:marTop w:val="0"/>
      <w:marBottom w:val="0"/>
      <w:divBdr>
        <w:top w:val="none" w:sz="0" w:space="0" w:color="auto"/>
        <w:left w:val="none" w:sz="0" w:space="0" w:color="auto"/>
        <w:bottom w:val="none" w:sz="0" w:space="0" w:color="auto"/>
        <w:right w:val="none" w:sz="0" w:space="0" w:color="auto"/>
      </w:divBdr>
    </w:div>
    <w:div w:id="18731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D4F7D-D9E5-4D69-9A59-7E3D75BF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6484</Words>
  <Characters>36964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X</vt:lpstr>
    </vt:vector>
  </TitlesOfParts>
  <Company>University of Illinois</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Office of the PROVOST</dc:creator>
  <cp:keywords/>
  <cp:lastModifiedBy>Todd, Marla Jo</cp:lastModifiedBy>
  <cp:revision>4</cp:revision>
  <cp:lastPrinted>2012-06-12T20:26:00Z</cp:lastPrinted>
  <dcterms:created xsi:type="dcterms:W3CDTF">2025-12-12T19:27:00Z</dcterms:created>
  <dcterms:modified xsi:type="dcterms:W3CDTF">2026-01-01T21:43:00Z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75580299240893a697dc8ef88305302a8f2bf30f36c8aefebbb566dac2b21fac</vt:lpwstr>
  </property>
</Properties>
</file>