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1CC0" w14:textId="77777777" w:rsidR="00D946DA" w:rsidRPr="00D946DA" w:rsidRDefault="00D946DA" w:rsidP="00D946DA">
      <w:pPr>
        <w:widowControl w:val="0"/>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sz w:val="24"/>
          <w:szCs w:val="24"/>
        </w:rPr>
      </w:pPr>
      <w:bookmarkStart w:id="0" w:name="_Hlk77839959"/>
      <w:bookmarkStart w:id="1" w:name="_Hlk93577479"/>
      <w:r w:rsidRPr="00D946DA">
        <w:rPr>
          <w:rFonts w:ascii="Times New Roman" w:eastAsia="Times New Roman" w:hAnsi="Times New Roman" w:cs="Times New Roman"/>
          <w:color w:val="FF0000"/>
          <w:sz w:val="24"/>
          <w:szCs w:val="24"/>
        </w:rPr>
        <w:t>Approved by the Board of Trustees</w:t>
      </w:r>
    </w:p>
    <w:bookmarkEnd w:id="0"/>
    <w:bookmarkEnd w:id="1"/>
    <w:p w14:paraId="791DE044" w14:textId="77777777" w:rsidR="00D946DA" w:rsidRPr="00D946DA" w:rsidRDefault="00D946DA" w:rsidP="00D946DA">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4"/>
          <w:szCs w:val="24"/>
        </w:rPr>
      </w:pPr>
      <w:r w:rsidRPr="00D946DA">
        <w:rPr>
          <w:rFonts w:ascii="Times New Roman" w:eastAsia="Calibri" w:hAnsi="Times New Roman" w:cs="Times New Roman"/>
          <w:color w:val="FF0000"/>
          <w:sz w:val="24"/>
          <w:szCs w:val="24"/>
        </w:rPr>
        <w:t>January 18, 2024</w:t>
      </w:r>
    </w:p>
    <w:p w14:paraId="2679187D" w14:textId="07FBCC78" w:rsidR="00A4584E" w:rsidRPr="003730C3" w:rsidRDefault="006E6E08" w:rsidP="004C1363">
      <w:pPr>
        <w:pStyle w:val="bdheading1"/>
        <w:rPr>
          <w:rFonts w:ascii="Times New Roman" w:hAnsi="Times New Roman"/>
          <w:szCs w:val="60"/>
        </w:rPr>
      </w:pPr>
      <w:r>
        <w:rPr>
          <w:rFonts w:ascii="Times New Roman" w:hAnsi="Times New Roman"/>
          <w:szCs w:val="60"/>
        </w:rPr>
        <w:t>22</w:t>
      </w:r>
    </w:p>
    <w:p w14:paraId="0EAD3161" w14:textId="77777777" w:rsidR="00A4584E" w:rsidRDefault="00A4584E" w:rsidP="004C1363">
      <w:pPr>
        <w:pStyle w:val="BodyText"/>
        <w:ind w:right="693"/>
        <w:jc w:val="right"/>
      </w:pPr>
    </w:p>
    <w:p w14:paraId="542CB1A7" w14:textId="77777777" w:rsidR="004C1363" w:rsidRPr="003730C3" w:rsidRDefault="004C1363" w:rsidP="004C1363">
      <w:pPr>
        <w:pStyle w:val="BodyText"/>
        <w:ind w:right="693"/>
        <w:jc w:val="right"/>
      </w:pPr>
    </w:p>
    <w:p w14:paraId="254C1208" w14:textId="77777777" w:rsidR="00A4584E" w:rsidRPr="007F09C5" w:rsidRDefault="00A4584E" w:rsidP="00163BCE">
      <w:pPr>
        <w:pStyle w:val="BodyText"/>
        <w:ind w:left="7200"/>
      </w:pPr>
      <w:r w:rsidRPr="007F09C5">
        <w:t xml:space="preserve">Board Meeting </w:t>
      </w:r>
    </w:p>
    <w:p w14:paraId="725C94CB" w14:textId="45B1E4FF" w:rsidR="00A4584E" w:rsidRPr="00EC517F" w:rsidRDefault="00A4584E" w:rsidP="00163BCE">
      <w:pPr>
        <w:pStyle w:val="BodyText"/>
        <w:ind w:left="7200"/>
      </w:pPr>
      <w:r w:rsidRPr="00EC517F">
        <w:t xml:space="preserve">January </w:t>
      </w:r>
      <w:r w:rsidR="00563880">
        <w:t>18</w:t>
      </w:r>
      <w:r w:rsidRPr="00EC517F">
        <w:t>, 2024</w:t>
      </w:r>
    </w:p>
    <w:p w14:paraId="64C5326B" w14:textId="77777777" w:rsidR="00A4584E" w:rsidRPr="00163BCE" w:rsidRDefault="00A4584E" w:rsidP="004C1363">
      <w:pPr>
        <w:pStyle w:val="BodyText"/>
      </w:pPr>
    </w:p>
    <w:p w14:paraId="47B447E7" w14:textId="77777777" w:rsidR="004C1363" w:rsidRPr="00163BCE" w:rsidRDefault="004C1363" w:rsidP="004C1363">
      <w:pPr>
        <w:pStyle w:val="BodyText"/>
      </w:pPr>
    </w:p>
    <w:p w14:paraId="7C2C2AAE" w14:textId="77777777" w:rsidR="00A4584E" w:rsidRPr="0042451D" w:rsidRDefault="00A4584E" w:rsidP="0042451D">
      <w:pPr>
        <w:pStyle w:val="Heading2"/>
        <w:spacing w:before="0"/>
        <w:jc w:val="center"/>
        <w:rPr>
          <w:rFonts w:ascii="Times New Roman" w:hAnsi="Times New Roman" w:cs="Times New Roman"/>
          <w:color w:val="auto"/>
        </w:rPr>
      </w:pPr>
      <w:r w:rsidRPr="0042451D">
        <w:rPr>
          <w:rFonts w:ascii="Times New Roman" w:hAnsi="Times New Roman" w:cs="Times New Roman"/>
          <w:color w:val="auto"/>
        </w:rPr>
        <w:t>ROLL CALL</w:t>
      </w:r>
    </w:p>
    <w:p w14:paraId="456E400F" w14:textId="77777777" w:rsidR="00A4584E" w:rsidRPr="0042451D" w:rsidRDefault="00A4584E" w:rsidP="0042451D">
      <w:pPr>
        <w:pStyle w:val="Heading2"/>
        <w:spacing w:before="0"/>
        <w:jc w:val="center"/>
        <w:rPr>
          <w:rFonts w:ascii="Times New Roman" w:hAnsi="Times New Roman" w:cs="Times New Roman"/>
          <w:color w:val="auto"/>
        </w:rPr>
      </w:pPr>
    </w:p>
    <w:p w14:paraId="319C5A30" w14:textId="54AAED64" w:rsidR="00A4584E" w:rsidRPr="0042451D" w:rsidRDefault="00A4584E" w:rsidP="0042451D">
      <w:pPr>
        <w:pStyle w:val="Heading2"/>
        <w:spacing w:before="0"/>
        <w:jc w:val="center"/>
        <w:rPr>
          <w:rFonts w:ascii="Times New Roman" w:hAnsi="Times New Roman" w:cs="Times New Roman"/>
          <w:color w:val="auto"/>
        </w:rPr>
      </w:pPr>
      <w:r w:rsidRPr="0042451D">
        <w:rPr>
          <w:rFonts w:ascii="Times New Roman" w:hAnsi="Times New Roman" w:cs="Times New Roman"/>
          <w:color w:val="auto"/>
        </w:rPr>
        <w:t>A</w:t>
      </w:r>
      <w:r w:rsidR="00B11E5A" w:rsidRPr="0042451D">
        <w:rPr>
          <w:rFonts w:ascii="Times New Roman" w:hAnsi="Times New Roman" w:cs="Times New Roman"/>
          <w:color w:val="auto"/>
        </w:rPr>
        <w:t>PPROVE PROJECT BUDGET AND A</w:t>
      </w:r>
      <w:r w:rsidRPr="0042451D">
        <w:rPr>
          <w:rFonts w:ascii="Times New Roman" w:hAnsi="Times New Roman" w:cs="Times New Roman"/>
          <w:color w:val="auto"/>
        </w:rPr>
        <w:t>WARD CONSTRUCTION CONTRACT FOR ILLINI UNION ROOF REPLAC</w:t>
      </w:r>
      <w:r w:rsidR="00C51CFF" w:rsidRPr="0042451D">
        <w:rPr>
          <w:rFonts w:ascii="Times New Roman" w:hAnsi="Times New Roman" w:cs="Times New Roman"/>
          <w:color w:val="auto"/>
        </w:rPr>
        <w:t>E</w:t>
      </w:r>
      <w:r w:rsidRPr="0042451D">
        <w:rPr>
          <w:rFonts w:ascii="Times New Roman" w:hAnsi="Times New Roman" w:cs="Times New Roman"/>
          <w:color w:val="auto"/>
        </w:rPr>
        <w:t>MENT, URBANA</w:t>
      </w:r>
    </w:p>
    <w:p w14:paraId="563CBC00" w14:textId="6A373F02" w:rsidR="00A4584E" w:rsidRPr="00163BCE" w:rsidRDefault="00A4584E" w:rsidP="00163BCE">
      <w:pPr>
        <w:pStyle w:val="Default"/>
        <w:rPr>
          <w:color w:val="auto"/>
          <w:sz w:val="26"/>
          <w:szCs w:val="26"/>
        </w:rPr>
      </w:pPr>
    </w:p>
    <w:p w14:paraId="2B8E8C7B" w14:textId="77777777" w:rsidR="00A4584E" w:rsidRPr="00163BCE" w:rsidRDefault="00A4584E" w:rsidP="00163BCE">
      <w:pPr>
        <w:pStyle w:val="BodyText"/>
      </w:pPr>
    </w:p>
    <w:p w14:paraId="16B0128B" w14:textId="3C61FE9A" w:rsidR="00A4584E" w:rsidRPr="00163BCE" w:rsidRDefault="00A4584E" w:rsidP="00163BCE">
      <w:pPr>
        <w:pStyle w:val="BodyText"/>
        <w:tabs>
          <w:tab w:val="left" w:pos="1440"/>
        </w:tabs>
        <w:ind w:left="1440" w:right="423" w:hanging="1440"/>
      </w:pPr>
      <w:r w:rsidRPr="00163BCE">
        <w:rPr>
          <w:b/>
        </w:rPr>
        <w:t>Action:</w:t>
      </w:r>
      <w:r w:rsidRPr="00163BCE">
        <w:rPr>
          <w:b/>
        </w:rPr>
        <w:tab/>
      </w:r>
      <w:r w:rsidRPr="00163BCE">
        <w:t>A</w:t>
      </w:r>
      <w:r w:rsidR="00B11E5A" w:rsidRPr="00163BCE">
        <w:t>pprove Project Budget and A</w:t>
      </w:r>
      <w:r w:rsidRPr="00163BCE">
        <w:t>ward Construction Contract for Illini Union Roof Replacement</w:t>
      </w:r>
    </w:p>
    <w:p w14:paraId="7BC41963" w14:textId="77777777" w:rsidR="00A4584E" w:rsidRPr="00163BCE" w:rsidRDefault="00A4584E" w:rsidP="00163BCE">
      <w:pPr>
        <w:pStyle w:val="BodyText"/>
      </w:pPr>
    </w:p>
    <w:p w14:paraId="2D0EE254" w14:textId="16713BA8" w:rsidR="00A4584E" w:rsidRPr="00163BCE" w:rsidRDefault="00A4584E" w:rsidP="00163BCE">
      <w:pPr>
        <w:pStyle w:val="BodyText"/>
        <w:tabs>
          <w:tab w:val="left" w:pos="1440"/>
        </w:tabs>
        <w:ind w:left="1440" w:hanging="1440"/>
      </w:pPr>
      <w:r w:rsidRPr="00163BCE">
        <w:rPr>
          <w:b/>
        </w:rPr>
        <w:t>Funding:</w:t>
      </w:r>
      <w:r w:rsidRPr="00163BCE">
        <w:rPr>
          <w:b/>
        </w:rPr>
        <w:tab/>
      </w:r>
      <w:r w:rsidRPr="00163BCE">
        <w:t>Auxiliary Facilities System Repair and Replacement Reserve Funds</w:t>
      </w:r>
      <w:r w:rsidR="00C51CFF" w:rsidRPr="00163BCE">
        <w:t xml:space="preserve"> and</w:t>
      </w:r>
      <w:r w:rsidRPr="00163BCE">
        <w:t xml:space="preserve"> Institutional Operating Funds</w:t>
      </w:r>
      <w:r w:rsidR="00C51CFF" w:rsidRPr="00163BCE">
        <w:t xml:space="preserve"> Budget</w:t>
      </w:r>
      <w:r w:rsidRPr="00163BCE">
        <w:t xml:space="preserve"> (to be reimbursed by future issuance of Auxiliary Facilities System Revenue Bonds)</w:t>
      </w:r>
    </w:p>
    <w:p w14:paraId="2F0D71A1" w14:textId="77777777" w:rsidR="00A4584E" w:rsidRPr="00163BCE" w:rsidRDefault="00A4584E" w:rsidP="00163BCE">
      <w:pPr>
        <w:pStyle w:val="BodyText"/>
      </w:pPr>
    </w:p>
    <w:p w14:paraId="167E82AA" w14:textId="77777777" w:rsidR="004C1363" w:rsidRPr="00163BCE" w:rsidRDefault="004C1363" w:rsidP="00163BCE">
      <w:pPr>
        <w:pStyle w:val="BodyText"/>
      </w:pPr>
    </w:p>
    <w:p w14:paraId="31CD0169" w14:textId="5DDFC5E4" w:rsidR="00A4584E" w:rsidRPr="003730C3" w:rsidRDefault="00A4584E" w:rsidP="00163BCE">
      <w:pPr>
        <w:pStyle w:val="BodyText"/>
        <w:spacing w:line="480" w:lineRule="auto"/>
        <w:ind w:firstLine="1440"/>
      </w:pPr>
      <w:r w:rsidRPr="007F09C5">
        <w:t xml:space="preserve">In </w:t>
      </w:r>
      <w:r>
        <w:t>March 2023</w:t>
      </w:r>
      <w:r w:rsidRPr="007F09C5">
        <w:t>, the Board</w:t>
      </w:r>
      <w:r w:rsidRPr="003730C3">
        <w:t xml:space="preserve"> </w:t>
      </w:r>
      <w:r>
        <w:t>of Trustees a</w:t>
      </w:r>
      <w:r w:rsidRPr="00521958">
        <w:t>pprove</w:t>
      </w:r>
      <w:r>
        <w:t>d</w:t>
      </w:r>
      <w:r w:rsidRPr="00521958">
        <w:t xml:space="preserve"> </w:t>
      </w:r>
      <w:r>
        <w:t>the p</w:t>
      </w:r>
      <w:r w:rsidRPr="00521958">
        <w:t xml:space="preserve">roject </w:t>
      </w:r>
      <w:r>
        <w:t>b</w:t>
      </w:r>
      <w:r w:rsidRPr="00521958">
        <w:t xml:space="preserve">udget and </w:t>
      </w:r>
      <w:r>
        <w:t>a</w:t>
      </w:r>
      <w:r w:rsidRPr="00521958">
        <w:t>mend</w:t>
      </w:r>
      <w:r>
        <w:t>ed the</w:t>
      </w:r>
      <w:r w:rsidRPr="00521958">
        <w:t xml:space="preserve"> </w:t>
      </w:r>
      <w:r w:rsidR="00163BCE">
        <w:t>p</w:t>
      </w:r>
      <w:r w:rsidRPr="00521958">
        <w:t xml:space="preserve">rofessional </w:t>
      </w:r>
      <w:r w:rsidR="00163BCE">
        <w:t>s</w:t>
      </w:r>
      <w:r w:rsidRPr="00521958">
        <w:t xml:space="preserve">ervices </w:t>
      </w:r>
      <w:r w:rsidR="00163BCE">
        <w:t>c</w:t>
      </w:r>
      <w:r w:rsidRPr="00521958">
        <w:t xml:space="preserve">onsultant </w:t>
      </w:r>
      <w:r>
        <w:t>c</w:t>
      </w:r>
      <w:r w:rsidRPr="00521958">
        <w:t>ontract for Illini Union</w:t>
      </w:r>
      <w:r>
        <w:t xml:space="preserve"> </w:t>
      </w:r>
      <w:r w:rsidRPr="00521958">
        <w:t>Roof Replacement</w:t>
      </w:r>
      <w:r w:rsidR="00713509">
        <w:t>. The approved budget totaled</w:t>
      </w:r>
      <w:r>
        <w:t xml:space="preserve"> </w:t>
      </w:r>
      <w:r w:rsidRPr="003730C3">
        <w:t>$</w:t>
      </w:r>
      <w:r>
        <w:t>15</w:t>
      </w:r>
      <w:r w:rsidRPr="003730C3">
        <w:t>,</w:t>
      </w:r>
      <w:r>
        <w:t>035</w:t>
      </w:r>
      <w:r w:rsidRPr="003730C3">
        <w:t>,</w:t>
      </w:r>
      <w:r>
        <w:t>177</w:t>
      </w:r>
      <w:r w:rsidR="00713509">
        <w:t xml:space="preserve">, which included approximately $11,500,000 in funds available for construction, exclusive of design work and owner’s costs. </w:t>
      </w:r>
    </w:p>
    <w:p w14:paraId="20BBDD68" w14:textId="7D3DDE27" w:rsidR="00A4584E" w:rsidRDefault="00C15406" w:rsidP="00163BCE">
      <w:pPr>
        <w:pStyle w:val="BodyText"/>
        <w:spacing w:line="480" w:lineRule="auto"/>
        <w:ind w:firstLine="1440"/>
      </w:pPr>
      <w:r>
        <w:t>Since then, maintenance costs have continued to increase,</w:t>
      </w:r>
      <w:r w:rsidR="00A4584E" w:rsidRPr="00521958">
        <w:t xml:space="preserve"> and repairs are required monthly</w:t>
      </w:r>
      <w:r w:rsidR="00E97F65">
        <w:t xml:space="preserve"> for the Illini Union roof</w:t>
      </w:r>
      <w:r w:rsidR="00A4584E" w:rsidRPr="00521958">
        <w:t xml:space="preserve">. The Illini Union </w:t>
      </w:r>
      <w:r w:rsidR="00A4584E">
        <w:t>R</w:t>
      </w:r>
      <w:r w:rsidR="00A4584E" w:rsidRPr="00521958">
        <w:t xml:space="preserve">oof </w:t>
      </w:r>
      <w:r w:rsidR="00A4584E">
        <w:t>R</w:t>
      </w:r>
      <w:r w:rsidR="00A4584E" w:rsidRPr="00521958">
        <w:t>eplacement project consist</w:t>
      </w:r>
      <w:r w:rsidR="00C51CFF">
        <w:t>s</w:t>
      </w:r>
      <w:r w:rsidR="00A4584E" w:rsidRPr="00521958">
        <w:t xml:space="preserve"> of a complete tear-off and replacement of the existing roofs.</w:t>
      </w:r>
      <w:r w:rsidR="004C1363">
        <w:t xml:space="preserve"> </w:t>
      </w:r>
      <w:r w:rsidR="00713509">
        <w:t xml:space="preserve">In keeping with the iconic exterior aesthetic of the building, the tile used for the replacement is time-tested and beautiful, with an expected life of 100 years. </w:t>
      </w:r>
      <w:r w:rsidR="00A4584E" w:rsidRPr="00521958">
        <w:t>In addition</w:t>
      </w:r>
      <w:r w:rsidR="00713509">
        <w:t xml:space="preserve"> to the roof</w:t>
      </w:r>
      <w:r w:rsidR="00A4584E" w:rsidRPr="00521958">
        <w:t xml:space="preserve">, the scope will include the </w:t>
      </w:r>
      <w:r w:rsidR="00713509">
        <w:t xml:space="preserve">window replacement on 78 dormers, </w:t>
      </w:r>
      <w:r w:rsidR="00870A7B">
        <w:t xml:space="preserve">including </w:t>
      </w:r>
      <w:r w:rsidR="00713509">
        <w:t>their related trim replacement and masonry needs.</w:t>
      </w:r>
      <w:r w:rsidR="00A4584E" w:rsidRPr="00521958">
        <w:t xml:space="preserve"> </w:t>
      </w:r>
      <w:r w:rsidR="00C51CFF">
        <w:t>T</w:t>
      </w:r>
      <w:r w:rsidR="00A4584E" w:rsidRPr="00521958">
        <w:t xml:space="preserve">he extensive work </w:t>
      </w:r>
      <w:r w:rsidR="00C51CFF" w:rsidRPr="00521958">
        <w:t>need</w:t>
      </w:r>
      <w:r w:rsidR="00C51CFF">
        <w:t>ed</w:t>
      </w:r>
      <w:r w:rsidR="00C51CFF" w:rsidRPr="00521958">
        <w:t xml:space="preserve"> </w:t>
      </w:r>
      <w:r w:rsidR="00A4584E" w:rsidRPr="00521958">
        <w:t xml:space="preserve">on each section </w:t>
      </w:r>
      <w:r w:rsidR="00C51CFF">
        <w:t xml:space="preserve">must be performed </w:t>
      </w:r>
      <w:r w:rsidR="00A4584E" w:rsidRPr="00521958">
        <w:lastRenderedPageBreak/>
        <w:t>within the limits of seasonable weather</w:t>
      </w:r>
      <w:r>
        <w:t>,</w:t>
      </w:r>
      <w:r w:rsidR="00C51CFF">
        <w:t xml:space="preserve"> which requires</w:t>
      </w:r>
      <w:r w:rsidR="00C51CFF" w:rsidRPr="00521958">
        <w:t xml:space="preserve"> </w:t>
      </w:r>
      <w:r w:rsidR="00A4584E" w:rsidRPr="00521958">
        <w:t>a phased multi-year approach</w:t>
      </w:r>
      <w:r w:rsidR="00C51CFF">
        <w:t>.</w:t>
      </w:r>
    </w:p>
    <w:p w14:paraId="1F6B89BC" w14:textId="64B71F23" w:rsidR="00B11E5A" w:rsidRDefault="00A4584E" w:rsidP="00163BCE">
      <w:pPr>
        <w:pStyle w:val="BodyText"/>
        <w:spacing w:line="480" w:lineRule="auto"/>
        <w:ind w:firstLine="1440"/>
        <w:rPr>
          <w:color w:val="000000"/>
        </w:rPr>
      </w:pPr>
      <w:r>
        <w:t>Bids for the construction work were received in November 2023 and</w:t>
      </w:r>
      <w:r w:rsidR="00B11E5A">
        <w:t xml:space="preserve"> were significantly higher than the </w:t>
      </w:r>
      <w:r w:rsidR="00D72B0C">
        <w:t xml:space="preserve">original </w:t>
      </w:r>
      <w:r w:rsidR="00B11E5A">
        <w:t>project budge</w:t>
      </w:r>
      <w:r w:rsidR="00713509">
        <w:t xml:space="preserve">t, increasing the </w:t>
      </w:r>
      <w:r w:rsidR="008847FF">
        <w:t>construction cost</w:t>
      </w:r>
      <w:r w:rsidR="00F55E0C">
        <w:t xml:space="preserve"> to $17,590,509. The increased cost </w:t>
      </w:r>
      <w:r w:rsidR="008847FF">
        <w:t>reflects</w:t>
      </w:r>
      <w:r w:rsidR="00F55E0C">
        <w:t xml:space="preserve"> current market conditions and the lack of available labor forces that many of the more specialized areas of this project require</w:t>
      </w:r>
      <w:r w:rsidR="00B11E5A">
        <w:t>.</w:t>
      </w:r>
      <w:r w:rsidR="004C1363">
        <w:t xml:space="preserve"> </w:t>
      </w:r>
      <w:r w:rsidR="00B11E5A">
        <w:t>Accordingly,</w:t>
      </w:r>
      <w:r w:rsidRPr="00780DB3">
        <w:t xml:space="preserve"> the </w:t>
      </w:r>
      <w:r w:rsidR="00C51CFF">
        <w:t>c</w:t>
      </w:r>
      <w:r w:rsidR="00C51CFF" w:rsidRPr="00780DB3">
        <w:t>hancellor</w:t>
      </w:r>
      <w:r w:rsidRPr="00780DB3">
        <w:t xml:space="preserve">, University of Illinois Urbana-Champaign, and the </w:t>
      </w:r>
      <w:r w:rsidR="00C51CFF">
        <w:t>v</w:t>
      </w:r>
      <w:r w:rsidR="00C51CFF" w:rsidRPr="00780DB3">
        <w:t xml:space="preserve">ice </w:t>
      </w:r>
      <w:r w:rsidR="00C51CFF">
        <w:t>p</w:t>
      </w:r>
      <w:r w:rsidR="00C51CFF" w:rsidRPr="00780DB3">
        <w:t>resident</w:t>
      </w:r>
      <w:r w:rsidRPr="00780DB3">
        <w:t>, University of Illinois</w:t>
      </w:r>
      <w:r>
        <w:t xml:space="preserve"> System,</w:t>
      </w:r>
      <w:r w:rsidRPr="00780DB3">
        <w:t xml:space="preserve"> with the concurrence of the appropriate administrative officers</w:t>
      </w:r>
      <w:r>
        <w:t>,</w:t>
      </w:r>
      <w:r w:rsidRPr="00780DB3">
        <w:t xml:space="preserve"> recommends</w:t>
      </w:r>
      <w:r>
        <w:t xml:space="preserve"> </w:t>
      </w:r>
      <w:r>
        <w:rPr>
          <w:color w:val="000000"/>
        </w:rPr>
        <w:t xml:space="preserve">that the </w:t>
      </w:r>
      <w:r w:rsidR="00B11E5A">
        <w:rPr>
          <w:color w:val="000000"/>
        </w:rPr>
        <w:t>Board approve the increase in the project budget to $</w:t>
      </w:r>
      <w:r w:rsidR="001D5C7B">
        <w:rPr>
          <w:color w:val="000000"/>
        </w:rPr>
        <w:t>21</w:t>
      </w:r>
      <w:r w:rsidR="00B11E5A">
        <w:rPr>
          <w:color w:val="000000"/>
        </w:rPr>
        <w:t>,</w:t>
      </w:r>
      <w:r w:rsidR="001D5C7B">
        <w:rPr>
          <w:color w:val="000000"/>
        </w:rPr>
        <w:t>400</w:t>
      </w:r>
      <w:r w:rsidR="00B11E5A">
        <w:rPr>
          <w:color w:val="000000"/>
        </w:rPr>
        <w:t>,</w:t>
      </w:r>
      <w:r w:rsidR="001D5C7B">
        <w:rPr>
          <w:color w:val="000000"/>
        </w:rPr>
        <w:t>177</w:t>
      </w:r>
      <w:r w:rsidR="00B11E5A">
        <w:rPr>
          <w:color w:val="000000"/>
        </w:rPr>
        <w:t>, an increase of $</w:t>
      </w:r>
      <w:r w:rsidR="001D5C7B">
        <w:rPr>
          <w:color w:val="000000"/>
        </w:rPr>
        <w:t>6</w:t>
      </w:r>
      <w:r w:rsidR="00B11E5A">
        <w:rPr>
          <w:color w:val="000000"/>
        </w:rPr>
        <w:t>,</w:t>
      </w:r>
      <w:r w:rsidR="001D5C7B">
        <w:rPr>
          <w:color w:val="000000"/>
        </w:rPr>
        <w:t>365</w:t>
      </w:r>
      <w:r w:rsidR="00B11E5A">
        <w:rPr>
          <w:color w:val="000000"/>
        </w:rPr>
        <w:t>,</w:t>
      </w:r>
      <w:r w:rsidR="001D5C7B">
        <w:rPr>
          <w:color w:val="000000"/>
        </w:rPr>
        <w:t>000</w:t>
      </w:r>
      <w:r>
        <w:rPr>
          <w:color w:val="000000"/>
        </w:rPr>
        <w:t>.</w:t>
      </w:r>
    </w:p>
    <w:p w14:paraId="72974038" w14:textId="4489C25C" w:rsidR="00A4584E" w:rsidRPr="003730C3" w:rsidRDefault="00B11E5A" w:rsidP="00163BCE">
      <w:pPr>
        <w:pStyle w:val="BodyText"/>
        <w:spacing w:line="480" w:lineRule="auto"/>
        <w:ind w:firstLine="1440"/>
      </w:pPr>
      <w:r>
        <w:rPr>
          <w:color w:val="000000"/>
        </w:rPr>
        <w:t xml:space="preserve">Additionally, </w:t>
      </w:r>
      <w:r>
        <w:t xml:space="preserve">for the project to proceed, </w:t>
      </w:r>
      <w:r w:rsidRPr="00780DB3">
        <w:t xml:space="preserve">the </w:t>
      </w:r>
      <w:r w:rsidR="00D72B0C">
        <w:t>c</w:t>
      </w:r>
      <w:r w:rsidR="00D72B0C" w:rsidRPr="00780DB3">
        <w:t>hancellor</w:t>
      </w:r>
      <w:r w:rsidRPr="00780DB3">
        <w:t xml:space="preserve">, University of Illinois Urbana-Champaign, and </w:t>
      </w:r>
      <w:r w:rsidR="00D72B0C">
        <w:t>v</w:t>
      </w:r>
      <w:r w:rsidR="00D72B0C" w:rsidRPr="00780DB3">
        <w:t xml:space="preserve">ice </w:t>
      </w:r>
      <w:r w:rsidR="00D72B0C">
        <w:t>p</w:t>
      </w:r>
      <w:r w:rsidR="00D72B0C" w:rsidRPr="00780DB3">
        <w:t>resident</w:t>
      </w:r>
      <w:r w:rsidRPr="00780DB3">
        <w:t>, University of Illinois</w:t>
      </w:r>
      <w:r>
        <w:t xml:space="preserve"> System,</w:t>
      </w:r>
      <w:r w:rsidRPr="00780DB3">
        <w:t xml:space="preserve"> with the concurrence of the appropriate administrative officers</w:t>
      </w:r>
      <w:r>
        <w:t>,</w:t>
      </w:r>
      <w:r w:rsidRPr="00780DB3">
        <w:t xml:space="preserve"> recommends</w:t>
      </w:r>
      <w:r>
        <w:rPr>
          <w:color w:val="000000"/>
        </w:rPr>
        <w:t xml:space="preserve"> </w:t>
      </w:r>
      <w:r w:rsidRPr="00780DB3">
        <w:t>that the following</w:t>
      </w:r>
      <w:r w:rsidR="00D72B0C">
        <w:t xml:space="preserve"> single-prime</w:t>
      </w:r>
      <w:r w:rsidRPr="00780DB3">
        <w:t xml:space="preserve"> </w:t>
      </w:r>
      <w:r w:rsidR="00C15406" w:rsidRPr="00780DB3">
        <w:t>contract</w:t>
      </w:r>
      <w:r w:rsidR="00C15406">
        <w:rPr>
          <w:position w:val="8"/>
          <w:sz w:val="17"/>
          <w:szCs w:val="17"/>
          <w:vertAlign w:val="superscript"/>
        </w:rPr>
        <w:t xml:space="preserve"> </w:t>
      </w:r>
      <w:r w:rsidRPr="00780DB3">
        <w:t>be awarded.</w:t>
      </w:r>
      <w:r w:rsidR="004C1363">
        <w:t xml:space="preserve"> </w:t>
      </w:r>
      <w:r w:rsidR="00A4584E">
        <w:rPr>
          <w:color w:val="000000"/>
        </w:rPr>
        <w:t xml:space="preserve">Competitive bidding procedures were conducted in accordance with the Illinois Procurement Code, and the award is to the lowest responsible bidder </w:t>
      </w:r>
      <w:r w:rsidR="001D5C7B">
        <w:rPr>
          <w:color w:val="000000"/>
        </w:rPr>
        <w:t>based on</w:t>
      </w:r>
      <w:r w:rsidR="00A4584E">
        <w:rPr>
          <w:color w:val="000000"/>
        </w:rPr>
        <w:t xml:space="preserve"> the base bid </w:t>
      </w:r>
      <w:r w:rsidR="001D5C7B">
        <w:rPr>
          <w:color w:val="000000"/>
        </w:rPr>
        <w:t>plus the acceptance of alternates 1, 2, and 4</w:t>
      </w:r>
      <w:r w:rsidR="00163BCE">
        <w:rPr>
          <w:color w:val="000000"/>
        </w:rPr>
        <w:t>:</w:t>
      </w:r>
      <w:r w:rsidR="004C1363">
        <w:rPr>
          <w:rStyle w:val="FootnoteReference"/>
          <w:color w:val="000000"/>
        </w:rPr>
        <w:footnoteReference w:id="1"/>
      </w:r>
    </w:p>
    <w:p w14:paraId="14947E92" w14:textId="77777777" w:rsidR="004C1363" w:rsidRDefault="004C1363">
      <w:pPr>
        <w:rPr>
          <w:rFonts w:ascii="Times New Roman" w:eastAsia="Times New Roman" w:hAnsi="Times New Roman" w:cs="Times New Roman"/>
          <w:sz w:val="26"/>
          <w:szCs w:val="26"/>
        </w:rPr>
      </w:pPr>
      <w:r>
        <w:br w:type="page"/>
      </w:r>
    </w:p>
    <w:p w14:paraId="0116C82A" w14:textId="02D3DB66" w:rsidR="00A4584E" w:rsidRPr="009A2CF4" w:rsidRDefault="001D5C7B" w:rsidP="00A4584E">
      <w:pPr>
        <w:pStyle w:val="bdstyle2"/>
        <w:tabs>
          <w:tab w:val="clear" w:pos="720"/>
          <w:tab w:val="clear" w:pos="1440"/>
          <w:tab w:val="left" w:pos="5040"/>
          <w:tab w:val="left" w:pos="7200"/>
          <w:tab w:val="right" w:pos="9360"/>
        </w:tabs>
        <w:spacing w:line="240" w:lineRule="auto"/>
        <w:ind w:firstLine="0"/>
      </w:pPr>
      <w:r>
        <w:lastRenderedPageBreak/>
        <w:t>CCC Holdings, Inc.</w:t>
      </w:r>
      <w:r w:rsidR="00A4584E">
        <w:tab/>
      </w:r>
      <w:r w:rsidR="00A4584E" w:rsidRPr="009A2CF4">
        <w:t>Base Bid</w:t>
      </w:r>
      <w:r w:rsidR="00A4584E" w:rsidRPr="009A2CF4">
        <w:tab/>
        <w:t>$</w:t>
      </w:r>
      <w:r>
        <w:t>17,405,000</w:t>
      </w:r>
    </w:p>
    <w:p w14:paraId="6209B33F" w14:textId="054C6F29" w:rsidR="00A4584E" w:rsidRDefault="001D5C7B" w:rsidP="00A4584E">
      <w:pPr>
        <w:pStyle w:val="bdstyle2"/>
        <w:tabs>
          <w:tab w:val="clear" w:pos="720"/>
          <w:tab w:val="clear" w:pos="1440"/>
          <w:tab w:val="left" w:pos="5040"/>
          <w:tab w:val="left" w:pos="5760"/>
          <w:tab w:val="left" w:pos="7200"/>
          <w:tab w:val="right" w:pos="9360"/>
        </w:tabs>
        <w:spacing w:line="240" w:lineRule="auto"/>
        <w:ind w:firstLine="0"/>
      </w:pPr>
      <w:r>
        <w:t>Tinley Park</w:t>
      </w:r>
      <w:r w:rsidR="00A4584E" w:rsidRPr="009A2CF4">
        <w:t xml:space="preserve">, </w:t>
      </w:r>
      <w:r w:rsidR="00163BCE">
        <w:t>IL</w:t>
      </w:r>
      <w:r w:rsidR="00A4584E">
        <w:tab/>
        <w:t>Alternate 1</w:t>
      </w:r>
      <w:r w:rsidR="004C1363">
        <w:t xml:space="preserve">      </w:t>
      </w:r>
      <w:r w:rsidR="00CF2160">
        <w:tab/>
        <w:t xml:space="preserve">       </w:t>
      </w:r>
      <w:r w:rsidR="00A4584E">
        <w:t>$</w:t>
      </w:r>
      <w:r>
        <w:t>91</w:t>
      </w:r>
      <w:r w:rsidR="00A4584E">
        <w:t>,</w:t>
      </w:r>
      <w:r>
        <w:t>760</w:t>
      </w:r>
    </w:p>
    <w:p w14:paraId="6ED7D3F5" w14:textId="0D73BE42" w:rsidR="001D5C7B" w:rsidRDefault="001D5C7B" w:rsidP="00A4584E">
      <w:pPr>
        <w:pStyle w:val="bdstyle2"/>
        <w:tabs>
          <w:tab w:val="clear" w:pos="720"/>
          <w:tab w:val="clear" w:pos="1440"/>
          <w:tab w:val="left" w:pos="5040"/>
          <w:tab w:val="left" w:pos="5760"/>
          <w:tab w:val="left" w:pos="7200"/>
          <w:tab w:val="right" w:pos="9360"/>
        </w:tabs>
        <w:spacing w:line="240" w:lineRule="auto"/>
        <w:ind w:firstLine="0"/>
      </w:pPr>
      <w:r>
        <w:tab/>
        <w:t>Alternate 2</w:t>
      </w:r>
      <w:r>
        <w:tab/>
      </w:r>
      <w:r w:rsidR="00CF2160">
        <w:t xml:space="preserve">       </w:t>
      </w:r>
      <w:r>
        <w:t>$73,582</w:t>
      </w:r>
    </w:p>
    <w:p w14:paraId="1A3E07C5" w14:textId="0FB089C0" w:rsidR="001D5C7B" w:rsidRPr="009A2CF4" w:rsidRDefault="001D5C7B" w:rsidP="00A4584E">
      <w:pPr>
        <w:pStyle w:val="bdstyle2"/>
        <w:tabs>
          <w:tab w:val="clear" w:pos="720"/>
          <w:tab w:val="clear" w:pos="1440"/>
          <w:tab w:val="left" w:pos="5040"/>
          <w:tab w:val="left" w:pos="5760"/>
          <w:tab w:val="left" w:pos="7200"/>
          <w:tab w:val="right" w:pos="9360"/>
        </w:tabs>
        <w:spacing w:line="240" w:lineRule="auto"/>
        <w:ind w:firstLine="0"/>
      </w:pPr>
      <w:r>
        <w:tab/>
        <w:t xml:space="preserve">Alternate </w:t>
      </w:r>
      <w:r w:rsidR="008F7B58">
        <w:t>4</w:t>
      </w:r>
      <w:r>
        <w:tab/>
      </w:r>
      <w:r w:rsidR="00CF2160">
        <w:t xml:space="preserve">       </w:t>
      </w:r>
      <w:r w:rsidRPr="00563880">
        <w:rPr>
          <w:u w:val="single"/>
        </w:rPr>
        <w:t>$20,167</w:t>
      </w:r>
    </w:p>
    <w:p w14:paraId="292E5660" w14:textId="7618DA22" w:rsidR="00A4584E" w:rsidRPr="00563880" w:rsidRDefault="00D72B0C" w:rsidP="00563880">
      <w:pPr>
        <w:pStyle w:val="bdstyle2"/>
        <w:tabs>
          <w:tab w:val="clear" w:pos="720"/>
          <w:tab w:val="clear" w:pos="1440"/>
          <w:tab w:val="left" w:pos="5040"/>
          <w:tab w:val="left" w:pos="5760"/>
          <w:tab w:val="left" w:pos="7200"/>
          <w:tab w:val="right" w:pos="9360"/>
        </w:tabs>
        <w:spacing w:line="240" w:lineRule="auto"/>
        <w:ind w:firstLine="1350"/>
        <w:rPr>
          <w:bCs/>
          <w:iCs/>
        </w:rPr>
      </w:pPr>
      <w:r w:rsidRPr="00563880">
        <w:rPr>
          <w:bCs/>
          <w:iCs/>
        </w:rPr>
        <w:t>TOTAL</w:t>
      </w:r>
      <w:r w:rsidR="00A4584E" w:rsidRPr="00563880">
        <w:rPr>
          <w:bCs/>
          <w:iCs/>
        </w:rPr>
        <w:tab/>
      </w:r>
      <w:r>
        <w:rPr>
          <w:bCs/>
          <w:iCs/>
        </w:rPr>
        <w:tab/>
      </w:r>
      <w:r w:rsidR="00A4584E" w:rsidRPr="00563880">
        <w:rPr>
          <w:bCs/>
          <w:iCs/>
        </w:rPr>
        <w:tab/>
        <w:t>$</w:t>
      </w:r>
      <w:r w:rsidR="001D5C7B" w:rsidRPr="00563880">
        <w:rPr>
          <w:bCs/>
          <w:iCs/>
        </w:rPr>
        <w:t>17,590,509</w:t>
      </w:r>
    </w:p>
    <w:p w14:paraId="24FF0908" w14:textId="2CECE465" w:rsidR="00B11E5A" w:rsidRDefault="004C1363" w:rsidP="004C1363">
      <w:pPr>
        <w:pStyle w:val="BodyText"/>
        <w:tabs>
          <w:tab w:val="center" w:pos="4652"/>
        </w:tabs>
        <w:spacing w:before="72" w:line="470" w:lineRule="auto"/>
        <w:ind w:right="146"/>
      </w:pPr>
      <w:r>
        <w:tab/>
      </w:r>
    </w:p>
    <w:p w14:paraId="71833DFF" w14:textId="23B77422" w:rsidR="00B11E5A" w:rsidRDefault="00B11E5A" w:rsidP="00CF2160">
      <w:pPr>
        <w:pStyle w:val="BodyText"/>
        <w:spacing w:line="480" w:lineRule="auto"/>
        <w:ind w:firstLine="720"/>
      </w:pPr>
      <w:r w:rsidRPr="00737317">
        <w:t>The Board action recommended in this item complies in all material</w:t>
      </w:r>
      <w:r w:rsidR="001D5C7B">
        <w:t xml:space="preserve"> </w:t>
      </w:r>
      <w:r w:rsidRPr="00737317">
        <w:t xml:space="preserve">respects with applicable </w:t>
      </w:r>
      <w:r w:rsidRPr="00940829">
        <w:t>State</w:t>
      </w:r>
      <w:r w:rsidRPr="00737317">
        <w:t xml:space="preserve"> and federal laws, University of Illinois </w:t>
      </w:r>
      <w:r w:rsidRPr="00737317">
        <w:rPr>
          <w:i/>
        </w:rPr>
        <w:t>Statutes</w:t>
      </w:r>
      <w:r w:rsidRPr="00737317">
        <w:t xml:space="preserve">, </w:t>
      </w:r>
      <w:r w:rsidRPr="00737317">
        <w:rPr>
          <w:i/>
        </w:rPr>
        <w:t>The General Rules Concerning University Organization and Procedure</w:t>
      </w:r>
      <w:r w:rsidRPr="00737317">
        <w:t xml:space="preserve">, and Board of </w:t>
      </w:r>
      <w:r w:rsidR="00B60A0D">
        <w:t>T</w:t>
      </w:r>
      <w:r w:rsidRPr="00737317">
        <w:t>rustees policies and directives.</w:t>
      </w:r>
    </w:p>
    <w:p w14:paraId="469321DB" w14:textId="2B96240D" w:rsidR="00A4584E" w:rsidRPr="003730C3" w:rsidRDefault="00A4584E" w:rsidP="00CF2160">
      <w:pPr>
        <w:pStyle w:val="BodyText"/>
        <w:spacing w:before="10" w:line="480" w:lineRule="auto"/>
        <w:ind w:right="68" w:firstLine="1440"/>
      </w:pPr>
      <w:r w:rsidRPr="00737317">
        <w:t xml:space="preserve">Funds for this project are available from </w:t>
      </w:r>
      <w:r>
        <w:t>Auxiliary Facilities System Repair and Replacement Reserve Funds</w:t>
      </w:r>
      <w:r w:rsidR="00CF2160">
        <w:t xml:space="preserve"> and</w:t>
      </w:r>
      <w:r>
        <w:t xml:space="preserve"> </w:t>
      </w:r>
      <w:r w:rsidRPr="00737317">
        <w:t>institutional</w:t>
      </w:r>
      <w:r>
        <w:t xml:space="preserve"> operating</w:t>
      </w:r>
      <w:r w:rsidRPr="003730C3">
        <w:t xml:space="preserve"> funds</w:t>
      </w:r>
      <w:r w:rsidR="00D72B0C">
        <w:t xml:space="preserve"> budget</w:t>
      </w:r>
      <w:r w:rsidRPr="003730C3">
        <w:t xml:space="preserve"> </w:t>
      </w:r>
      <w:r>
        <w:t xml:space="preserve">(to be reimbursed by future issuance of Auxiliary Facilities System Revenue Bonds) </w:t>
      </w:r>
      <w:r w:rsidRPr="003730C3">
        <w:t>of the University of Illinois Urbana-Champaign</w:t>
      </w:r>
      <w:r>
        <w:t>.</w:t>
      </w:r>
    </w:p>
    <w:p w14:paraId="1586A9C0" w14:textId="57E544E7" w:rsidR="00A4584E" w:rsidRDefault="00A4584E" w:rsidP="00A4584E">
      <w:pPr>
        <w:pStyle w:val="BodyText"/>
        <w:spacing w:before="40"/>
        <w:ind w:firstLine="1440"/>
        <w:jc w:val="both"/>
      </w:pPr>
      <w:r w:rsidRPr="00CC1607">
        <w:t xml:space="preserve">The </w:t>
      </w:r>
      <w:r w:rsidR="009954DD">
        <w:t>p</w:t>
      </w:r>
      <w:r w:rsidR="009954DD" w:rsidRPr="00CC1607">
        <w:t xml:space="preserve">resident </w:t>
      </w:r>
      <w:r w:rsidRPr="00CC1607">
        <w:t xml:space="preserve">of the University </w:t>
      </w:r>
      <w:r>
        <w:t xml:space="preserve">of Illinois System </w:t>
      </w:r>
      <w:r w:rsidRPr="00CC1607">
        <w:t>concurs.</w:t>
      </w:r>
    </w:p>
    <w:p w14:paraId="6A2AE065" w14:textId="77777777" w:rsidR="00A4584E" w:rsidRDefault="00A4584E" w:rsidP="00A4584E">
      <w:pPr>
        <w:pStyle w:val="BodyText"/>
        <w:spacing w:before="4"/>
      </w:pPr>
    </w:p>
    <w:p w14:paraId="51AF6DFD" w14:textId="77777777" w:rsidR="00DE2E34" w:rsidRDefault="00DE2E34">
      <w:r>
        <w:br w:type="page"/>
      </w:r>
    </w:p>
    <w:p w14:paraId="4D6A7D5E" w14:textId="77777777" w:rsidR="00DE2E34" w:rsidRDefault="00DE2E34">
      <w:pPr>
        <w:sectPr w:rsidR="00DE2E34" w:rsidSect="00291A6F">
          <w:headerReference w:type="even" r:id="rId7"/>
          <w:headerReference w:type="default" r:id="rId8"/>
          <w:pgSz w:w="12240" w:h="15840"/>
          <w:pgMar w:top="720" w:right="1440" w:bottom="1440" w:left="1440" w:header="720" w:footer="720" w:gutter="0"/>
          <w:cols w:space="720"/>
          <w:titlePg/>
          <w:docGrid w:linePitch="299"/>
        </w:sectPr>
      </w:pPr>
    </w:p>
    <w:p w14:paraId="048A3575" w14:textId="14B12646" w:rsidR="00DE2E34" w:rsidRPr="00C15406" w:rsidRDefault="00DE2E34">
      <w:pPr>
        <w:rPr>
          <w:rFonts w:ascii="Times New Roman" w:hAnsi="Times New Roman" w:cs="Times New Roman"/>
          <w:sz w:val="26"/>
          <w:szCs w:val="26"/>
        </w:rPr>
      </w:pPr>
      <w:r w:rsidRPr="00C15406">
        <w:rPr>
          <w:rFonts w:ascii="Times New Roman" w:hAnsi="Times New Roman" w:cs="Times New Roman"/>
          <w:sz w:val="26"/>
          <w:szCs w:val="26"/>
        </w:rPr>
        <w:lastRenderedPageBreak/>
        <w:t xml:space="preserve">Table 1: Diverse Vendor </w:t>
      </w:r>
      <w:r>
        <w:rPr>
          <w:rFonts w:ascii="Times New Roman" w:hAnsi="Times New Roman" w:cs="Times New Roman"/>
          <w:sz w:val="26"/>
          <w:szCs w:val="26"/>
        </w:rPr>
        <w:t>Participation</w:t>
      </w:r>
    </w:p>
    <w:tbl>
      <w:tblPr>
        <w:tblW w:w="5000" w:type="pct"/>
        <w:tblLook w:val="04A0" w:firstRow="1" w:lastRow="0" w:firstColumn="1" w:lastColumn="0" w:noHBand="0" w:noVBand="1"/>
      </w:tblPr>
      <w:tblGrid>
        <w:gridCol w:w="2267"/>
        <w:gridCol w:w="2528"/>
        <w:gridCol w:w="1711"/>
        <w:gridCol w:w="1300"/>
        <w:gridCol w:w="1675"/>
        <w:gridCol w:w="1675"/>
        <w:gridCol w:w="1784"/>
      </w:tblGrid>
      <w:tr w:rsidR="00DE2E34" w:rsidRPr="00DE2E34" w14:paraId="6C4B2C28" w14:textId="77777777" w:rsidTr="00DE2E34">
        <w:trPr>
          <w:trHeight w:val="1005"/>
        </w:trPr>
        <w:tc>
          <w:tcPr>
            <w:tcW w:w="869" w:type="pct"/>
            <w:tcBorders>
              <w:top w:val="single" w:sz="8" w:space="0" w:color="auto"/>
              <w:left w:val="single" w:sz="8" w:space="0" w:color="auto"/>
              <w:bottom w:val="nil"/>
              <w:right w:val="single" w:sz="4" w:space="0" w:color="auto"/>
            </w:tcBorders>
            <w:shd w:val="clear" w:color="000000" w:fill="DDEBF7"/>
            <w:vAlign w:val="bottom"/>
            <w:hideMark/>
          </w:tcPr>
          <w:p w14:paraId="79464A3A" w14:textId="77777777" w:rsidR="00DE2E34" w:rsidRPr="00DE2E34" w:rsidRDefault="00DE2E34" w:rsidP="00DE2E34">
            <w:pPr>
              <w:spacing w:after="0" w:line="240" w:lineRule="auto"/>
              <w:jc w:val="center"/>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Division</w:t>
            </w:r>
          </w:p>
        </w:tc>
        <w:tc>
          <w:tcPr>
            <w:tcW w:w="1184" w:type="pct"/>
            <w:tcBorders>
              <w:top w:val="single" w:sz="8" w:space="0" w:color="auto"/>
              <w:left w:val="nil"/>
              <w:bottom w:val="nil"/>
              <w:right w:val="single" w:sz="4" w:space="0" w:color="auto"/>
            </w:tcBorders>
            <w:shd w:val="clear" w:color="000000" w:fill="DDEBF7"/>
            <w:vAlign w:val="bottom"/>
            <w:hideMark/>
          </w:tcPr>
          <w:p w14:paraId="189A92AD" w14:textId="77777777" w:rsidR="00DE2E34" w:rsidRPr="00DE2E34" w:rsidRDefault="00DE2E34" w:rsidP="00DE2E34">
            <w:pPr>
              <w:spacing w:after="0" w:line="240" w:lineRule="auto"/>
              <w:jc w:val="center"/>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Awarded Vendor</w:t>
            </w:r>
          </w:p>
        </w:tc>
        <w:tc>
          <w:tcPr>
            <w:tcW w:w="619" w:type="pct"/>
            <w:tcBorders>
              <w:top w:val="single" w:sz="8" w:space="0" w:color="auto"/>
              <w:left w:val="nil"/>
              <w:bottom w:val="nil"/>
              <w:right w:val="single" w:sz="4" w:space="0" w:color="auto"/>
            </w:tcBorders>
            <w:shd w:val="clear" w:color="000000" w:fill="DDEBF7"/>
            <w:vAlign w:val="bottom"/>
            <w:hideMark/>
          </w:tcPr>
          <w:p w14:paraId="7CF9B735" w14:textId="77777777" w:rsidR="00DE2E34" w:rsidRPr="00DE2E34" w:rsidRDefault="00DE2E34" w:rsidP="00DE2E34">
            <w:pPr>
              <w:spacing w:after="0" w:line="240" w:lineRule="auto"/>
              <w:jc w:val="center"/>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Prime Contract Value</w:t>
            </w:r>
          </w:p>
        </w:tc>
        <w:tc>
          <w:tcPr>
            <w:tcW w:w="542" w:type="pct"/>
            <w:tcBorders>
              <w:top w:val="single" w:sz="8" w:space="0" w:color="auto"/>
              <w:left w:val="nil"/>
              <w:bottom w:val="nil"/>
              <w:right w:val="single" w:sz="4" w:space="0" w:color="auto"/>
            </w:tcBorders>
            <w:shd w:val="clear" w:color="000000" w:fill="DDEBF7"/>
            <w:vAlign w:val="bottom"/>
            <w:hideMark/>
          </w:tcPr>
          <w:p w14:paraId="12F66D95" w14:textId="77777777" w:rsidR="00DE2E34" w:rsidRPr="00DE2E34" w:rsidRDefault="00DE2E34" w:rsidP="00DE2E34">
            <w:pPr>
              <w:spacing w:after="0" w:line="240" w:lineRule="auto"/>
              <w:jc w:val="center"/>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Prime Diversity?</w:t>
            </w:r>
          </w:p>
        </w:tc>
        <w:tc>
          <w:tcPr>
            <w:tcW w:w="619" w:type="pct"/>
            <w:tcBorders>
              <w:top w:val="single" w:sz="8" w:space="0" w:color="auto"/>
              <w:left w:val="nil"/>
              <w:bottom w:val="single" w:sz="8" w:space="0" w:color="auto"/>
              <w:right w:val="single" w:sz="4" w:space="0" w:color="auto"/>
            </w:tcBorders>
            <w:shd w:val="clear" w:color="000000" w:fill="DDEBF7"/>
            <w:vAlign w:val="bottom"/>
            <w:hideMark/>
          </w:tcPr>
          <w:p w14:paraId="12D6B464" w14:textId="77777777" w:rsidR="00DE2E34" w:rsidRPr="00DE2E34" w:rsidRDefault="00DE2E34" w:rsidP="00DE2E34">
            <w:pPr>
              <w:spacing w:after="0" w:line="240" w:lineRule="auto"/>
              <w:jc w:val="center"/>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Diverse Subcontractor Contract Value</w:t>
            </w:r>
          </w:p>
        </w:tc>
        <w:tc>
          <w:tcPr>
            <w:tcW w:w="582" w:type="pct"/>
            <w:tcBorders>
              <w:top w:val="single" w:sz="8" w:space="0" w:color="auto"/>
              <w:left w:val="nil"/>
              <w:bottom w:val="nil"/>
              <w:right w:val="single" w:sz="4" w:space="0" w:color="auto"/>
            </w:tcBorders>
            <w:shd w:val="clear" w:color="000000" w:fill="DDEBF7"/>
            <w:vAlign w:val="bottom"/>
            <w:hideMark/>
          </w:tcPr>
          <w:p w14:paraId="51D309D6" w14:textId="77777777" w:rsidR="00DE2E34" w:rsidRPr="00DE2E34" w:rsidRDefault="00DE2E34" w:rsidP="00DE2E34">
            <w:pPr>
              <w:spacing w:after="0" w:line="240" w:lineRule="auto"/>
              <w:jc w:val="center"/>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Diverse Subcontractor % of Work</w:t>
            </w:r>
          </w:p>
        </w:tc>
        <w:tc>
          <w:tcPr>
            <w:tcW w:w="584" w:type="pct"/>
            <w:tcBorders>
              <w:top w:val="single" w:sz="8" w:space="0" w:color="auto"/>
              <w:left w:val="nil"/>
              <w:bottom w:val="nil"/>
              <w:right w:val="single" w:sz="8" w:space="0" w:color="auto"/>
            </w:tcBorders>
            <w:shd w:val="clear" w:color="000000" w:fill="DDEBF7"/>
            <w:vAlign w:val="bottom"/>
            <w:hideMark/>
          </w:tcPr>
          <w:p w14:paraId="282D48B6" w14:textId="77777777" w:rsidR="00DE2E34" w:rsidRPr="00DE2E34" w:rsidRDefault="00DE2E34" w:rsidP="00DE2E34">
            <w:pPr>
              <w:spacing w:after="0" w:line="240" w:lineRule="auto"/>
              <w:jc w:val="center"/>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Diverse Classification</w:t>
            </w:r>
          </w:p>
        </w:tc>
      </w:tr>
      <w:tr w:rsidR="00DE2E34" w:rsidRPr="00DE2E34" w14:paraId="53E1AC90" w14:textId="77777777" w:rsidTr="00DE2E34">
        <w:trPr>
          <w:trHeight w:val="330"/>
        </w:trPr>
        <w:tc>
          <w:tcPr>
            <w:tcW w:w="869"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AE9E3A9"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Division 1: General</w:t>
            </w:r>
          </w:p>
        </w:tc>
        <w:tc>
          <w:tcPr>
            <w:tcW w:w="1184" w:type="pct"/>
            <w:tcBorders>
              <w:top w:val="single" w:sz="8" w:space="0" w:color="auto"/>
              <w:left w:val="nil"/>
              <w:bottom w:val="single" w:sz="4" w:space="0" w:color="auto"/>
              <w:right w:val="single" w:sz="4" w:space="0" w:color="auto"/>
            </w:tcBorders>
            <w:shd w:val="clear" w:color="auto" w:fill="auto"/>
            <w:vAlign w:val="bottom"/>
            <w:hideMark/>
          </w:tcPr>
          <w:p w14:paraId="19CF77E1"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CCC Holdings, Tinley Park, IL</w:t>
            </w:r>
          </w:p>
        </w:tc>
        <w:tc>
          <w:tcPr>
            <w:tcW w:w="619" w:type="pct"/>
            <w:tcBorders>
              <w:top w:val="single" w:sz="8" w:space="0" w:color="auto"/>
              <w:left w:val="nil"/>
              <w:bottom w:val="single" w:sz="4" w:space="0" w:color="auto"/>
              <w:right w:val="single" w:sz="4" w:space="0" w:color="auto"/>
            </w:tcBorders>
            <w:shd w:val="clear" w:color="auto" w:fill="auto"/>
            <w:noWrap/>
            <w:vAlign w:val="bottom"/>
            <w:hideMark/>
          </w:tcPr>
          <w:p w14:paraId="4736B008" w14:textId="6F5E670F"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xml:space="preserve"> $</w:t>
            </w:r>
            <w:r w:rsidR="004C1363">
              <w:rPr>
                <w:rFonts w:ascii="Times New Roman" w:eastAsia="Times New Roman" w:hAnsi="Times New Roman" w:cs="Times New Roman"/>
                <w:color w:val="000000"/>
                <w:sz w:val="26"/>
                <w:szCs w:val="26"/>
              </w:rPr>
              <w:t xml:space="preserve"> </w:t>
            </w:r>
            <w:r w:rsidRPr="00DE2E34">
              <w:rPr>
                <w:rFonts w:ascii="Times New Roman" w:eastAsia="Times New Roman" w:hAnsi="Times New Roman" w:cs="Times New Roman"/>
                <w:color w:val="000000"/>
                <w:sz w:val="26"/>
                <w:szCs w:val="26"/>
              </w:rPr>
              <w:t xml:space="preserve"> 17,590,509 </w:t>
            </w:r>
          </w:p>
        </w:tc>
        <w:tc>
          <w:tcPr>
            <w:tcW w:w="542" w:type="pct"/>
            <w:tcBorders>
              <w:top w:val="single" w:sz="8" w:space="0" w:color="auto"/>
              <w:left w:val="nil"/>
              <w:bottom w:val="single" w:sz="4" w:space="0" w:color="auto"/>
              <w:right w:val="single" w:sz="4" w:space="0" w:color="auto"/>
            </w:tcBorders>
            <w:shd w:val="clear" w:color="auto" w:fill="auto"/>
            <w:noWrap/>
            <w:vAlign w:val="bottom"/>
            <w:hideMark/>
          </w:tcPr>
          <w:p w14:paraId="180BECB7" w14:textId="77777777" w:rsidR="00DE2E34" w:rsidRPr="00DE2E34" w:rsidRDefault="00DE2E34" w:rsidP="00DE2E34">
            <w:pPr>
              <w:spacing w:after="0" w:line="240" w:lineRule="auto"/>
              <w:jc w:val="center"/>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N/A</w:t>
            </w:r>
          </w:p>
        </w:tc>
        <w:tc>
          <w:tcPr>
            <w:tcW w:w="619" w:type="pct"/>
            <w:tcBorders>
              <w:top w:val="nil"/>
              <w:left w:val="nil"/>
              <w:bottom w:val="nil"/>
              <w:right w:val="single" w:sz="4" w:space="0" w:color="auto"/>
            </w:tcBorders>
            <w:shd w:val="clear" w:color="auto" w:fill="auto"/>
            <w:noWrap/>
            <w:vAlign w:val="bottom"/>
            <w:hideMark/>
          </w:tcPr>
          <w:p w14:paraId="1C84D8BD" w14:textId="786FF87C"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xml:space="preserve"> $</w:t>
            </w:r>
            <w:r w:rsidR="004C1363">
              <w:rPr>
                <w:rFonts w:ascii="Times New Roman" w:eastAsia="Times New Roman" w:hAnsi="Times New Roman" w:cs="Times New Roman"/>
                <w:color w:val="000000"/>
                <w:sz w:val="26"/>
                <w:szCs w:val="26"/>
              </w:rPr>
              <w:t xml:space="preserve">   </w:t>
            </w:r>
            <w:r w:rsidRPr="00DE2E34">
              <w:rPr>
                <w:rFonts w:ascii="Times New Roman" w:eastAsia="Times New Roman" w:hAnsi="Times New Roman" w:cs="Times New Roman"/>
                <w:color w:val="000000"/>
                <w:sz w:val="26"/>
                <w:szCs w:val="26"/>
              </w:rPr>
              <w:t xml:space="preserve">3,075,120 </w:t>
            </w:r>
          </w:p>
        </w:tc>
        <w:tc>
          <w:tcPr>
            <w:tcW w:w="582" w:type="pct"/>
            <w:tcBorders>
              <w:top w:val="single" w:sz="8" w:space="0" w:color="auto"/>
              <w:left w:val="nil"/>
              <w:bottom w:val="single" w:sz="4" w:space="0" w:color="auto"/>
              <w:right w:val="single" w:sz="4" w:space="0" w:color="auto"/>
            </w:tcBorders>
            <w:shd w:val="clear" w:color="auto" w:fill="auto"/>
            <w:noWrap/>
            <w:vAlign w:val="bottom"/>
            <w:hideMark/>
          </w:tcPr>
          <w:p w14:paraId="2F7B7D3D" w14:textId="77777777" w:rsidR="00DE2E34" w:rsidRPr="00DE2E34" w:rsidRDefault="00DE2E34" w:rsidP="00DE2E34">
            <w:pPr>
              <w:spacing w:after="0" w:line="240" w:lineRule="auto"/>
              <w:jc w:val="right"/>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17%</w:t>
            </w:r>
          </w:p>
        </w:tc>
        <w:tc>
          <w:tcPr>
            <w:tcW w:w="584" w:type="pct"/>
            <w:tcBorders>
              <w:top w:val="single" w:sz="8" w:space="0" w:color="auto"/>
              <w:left w:val="nil"/>
              <w:bottom w:val="single" w:sz="4" w:space="0" w:color="auto"/>
              <w:right w:val="single" w:sz="8" w:space="0" w:color="auto"/>
            </w:tcBorders>
            <w:shd w:val="clear" w:color="auto" w:fill="auto"/>
            <w:noWrap/>
            <w:vAlign w:val="bottom"/>
            <w:hideMark/>
          </w:tcPr>
          <w:p w14:paraId="2F8057F1"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MBE (HA)</w:t>
            </w:r>
          </w:p>
        </w:tc>
      </w:tr>
      <w:tr w:rsidR="00DE2E34" w:rsidRPr="00DE2E34" w14:paraId="77B88366" w14:textId="77777777" w:rsidTr="00DE2E34">
        <w:trPr>
          <w:trHeight w:val="330"/>
        </w:trPr>
        <w:tc>
          <w:tcPr>
            <w:tcW w:w="869" w:type="pct"/>
            <w:tcBorders>
              <w:top w:val="nil"/>
              <w:left w:val="single" w:sz="8" w:space="0" w:color="auto"/>
              <w:bottom w:val="single" w:sz="4" w:space="0" w:color="auto"/>
              <w:right w:val="single" w:sz="4" w:space="0" w:color="auto"/>
            </w:tcBorders>
            <w:shd w:val="clear" w:color="auto" w:fill="auto"/>
            <w:noWrap/>
            <w:vAlign w:val="bottom"/>
            <w:hideMark/>
          </w:tcPr>
          <w:p w14:paraId="316747DA"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w:t>
            </w:r>
          </w:p>
        </w:tc>
        <w:tc>
          <w:tcPr>
            <w:tcW w:w="1184" w:type="pct"/>
            <w:tcBorders>
              <w:top w:val="nil"/>
              <w:left w:val="nil"/>
              <w:bottom w:val="single" w:sz="4" w:space="0" w:color="auto"/>
              <w:right w:val="single" w:sz="4" w:space="0" w:color="auto"/>
            </w:tcBorders>
            <w:shd w:val="clear" w:color="auto" w:fill="auto"/>
            <w:vAlign w:val="bottom"/>
            <w:hideMark/>
          </w:tcPr>
          <w:p w14:paraId="623C45D8"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w:t>
            </w:r>
          </w:p>
        </w:tc>
        <w:tc>
          <w:tcPr>
            <w:tcW w:w="619" w:type="pct"/>
            <w:tcBorders>
              <w:top w:val="nil"/>
              <w:left w:val="nil"/>
              <w:bottom w:val="single" w:sz="4" w:space="0" w:color="auto"/>
              <w:right w:val="single" w:sz="4" w:space="0" w:color="auto"/>
            </w:tcBorders>
            <w:shd w:val="clear" w:color="auto" w:fill="auto"/>
            <w:noWrap/>
            <w:vAlign w:val="bottom"/>
            <w:hideMark/>
          </w:tcPr>
          <w:p w14:paraId="3D504C88"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w:t>
            </w:r>
          </w:p>
        </w:tc>
        <w:tc>
          <w:tcPr>
            <w:tcW w:w="542" w:type="pct"/>
            <w:tcBorders>
              <w:top w:val="nil"/>
              <w:left w:val="nil"/>
              <w:bottom w:val="single" w:sz="4" w:space="0" w:color="auto"/>
              <w:right w:val="single" w:sz="4" w:space="0" w:color="auto"/>
            </w:tcBorders>
            <w:shd w:val="clear" w:color="auto" w:fill="auto"/>
            <w:noWrap/>
            <w:vAlign w:val="bottom"/>
            <w:hideMark/>
          </w:tcPr>
          <w:p w14:paraId="4C94C7CF" w14:textId="77777777" w:rsidR="00DE2E34" w:rsidRPr="00DE2E34" w:rsidRDefault="00DE2E34" w:rsidP="00DE2E34">
            <w:pPr>
              <w:spacing w:after="0" w:line="240" w:lineRule="auto"/>
              <w:jc w:val="center"/>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w:t>
            </w:r>
          </w:p>
        </w:tc>
        <w:tc>
          <w:tcPr>
            <w:tcW w:w="619" w:type="pct"/>
            <w:tcBorders>
              <w:top w:val="single" w:sz="4" w:space="0" w:color="auto"/>
              <w:left w:val="nil"/>
              <w:bottom w:val="nil"/>
              <w:right w:val="single" w:sz="4" w:space="0" w:color="auto"/>
            </w:tcBorders>
            <w:shd w:val="clear" w:color="auto" w:fill="auto"/>
            <w:noWrap/>
            <w:vAlign w:val="bottom"/>
            <w:hideMark/>
          </w:tcPr>
          <w:p w14:paraId="02C23834" w14:textId="16348B68" w:rsidR="00DE2E34" w:rsidRPr="00DE2E34" w:rsidRDefault="004C1363" w:rsidP="00DE2E34">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45BDB">
              <w:rPr>
                <w:rFonts w:ascii="Times New Roman" w:eastAsia="Times New Roman" w:hAnsi="Times New Roman" w:cs="Times New Roman"/>
                <w:color w:val="000000"/>
                <w:sz w:val="26"/>
                <w:szCs w:val="26"/>
              </w:rPr>
              <w:t xml:space="preserve"> </w:t>
            </w:r>
            <w:r w:rsidR="00DE2E34" w:rsidRPr="00DE2E34">
              <w:rPr>
                <w:rFonts w:ascii="Times New Roman" w:eastAsia="Times New Roman" w:hAnsi="Times New Roman" w:cs="Times New Roman"/>
                <w:color w:val="000000"/>
                <w:sz w:val="26"/>
                <w:szCs w:val="26"/>
              </w:rPr>
              <w:t xml:space="preserve"> 1,802,654</w:t>
            </w:r>
          </w:p>
        </w:tc>
        <w:tc>
          <w:tcPr>
            <w:tcW w:w="582" w:type="pct"/>
            <w:tcBorders>
              <w:top w:val="nil"/>
              <w:left w:val="nil"/>
              <w:bottom w:val="single" w:sz="4" w:space="0" w:color="auto"/>
              <w:right w:val="single" w:sz="4" w:space="0" w:color="auto"/>
            </w:tcBorders>
            <w:shd w:val="clear" w:color="auto" w:fill="auto"/>
            <w:noWrap/>
            <w:vAlign w:val="bottom"/>
            <w:hideMark/>
          </w:tcPr>
          <w:p w14:paraId="6FF2DADC" w14:textId="77777777" w:rsidR="00DE2E34" w:rsidRPr="00DE2E34" w:rsidRDefault="00DE2E34" w:rsidP="00DE2E34">
            <w:pPr>
              <w:spacing w:after="0" w:line="240" w:lineRule="auto"/>
              <w:jc w:val="right"/>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10%</w:t>
            </w:r>
          </w:p>
        </w:tc>
        <w:tc>
          <w:tcPr>
            <w:tcW w:w="584" w:type="pct"/>
            <w:tcBorders>
              <w:top w:val="nil"/>
              <w:left w:val="nil"/>
              <w:bottom w:val="single" w:sz="4" w:space="0" w:color="auto"/>
              <w:right w:val="single" w:sz="8" w:space="0" w:color="auto"/>
            </w:tcBorders>
            <w:shd w:val="clear" w:color="auto" w:fill="auto"/>
            <w:noWrap/>
            <w:vAlign w:val="bottom"/>
            <w:hideMark/>
          </w:tcPr>
          <w:p w14:paraId="52C31E10"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xml:space="preserve">VBE </w:t>
            </w:r>
          </w:p>
        </w:tc>
      </w:tr>
      <w:tr w:rsidR="00DE2E34" w:rsidRPr="00DE2E34" w14:paraId="6511D176" w14:textId="77777777" w:rsidTr="00DE2E34">
        <w:trPr>
          <w:trHeight w:val="330"/>
        </w:trPr>
        <w:tc>
          <w:tcPr>
            <w:tcW w:w="869" w:type="pct"/>
            <w:tcBorders>
              <w:top w:val="nil"/>
              <w:left w:val="single" w:sz="8" w:space="0" w:color="auto"/>
              <w:bottom w:val="nil"/>
              <w:right w:val="single" w:sz="4" w:space="0" w:color="auto"/>
            </w:tcBorders>
            <w:shd w:val="clear" w:color="auto" w:fill="auto"/>
            <w:noWrap/>
            <w:vAlign w:val="bottom"/>
            <w:hideMark/>
          </w:tcPr>
          <w:p w14:paraId="1E36FFC6"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w:t>
            </w:r>
          </w:p>
        </w:tc>
        <w:tc>
          <w:tcPr>
            <w:tcW w:w="1184" w:type="pct"/>
            <w:tcBorders>
              <w:top w:val="nil"/>
              <w:left w:val="nil"/>
              <w:bottom w:val="nil"/>
              <w:right w:val="single" w:sz="4" w:space="0" w:color="auto"/>
            </w:tcBorders>
            <w:shd w:val="clear" w:color="auto" w:fill="auto"/>
            <w:vAlign w:val="bottom"/>
            <w:hideMark/>
          </w:tcPr>
          <w:p w14:paraId="3EFF03E8"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w:t>
            </w:r>
          </w:p>
        </w:tc>
        <w:tc>
          <w:tcPr>
            <w:tcW w:w="619" w:type="pct"/>
            <w:tcBorders>
              <w:top w:val="nil"/>
              <w:left w:val="nil"/>
              <w:bottom w:val="nil"/>
              <w:right w:val="single" w:sz="4" w:space="0" w:color="auto"/>
            </w:tcBorders>
            <w:shd w:val="clear" w:color="auto" w:fill="auto"/>
            <w:noWrap/>
            <w:vAlign w:val="bottom"/>
            <w:hideMark/>
          </w:tcPr>
          <w:p w14:paraId="58459EDE"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w:t>
            </w:r>
          </w:p>
        </w:tc>
        <w:tc>
          <w:tcPr>
            <w:tcW w:w="542" w:type="pct"/>
            <w:tcBorders>
              <w:top w:val="nil"/>
              <w:left w:val="nil"/>
              <w:bottom w:val="nil"/>
              <w:right w:val="single" w:sz="4" w:space="0" w:color="auto"/>
            </w:tcBorders>
            <w:shd w:val="clear" w:color="auto" w:fill="auto"/>
            <w:noWrap/>
            <w:vAlign w:val="bottom"/>
            <w:hideMark/>
          </w:tcPr>
          <w:p w14:paraId="01EC7E59" w14:textId="77777777" w:rsidR="00DE2E34" w:rsidRPr="00DE2E34" w:rsidRDefault="00DE2E34" w:rsidP="00DE2E34">
            <w:pPr>
              <w:spacing w:after="0" w:line="240" w:lineRule="auto"/>
              <w:jc w:val="center"/>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w:t>
            </w:r>
          </w:p>
        </w:tc>
        <w:tc>
          <w:tcPr>
            <w:tcW w:w="619" w:type="pct"/>
            <w:tcBorders>
              <w:top w:val="single" w:sz="4" w:space="0" w:color="auto"/>
              <w:left w:val="nil"/>
              <w:bottom w:val="nil"/>
              <w:right w:val="single" w:sz="4" w:space="0" w:color="auto"/>
            </w:tcBorders>
            <w:shd w:val="clear" w:color="auto" w:fill="auto"/>
            <w:noWrap/>
            <w:vAlign w:val="bottom"/>
            <w:hideMark/>
          </w:tcPr>
          <w:p w14:paraId="68B7CBAF" w14:textId="78D4D212" w:rsidR="00DE2E34" w:rsidRPr="00DE2E34" w:rsidRDefault="004C1363" w:rsidP="00DE2E34">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45BD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00DE2E34" w:rsidRPr="00DE2E34">
              <w:rPr>
                <w:rFonts w:ascii="Times New Roman" w:eastAsia="Times New Roman" w:hAnsi="Times New Roman" w:cs="Times New Roman"/>
                <w:color w:val="000000"/>
                <w:sz w:val="26"/>
                <w:szCs w:val="26"/>
              </w:rPr>
              <w:t xml:space="preserve"> 1,878,088</w:t>
            </w:r>
          </w:p>
        </w:tc>
        <w:tc>
          <w:tcPr>
            <w:tcW w:w="582" w:type="pct"/>
            <w:tcBorders>
              <w:top w:val="nil"/>
              <w:left w:val="nil"/>
              <w:bottom w:val="single" w:sz="4" w:space="0" w:color="auto"/>
              <w:right w:val="single" w:sz="4" w:space="0" w:color="auto"/>
            </w:tcBorders>
            <w:shd w:val="clear" w:color="auto" w:fill="auto"/>
            <w:noWrap/>
            <w:vAlign w:val="bottom"/>
            <w:hideMark/>
          </w:tcPr>
          <w:p w14:paraId="6E0DF0FC" w14:textId="77777777" w:rsidR="00DE2E34" w:rsidRPr="00DE2E34" w:rsidRDefault="00DE2E34" w:rsidP="00DE2E34">
            <w:pPr>
              <w:spacing w:after="0" w:line="240" w:lineRule="auto"/>
              <w:jc w:val="right"/>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11%</w:t>
            </w:r>
          </w:p>
        </w:tc>
        <w:tc>
          <w:tcPr>
            <w:tcW w:w="584" w:type="pct"/>
            <w:tcBorders>
              <w:top w:val="nil"/>
              <w:left w:val="nil"/>
              <w:bottom w:val="nil"/>
              <w:right w:val="single" w:sz="8" w:space="0" w:color="auto"/>
            </w:tcBorders>
            <w:shd w:val="clear" w:color="auto" w:fill="auto"/>
            <w:noWrap/>
            <w:vAlign w:val="bottom"/>
            <w:hideMark/>
          </w:tcPr>
          <w:p w14:paraId="27E2E06B"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WBE</w:t>
            </w:r>
          </w:p>
        </w:tc>
      </w:tr>
      <w:tr w:rsidR="00DE2E34" w:rsidRPr="00DE2E34" w14:paraId="16201786" w14:textId="77777777" w:rsidTr="00DE2E34">
        <w:trPr>
          <w:trHeight w:val="330"/>
        </w:trPr>
        <w:tc>
          <w:tcPr>
            <w:tcW w:w="869" w:type="pct"/>
            <w:tcBorders>
              <w:top w:val="single" w:sz="4" w:space="0" w:color="auto"/>
              <w:left w:val="single" w:sz="8" w:space="0" w:color="auto"/>
              <w:bottom w:val="nil"/>
              <w:right w:val="single" w:sz="4" w:space="0" w:color="auto"/>
            </w:tcBorders>
            <w:shd w:val="clear" w:color="auto" w:fill="auto"/>
            <w:noWrap/>
            <w:vAlign w:val="bottom"/>
            <w:hideMark/>
          </w:tcPr>
          <w:p w14:paraId="2E46D6B4"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w:t>
            </w:r>
          </w:p>
        </w:tc>
        <w:tc>
          <w:tcPr>
            <w:tcW w:w="1184" w:type="pct"/>
            <w:tcBorders>
              <w:top w:val="single" w:sz="4" w:space="0" w:color="auto"/>
              <w:left w:val="nil"/>
              <w:bottom w:val="nil"/>
              <w:right w:val="single" w:sz="4" w:space="0" w:color="auto"/>
            </w:tcBorders>
            <w:shd w:val="clear" w:color="auto" w:fill="auto"/>
            <w:vAlign w:val="bottom"/>
            <w:hideMark/>
          </w:tcPr>
          <w:p w14:paraId="6EA793ED"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w:t>
            </w:r>
          </w:p>
        </w:tc>
        <w:tc>
          <w:tcPr>
            <w:tcW w:w="619" w:type="pct"/>
            <w:tcBorders>
              <w:top w:val="single" w:sz="4" w:space="0" w:color="auto"/>
              <w:left w:val="nil"/>
              <w:bottom w:val="nil"/>
              <w:right w:val="single" w:sz="4" w:space="0" w:color="auto"/>
            </w:tcBorders>
            <w:shd w:val="clear" w:color="auto" w:fill="auto"/>
            <w:noWrap/>
            <w:vAlign w:val="bottom"/>
            <w:hideMark/>
          </w:tcPr>
          <w:p w14:paraId="2DE2D173"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w:t>
            </w:r>
          </w:p>
        </w:tc>
        <w:tc>
          <w:tcPr>
            <w:tcW w:w="542" w:type="pct"/>
            <w:tcBorders>
              <w:top w:val="single" w:sz="4" w:space="0" w:color="auto"/>
              <w:left w:val="nil"/>
              <w:bottom w:val="nil"/>
              <w:right w:val="single" w:sz="4" w:space="0" w:color="auto"/>
            </w:tcBorders>
            <w:shd w:val="clear" w:color="auto" w:fill="auto"/>
            <w:noWrap/>
            <w:vAlign w:val="bottom"/>
            <w:hideMark/>
          </w:tcPr>
          <w:p w14:paraId="718A0769" w14:textId="77777777" w:rsidR="00DE2E34" w:rsidRPr="00DE2E34" w:rsidRDefault="00DE2E34" w:rsidP="00DE2E34">
            <w:pPr>
              <w:spacing w:after="0" w:line="240" w:lineRule="auto"/>
              <w:jc w:val="center"/>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w:t>
            </w:r>
          </w:p>
        </w:tc>
        <w:tc>
          <w:tcPr>
            <w:tcW w:w="619" w:type="pct"/>
            <w:tcBorders>
              <w:top w:val="single" w:sz="4" w:space="0" w:color="auto"/>
              <w:left w:val="nil"/>
              <w:bottom w:val="nil"/>
              <w:right w:val="single" w:sz="4" w:space="0" w:color="auto"/>
            </w:tcBorders>
            <w:shd w:val="clear" w:color="auto" w:fill="auto"/>
            <w:noWrap/>
            <w:vAlign w:val="bottom"/>
            <w:hideMark/>
          </w:tcPr>
          <w:p w14:paraId="574B30CB" w14:textId="178BECB6" w:rsidR="00DE2E34" w:rsidRPr="00DE2E34" w:rsidRDefault="004C1363" w:rsidP="00DE2E34">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45BDB">
              <w:rPr>
                <w:rFonts w:ascii="Times New Roman" w:eastAsia="Times New Roman" w:hAnsi="Times New Roman" w:cs="Times New Roman"/>
                <w:color w:val="000000"/>
                <w:sz w:val="26"/>
                <w:szCs w:val="26"/>
              </w:rPr>
              <w:t xml:space="preserve"> </w:t>
            </w:r>
            <w:r w:rsidR="00DE2E34" w:rsidRPr="00DE2E34">
              <w:rPr>
                <w:rFonts w:ascii="Times New Roman" w:eastAsia="Times New Roman" w:hAnsi="Times New Roman" w:cs="Times New Roman"/>
                <w:color w:val="000000"/>
                <w:sz w:val="26"/>
                <w:szCs w:val="26"/>
              </w:rPr>
              <w:t xml:space="preserve"> 1,400,000</w:t>
            </w:r>
          </w:p>
        </w:tc>
        <w:tc>
          <w:tcPr>
            <w:tcW w:w="582" w:type="pct"/>
            <w:tcBorders>
              <w:top w:val="nil"/>
              <w:left w:val="nil"/>
              <w:bottom w:val="single" w:sz="4" w:space="0" w:color="auto"/>
              <w:right w:val="single" w:sz="4" w:space="0" w:color="auto"/>
            </w:tcBorders>
            <w:shd w:val="clear" w:color="auto" w:fill="auto"/>
            <w:noWrap/>
            <w:vAlign w:val="bottom"/>
            <w:hideMark/>
          </w:tcPr>
          <w:p w14:paraId="7A9BBA14" w14:textId="77777777" w:rsidR="00DE2E34" w:rsidRPr="00DE2E34" w:rsidRDefault="00DE2E34" w:rsidP="00DE2E34">
            <w:pPr>
              <w:spacing w:after="0" w:line="240" w:lineRule="auto"/>
              <w:jc w:val="right"/>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8%</w:t>
            </w:r>
          </w:p>
        </w:tc>
        <w:tc>
          <w:tcPr>
            <w:tcW w:w="584" w:type="pct"/>
            <w:tcBorders>
              <w:top w:val="single" w:sz="4" w:space="0" w:color="auto"/>
              <w:left w:val="nil"/>
              <w:bottom w:val="nil"/>
              <w:right w:val="single" w:sz="8" w:space="0" w:color="auto"/>
            </w:tcBorders>
            <w:shd w:val="clear" w:color="auto" w:fill="auto"/>
            <w:noWrap/>
            <w:vAlign w:val="bottom"/>
            <w:hideMark/>
          </w:tcPr>
          <w:p w14:paraId="433E8568"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WMBE (AFA)</w:t>
            </w:r>
          </w:p>
        </w:tc>
      </w:tr>
      <w:tr w:rsidR="00DE2E34" w:rsidRPr="00DE2E34" w14:paraId="56EC1FB1" w14:textId="77777777" w:rsidTr="00DE2E34">
        <w:trPr>
          <w:trHeight w:val="345"/>
        </w:trPr>
        <w:tc>
          <w:tcPr>
            <w:tcW w:w="869"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99F8370"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w:t>
            </w:r>
          </w:p>
        </w:tc>
        <w:tc>
          <w:tcPr>
            <w:tcW w:w="1184" w:type="pct"/>
            <w:tcBorders>
              <w:top w:val="single" w:sz="4" w:space="0" w:color="auto"/>
              <w:left w:val="nil"/>
              <w:bottom w:val="single" w:sz="8" w:space="0" w:color="auto"/>
              <w:right w:val="single" w:sz="4" w:space="0" w:color="auto"/>
            </w:tcBorders>
            <w:shd w:val="clear" w:color="auto" w:fill="auto"/>
            <w:vAlign w:val="bottom"/>
            <w:hideMark/>
          </w:tcPr>
          <w:p w14:paraId="57823614"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Division 1: General Total</w:t>
            </w:r>
          </w:p>
        </w:tc>
        <w:tc>
          <w:tcPr>
            <w:tcW w:w="619" w:type="pct"/>
            <w:tcBorders>
              <w:top w:val="single" w:sz="4" w:space="0" w:color="auto"/>
              <w:left w:val="nil"/>
              <w:bottom w:val="single" w:sz="8" w:space="0" w:color="auto"/>
              <w:right w:val="single" w:sz="4" w:space="0" w:color="auto"/>
            </w:tcBorders>
            <w:shd w:val="clear" w:color="auto" w:fill="auto"/>
            <w:noWrap/>
            <w:vAlign w:val="bottom"/>
            <w:hideMark/>
          </w:tcPr>
          <w:p w14:paraId="396187AA"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w:t>
            </w:r>
          </w:p>
        </w:tc>
        <w:tc>
          <w:tcPr>
            <w:tcW w:w="542" w:type="pct"/>
            <w:tcBorders>
              <w:top w:val="single" w:sz="4" w:space="0" w:color="auto"/>
              <w:left w:val="nil"/>
              <w:bottom w:val="single" w:sz="8" w:space="0" w:color="auto"/>
              <w:right w:val="single" w:sz="4" w:space="0" w:color="auto"/>
            </w:tcBorders>
            <w:shd w:val="clear" w:color="auto" w:fill="auto"/>
            <w:noWrap/>
            <w:vAlign w:val="bottom"/>
            <w:hideMark/>
          </w:tcPr>
          <w:p w14:paraId="6D9E5BE6" w14:textId="77777777" w:rsidR="00DE2E34" w:rsidRPr="00DE2E34" w:rsidRDefault="00DE2E34" w:rsidP="00DE2E34">
            <w:pPr>
              <w:spacing w:after="0" w:line="240" w:lineRule="auto"/>
              <w:jc w:val="center"/>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w:t>
            </w:r>
          </w:p>
        </w:tc>
        <w:tc>
          <w:tcPr>
            <w:tcW w:w="619" w:type="pct"/>
            <w:tcBorders>
              <w:top w:val="single" w:sz="4" w:space="0" w:color="auto"/>
              <w:left w:val="nil"/>
              <w:bottom w:val="single" w:sz="8" w:space="0" w:color="auto"/>
              <w:right w:val="single" w:sz="4" w:space="0" w:color="auto"/>
            </w:tcBorders>
            <w:shd w:val="clear" w:color="auto" w:fill="auto"/>
            <w:noWrap/>
            <w:vAlign w:val="bottom"/>
            <w:hideMark/>
          </w:tcPr>
          <w:p w14:paraId="6F3869E8" w14:textId="5D7D3BDE" w:rsidR="00DE2E34" w:rsidRPr="00064050" w:rsidRDefault="00DE2E34" w:rsidP="00DE2E34">
            <w:pPr>
              <w:spacing w:after="0" w:line="240" w:lineRule="auto"/>
              <w:rPr>
                <w:rFonts w:ascii="Times New Roman" w:eastAsia="Times New Roman" w:hAnsi="Times New Roman" w:cs="Times New Roman"/>
                <w:color w:val="000000"/>
                <w:sz w:val="26"/>
                <w:szCs w:val="26"/>
              </w:rPr>
            </w:pPr>
            <w:r w:rsidRPr="00064050">
              <w:rPr>
                <w:rFonts w:ascii="Times New Roman" w:eastAsia="Times New Roman" w:hAnsi="Times New Roman" w:cs="Times New Roman"/>
                <w:color w:val="000000"/>
                <w:sz w:val="26"/>
                <w:szCs w:val="26"/>
              </w:rPr>
              <w:t xml:space="preserve"> $</w:t>
            </w:r>
            <w:r w:rsidR="004C1363" w:rsidRPr="00064050">
              <w:rPr>
                <w:rFonts w:ascii="Times New Roman" w:eastAsia="Times New Roman" w:hAnsi="Times New Roman" w:cs="Times New Roman"/>
                <w:color w:val="000000"/>
                <w:sz w:val="26"/>
                <w:szCs w:val="26"/>
              </w:rPr>
              <w:t xml:space="preserve">   </w:t>
            </w:r>
            <w:r w:rsidR="00064050" w:rsidRPr="00064050">
              <w:rPr>
                <w:rFonts w:ascii="Times New Roman" w:hAnsi="Times New Roman" w:cs="Times New Roman"/>
                <w:sz w:val="26"/>
                <w:szCs w:val="26"/>
              </w:rPr>
              <w:t xml:space="preserve">8,155,862 </w:t>
            </w:r>
            <w:r w:rsidRPr="00064050">
              <w:rPr>
                <w:rFonts w:ascii="Times New Roman" w:eastAsia="Times New Roman" w:hAnsi="Times New Roman" w:cs="Times New Roman"/>
                <w:color w:val="000000"/>
                <w:sz w:val="26"/>
                <w:szCs w:val="26"/>
              </w:rPr>
              <w:t xml:space="preserve"> </w:t>
            </w:r>
          </w:p>
        </w:tc>
        <w:tc>
          <w:tcPr>
            <w:tcW w:w="582" w:type="pct"/>
            <w:tcBorders>
              <w:top w:val="nil"/>
              <w:left w:val="nil"/>
              <w:bottom w:val="single" w:sz="8" w:space="0" w:color="auto"/>
              <w:right w:val="single" w:sz="4" w:space="0" w:color="auto"/>
            </w:tcBorders>
            <w:shd w:val="clear" w:color="auto" w:fill="auto"/>
            <w:noWrap/>
            <w:vAlign w:val="bottom"/>
            <w:hideMark/>
          </w:tcPr>
          <w:p w14:paraId="6243E416"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w:t>
            </w:r>
          </w:p>
        </w:tc>
        <w:tc>
          <w:tcPr>
            <w:tcW w:w="584" w:type="pct"/>
            <w:tcBorders>
              <w:top w:val="single" w:sz="4" w:space="0" w:color="auto"/>
              <w:left w:val="nil"/>
              <w:bottom w:val="single" w:sz="8" w:space="0" w:color="auto"/>
              <w:right w:val="single" w:sz="8" w:space="0" w:color="auto"/>
            </w:tcBorders>
            <w:shd w:val="clear" w:color="auto" w:fill="auto"/>
            <w:noWrap/>
            <w:vAlign w:val="bottom"/>
            <w:hideMark/>
          </w:tcPr>
          <w:p w14:paraId="6192151A" w14:textId="77777777" w:rsidR="00DE2E34" w:rsidRPr="00DE2E34" w:rsidRDefault="00DE2E34" w:rsidP="00DE2E34">
            <w:pPr>
              <w:spacing w:after="0" w:line="240" w:lineRule="auto"/>
              <w:rPr>
                <w:rFonts w:ascii="Times New Roman" w:eastAsia="Times New Roman" w:hAnsi="Times New Roman" w:cs="Times New Roman"/>
                <w:color w:val="000000"/>
                <w:sz w:val="26"/>
                <w:szCs w:val="26"/>
              </w:rPr>
            </w:pPr>
            <w:r w:rsidRPr="00DE2E34">
              <w:rPr>
                <w:rFonts w:ascii="Times New Roman" w:eastAsia="Times New Roman" w:hAnsi="Times New Roman" w:cs="Times New Roman"/>
                <w:color w:val="000000"/>
                <w:sz w:val="26"/>
                <w:szCs w:val="26"/>
              </w:rPr>
              <w:t> </w:t>
            </w:r>
          </w:p>
        </w:tc>
      </w:tr>
    </w:tbl>
    <w:p w14:paraId="09EF84FF" w14:textId="77777777" w:rsidR="00A4584E" w:rsidRDefault="00A4584E" w:rsidP="00A4584E">
      <w:pPr>
        <w:pStyle w:val="BodyText"/>
        <w:spacing w:before="4"/>
      </w:pPr>
    </w:p>
    <w:p w14:paraId="44CDD93E" w14:textId="77777777" w:rsidR="00A4584E" w:rsidRDefault="00A4584E" w:rsidP="00A4584E">
      <w:pPr>
        <w:pStyle w:val="BodyText"/>
        <w:spacing w:before="4"/>
      </w:pPr>
    </w:p>
    <w:p w14:paraId="2813F89D" w14:textId="77777777" w:rsidR="00A4584E" w:rsidRDefault="00A4584E" w:rsidP="00A4584E">
      <w:pPr>
        <w:pStyle w:val="BodyText"/>
        <w:spacing w:before="4"/>
      </w:pPr>
    </w:p>
    <w:p w14:paraId="213577C1" w14:textId="77777777" w:rsidR="00A4584E" w:rsidRDefault="00A4584E" w:rsidP="00A4584E">
      <w:pPr>
        <w:pStyle w:val="BodyText"/>
        <w:spacing w:before="4"/>
      </w:pPr>
    </w:p>
    <w:p w14:paraId="0307A12A" w14:textId="3E0C3F58" w:rsidR="003E5A4A" w:rsidRDefault="003E5A4A" w:rsidP="00940829">
      <w:pPr>
        <w:pStyle w:val="BodyText"/>
        <w:spacing w:before="4"/>
      </w:pPr>
    </w:p>
    <w:sectPr w:rsidR="003E5A4A" w:rsidSect="00C15406">
      <w:pgSz w:w="15840" w:h="12240" w:orient="landscape"/>
      <w:pgMar w:top="1440" w:right="1440" w:bottom="135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F8A7" w14:textId="77777777" w:rsidR="0067085F" w:rsidRDefault="0067085F" w:rsidP="00B11E5A">
      <w:pPr>
        <w:spacing w:after="0" w:line="240" w:lineRule="auto"/>
      </w:pPr>
      <w:r>
        <w:separator/>
      </w:r>
    </w:p>
  </w:endnote>
  <w:endnote w:type="continuationSeparator" w:id="0">
    <w:p w14:paraId="61B33F98" w14:textId="77777777" w:rsidR="0067085F" w:rsidRDefault="0067085F" w:rsidP="00B11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1328A" w14:textId="77777777" w:rsidR="0067085F" w:rsidRDefault="0067085F" w:rsidP="00B11E5A">
      <w:pPr>
        <w:spacing w:after="0" w:line="240" w:lineRule="auto"/>
      </w:pPr>
      <w:r>
        <w:separator/>
      </w:r>
    </w:p>
  </w:footnote>
  <w:footnote w:type="continuationSeparator" w:id="0">
    <w:p w14:paraId="6808B395" w14:textId="77777777" w:rsidR="0067085F" w:rsidRDefault="0067085F" w:rsidP="00B11E5A">
      <w:pPr>
        <w:spacing w:after="0" w:line="240" w:lineRule="auto"/>
      </w:pPr>
      <w:r>
        <w:continuationSeparator/>
      </w:r>
    </w:p>
  </w:footnote>
  <w:footnote w:id="1">
    <w:p w14:paraId="4690C68D" w14:textId="27854203" w:rsidR="004C1363" w:rsidRPr="00163BCE" w:rsidRDefault="004C1363" w:rsidP="004C1363">
      <w:pPr>
        <w:pStyle w:val="BodyText"/>
        <w:spacing w:line="259" w:lineRule="auto"/>
        <w:ind w:right="144"/>
      </w:pPr>
      <w:r w:rsidRPr="00163BCE">
        <w:rPr>
          <w:rStyle w:val="FootnoteReference"/>
        </w:rPr>
        <w:footnoteRef/>
      </w:r>
      <w:r w:rsidRPr="00163BCE">
        <w:t xml:space="preserve"> Description of Alternates: Alternate 1: Masonry chimneys on north and south buildings: instead of re-pointing mortar joints on 25% of total masonry area on each of the chimneys, assume 100% will be re-pointed</w:t>
      </w:r>
      <w:r w:rsidR="00163BCE">
        <w:t>;</w:t>
      </w:r>
      <w:r w:rsidRPr="00163BCE">
        <w:t xml:space="preserve"> Alternate 2: Attic HVAC ductwork: Remove the box, ductwork up to the fan and the fan through the opening that would be left by removing the outlet box and cap the remaining ductwork to be left in place</w:t>
      </w:r>
      <w:r w:rsidR="00163BCE">
        <w:t>;</w:t>
      </w:r>
      <w:r w:rsidRPr="00163BCE">
        <w:t xml:space="preserve"> Alternate 4: Furnish and install PVC membrane roofing system at all roofing areas to be roofed with PVC roofing with the </w:t>
      </w:r>
      <w:r w:rsidRPr="008F7B58">
        <w:t>alternate thickness PVC Membrane roofing specified under Paragraph 2.3 of Section 07 54 19 Polyvinyl-Chloride Ro</w:t>
      </w:r>
      <w:r w:rsidR="008F7B58" w:rsidRPr="008F7B58">
        <w:t>ofing.</w:t>
      </w:r>
    </w:p>
    <w:p w14:paraId="3B5AC37D" w14:textId="3B1DD728" w:rsidR="004C1363" w:rsidRDefault="004C136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907799"/>
      <w:docPartObj>
        <w:docPartGallery w:val="Page Numbers (Top of Page)"/>
        <w:docPartUnique/>
      </w:docPartObj>
    </w:sdtPr>
    <w:sdtEndPr>
      <w:rPr>
        <w:noProof/>
      </w:rPr>
    </w:sdtEndPr>
    <w:sdtContent>
      <w:p w14:paraId="55332CD0" w14:textId="06CEB812" w:rsidR="00291A6F" w:rsidRDefault="00291A6F">
        <w:pPr>
          <w:pStyle w:val="Header"/>
          <w:jc w:val="center"/>
        </w:pPr>
        <w:r w:rsidRPr="00291A6F">
          <w:rPr>
            <w:rFonts w:ascii="Times New Roman" w:hAnsi="Times New Roman" w:cs="Times New Roman"/>
            <w:sz w:val="26"/>
            <w:szCs w:val="26"/>
          </w:rPr>
          <w:fldChar w:fldCharType="begin"/>
        </w:r>
        <w:r w:rsidRPr="00291A6F">
          <w:rPr>
            <w:rFonts w:ascii="Times New Roman" w:hAnsi="Times New Roman" w:cs="Times New Roman"/>
            <w:sz w:val="26"/>
            <w:szCs w:val="26"/>
          </w:rPr>
          <w:instrText xml:space="preserve"> PAGE   \* MERGEFORMAT </w:instrText>
        </w:r>
        <w:r w:rsidRPr="00291A6F">
          <w:rPr>
            <w:rFonts w:ascii="Times New Roman" w:hAnsi="Times New Roman" w:cs="Times New Roman"/>
            <w:sz w:val="26"/>
            <w:szCs w:val="26"/>
          </w:rPr>
          <w:fldChar w:fldCharType="separate"/>
        </w:r>
        <w:r w:rsidRPr="00291A6F">
          <w:rPr>
            <w:rFonts w:ascii="Times New Roman" w:hAnsi="Times New Roman" w:cs="Times New Roman"/>
            <w:noProof/>
            <w:sz w:val="26"/>
            <w:szCs w:val="26"/>
          </w:rPr>
          <w:t>2</w:t>
        </w:r>
        <w:r w:rsidRPr="00291A6F">
          <w:rPr>
            <w:rFonts w:ascii="Times New Roman" w:hAnsi="Times New Roman" w:cs="Times New Roman"/>
            <w:noProof/>
            <w:sz w:val="26"/>
            <w:szCs w:val="26"/>
          </w:rPr>
          <w:fldChar w:fldCharType="end"/>
        </w:r>
      </w:p>
    </w:sdtContent>
  </w:sdt>
  <w:p w14:paraId="13A1BF7C" w14:textId="77777777" w:rsidR="00291A6F" w:rsidRPr="00291A6F" w:rsidRDefault="00291A6F">
    <w:pPr>
      <w:pStyle w:val="Header"/>
      <w:rPr>
        <w:rFonts w:ascii="Times New Roman" w:hAnsi="Times New Roman" w:cs="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85544"/>
      <w:docPartObj>
        <w:docPartGallery w:val="Page Numbers (Top of Page)"/>
        <w:docPartUnique/>
      </w:docPartObj>
    </w:sdtPr>
    <w:sdtEndPr>
      <w:rPr>
        <w:rFonts w:ascii="Times New Roman" w:hAnsi="Times New Roman" w:cs="Times New Roman"/>
        <w:noProof/>
        <w:sz w:val="26"/>
        <w:szCs w:val="26"/>
      </w:rPr>
    </w:sdtEndPr>
    <w:sdtContent>
      <w:p w14:paraId="0139A571" w14:textId="7A9A187F" w:rsidR="00291A6F" w:rsidRPr="00291A6F" w:rsidRDefault="00291A6F">
        <w:pPr>
          <w:pStyle w:val="Header"/>
          <w:jc w:val="center"/>
          <w:rPr>
            <w:rFonts w:ascii="Times New Roman" w:hAnsi="Times New Roman" w:cs="Times New Roman"/>
            <w:sz w:val="26"/>
            <w:szCs w:val="26"/>
          </w:rPr>
        </w:pPr>
        <w:r w:rsidRPr="00291A6F">
          <w:rPr>
            <w:rFonts w:ascii="Times New Roman" w:hAnsi="Times New Roman" w:cs="Times New Roman"/>
            <w:sz w:val="26"/>
            <w:szCs w:val="26"/>
          </w:rPr>
          <w:fldChar w:fldCharType="begin"/>
        </w:r>
        <w:r w:rsidRPr="00291A6F">
          <w:rPr>
            <w:rFonts w:ascii="Times New Roman" w:hAnsi="Times New Roman" w:cs="Times New Roman"/>
            <w:sz w:val="26"/>
            <w:szCs w:val="26"/>
          </w:rPr>
          <w:instrText xml:space="preserve"> PAGE   \* MERGEFORMAT </w:instrText>
        </w:r>
        <w:r w:rsidRPr="00291A6F">
          <w:rPr>
            <w:rFonts w:ascii="Times New Roman" w:hAnsi="Times New Roman" w:cs="Times New Roman"/>
            <w:sz w:val="26"/>
            <w:szCs w:val="26"/>
          </w:rPr>
          <w:fldChar w:fldCharType="separate"/>
        </w:r>
        <w:r w:rsidRPr="00291A6F">
          <w:rPr>
            <w:rFonts w:ascii="Times New Roman" w:hAnsi="Times New Roman" w:cs="Times New Roman"/>
            <w:noProof/>
            <w:sz w:val="26"/>
            <w:szCs w:val="26"/>
          </w:rPr>
          <w:t>2</w:t>
        </w:r>
        <w:r w:rsidRPr="00291A6F">
          <w:rPr>
            <w:rFonts w:ascii="Times New Roman" w:hAnsi="Times New Roman" w:cs="Times New Roman"/>
            <w:noProof/>
            <w:sz w:val="26"/>
            <w:szCs w:val="26"/>
          </w:rPr>
          <w:fldChar w:fldCharType="end"/>
        </w:r>
      </w:p>
    </w:sdtContent>
  </w:sdt>
  <w:p w14:paraId="753023EF" w14:textId="77777777" w:rsidR="00291A6F" w:rsidRPr="00291A6F" w:rsidRDefault="00291A6F">
    <w:pPr>
      <w:pStyle w:val="Header"/>
      <w:rPr>
        <w:rFonts w:ascii="Times New Roman" w:hAnsi="Times New Roman" w:cs="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M0NzU1MzcwNTE1M7RU0lEKTi0uzszPAykwrAUAojvTuCwAAAA="/>
  </w:docVars>
  <w:rsids>
    <w:rsidRoot w:val="00A4584E"/>
    <w:rsid w:val="00064050"/>
    <w:rsid w:val="0006688F"/>
    <w:rsid w:val="000953C6"/>
    <w:rsid w:val="00140BA6"/>
    <w:rsid w:val="00163BCE"/>
    <w:rsid w:val="001A0073"/>
    <w:rsid w:val="001D5C7B"/>
    <w:rsid w:val="002637BE"/>
    <w:rsid w:val="002801B1"/>
    <w:rsid w:val="00291A6F"/>
    <w:rsid w:val="00335B54"/>
    <w:rsid w:val="00371DBD"/>
    <w:rsid w:val="003922D5"/>
    <w:rsid w:val="003D3E1B"/>
    <w:rsid w:val="003E5A4A"/>
    <w:rsid w:val="0042451D"/>
    <w:rsid w:val="00460C29"/>
    <w:rsid w:val="004C1363"/>
    <w:rsid w:val="00500BE2"/>
    <w:rsid w:val="00563880"/>
    <w:rsid w:val="005C388B"/>
    <w:rsid w:val="00602DFA"/>
    <w:rsid w:val="0067085F"/>
    <w:rsid w:val="006708C4"/>
    <w:rsid w:val="006D5C4A"/>
    <w:rsid w:val="006E6E08"/>
    <w:rsid w:val="00713509"/>
    <w:rsid w:val="00782295"/>
    <w:rsid w:val="00791BDE"/>
    <w:rsid w:val="00870A7B"/>
    <w:rsid w:val="008847FF"/>
    <w:rsid w:val="008F7B58"/>
    <w:rsid w:val="00940829"/>
    <w:rsid w:val="009413AE"/>
    <w:rsid w:val="00945BDB"/>
    <w:rsid w:val="009954DD"/>
    <w:rsid w:val="00A4584E"/>
    <w:rsid w:val="00B11E5A"/>
    <w:rsid w:val="00B60A0D"/>
    <w:rsid w:val="00BE15F2"/>
    <w:rsid w:val="00C15406"/>
    <w:rsid w:val="00C51CFF"/>
    <w:rsid w:val="00C6322C"/>
    <w:rsid w:val="00CF2160"/>
    <w:rsid w:val="00D72B0C"/>
    <w:rsid w:val="00D946DA"/>
    <w:rsid w:val="00DE2E34"/>
    <w:rsid w:val="00E97F65"/>
    <w:rsid w:val="00EC2993"/>
    <w:rsid w:val="00EC517F"/>
    <w:rsid w:val="00EF498E"/>
    <w:rsid w:val="00F0113C"/>
    <w:rsid w:val="00F4260A"/>
    <w:rsid w:val="00F55E0C"/>
    <w:rsid w:val="00F8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4ABEF"/>
  <w15:chartTrackingRefBased/>
  <w15:docId w15:val="{4C85148F-7FE5-482B-93C9-72544535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84E"/>
    <w:rPr>
      <w:kern w:val="0"/>
      <w14:ligatures w14:val="none"/>
    </w:rPr>
  </w:style>
  <w:style w:type="paragraph" w:styleId="Heading2">
    <w:name w:val="heading 2"/>
    <w:basedOn w:val="Normal"/>
    <w:next w:val="Normal"/>
    <w:link w:val="Heading2Char"/>
    <w:uiPriority w:val="9"/>
    <w:unhideWhenUsed/>
    <w:qFormat/>
    <w:rsid w:val="00A458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584E"/>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A4584E"/>
    <w:rPr>
      <w:rFonts w:ascii="Times New Roman" w:eastAsia="Times New Roman" w:hAnsi="Times New Roman" w:cs="Times New Roman"/>
      <w:kern w:val="0"/>
      <w:sz w:val="26"/>
      <w:szCs w:val="26"/>
      <w14:ligatures w14:val="none"/>
    </w:rPr>
  </w:style>
  <w:style w:type="paragraph" w:customStyle="1" w:styleId="bdheading1">
    <w:name w:val="bdheading1"/>
    <w:basedOn w:val="Normal"/>
    <w:next w:val="Heading2"/>
    <w:rsid w:val="00A4584E"/>
    <w:pPr>
      <w:overflowPunct w:val="0"/>
      <w:autoSpaceDE w:val="0"/>
      <w:autoSpaceDN w:val="0"/>
      <w:adjustRightInd w:val="0"/>
      <w:spacing w:after="0" w:line="240" w:lineRule="auto"/>
      <w:jc w:val="right"/>
      <w:textAlignment w:val="baseline"/>
    </w:pPr>
    <w:rPr>
      <w:rFonts w:ascii="Times New Roman Bold" w:eastAsia="Times New Roman" w:hAnsi="Times New Roman Bold" w:cs="Times New Roman"/>
      <w:b/>
      <w:sz w:val="60"/>
      <w:szCs w:val="20"/>
    </w:rPr>
  </w:style>
  <w:style w:type="paragraph" w:customStyle="1" w:styleId="bdstyle2">
    <w:name w:val="bdstyle2"/>
    <w:basedOn w:val="Normal"/>
    <w:uiPriority w:val="99"/>
    <w:rsid w:val="00A4584E"/>
    <w:pPr>
      <w:tabs>
        <w:tab w:val="left" w:pos="720"/>
        <w:tab w:val="left" w:pos="1440"/>
      </w:tabs>
      <w:spacing w:after="0" w:line="480" w:lineRule="auto"/>
      <w:ind w:firstLine="1440"/>
    </w:pPr>
    <w:rPr>
      <w:rFonts w:ascii="Times New Roman" w:eastAsia="Times New Roman" w:hAnsi="Times New Roman" w:cs="Times New Roman"/>
      <w:sz w:val="26"/>
      <w:szCs w:val="26"/>
    </w:rPr>
  </w:style>
  <w:style w:type="paragraph" w:customStyle="1" w:styleId="Default">
    <w:name w:val="Default"/>
    <w:uiPriority w:val="99"/>
    <w:rsid w:val="00A4584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A4584E"/>
    <w:rPr>
      <w:sz w:val="16"/>
      <w:szCs w:val="16"/>
    </w:rPr>
  </w:style>
  <w:style w:type="paragraph" w:styleId="CommentText">
    <w:name w:val="annotation text"/>
    <w:basedOn w:val="Normal"/>
    <w:link w:val="CommentTextChar"/>
    <w:uiPriority w:val="99"/>
    <w:unhideWhenUsed/>
    <w:rsid w:val="00A4584E"/>
    <w:pPr>
      <w:spacing w:line="240" w:lineRule="auto"/>
    </w:pPr>
    <w:rPr>
      <w:sz w:val="20"/>
      <w:szCs w:val="20"/>
    </w:rPr>
  </w:style>
  <w:style w:type="character" w:customStyle="1" w:styleId="CommentTextChar">
    <w:name w:val="Comment Text Char"/>
    <w:basedOn w:val="DefaultParagraphFont"/>
    <w:link w:val="CommentText"/>
    <w:uiPriority w:val="99"/>
    <w:rsid w:val="00A4584E"/>
    <w:rPr>
      <w:kern w:val="0"/>
      <w:sz w:val="20"/>
      <w:szCs w:val="20"/>
      <w14:ligatures w14:val="none"/>
    </w:rPr>
  </w:style>
  <w:style w:type="character" w:customStyle="1" w:styleId="Heading2Char">
    <w:name w:val="Heading 2 Char"/>
    <w:basedOn w:val="DefaultParagraphFont"/>
    <w:link w:val="Heading2"/>
    <w:uiPriority w:val="9"/>
    <w:rsid w:val="00A4584E"/>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B11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E5A"/>
    <w:rPr>
      <w:kern w:val="0"/>
      <w14:ligatures w14:val="none"/>
    </w:rPr>
  </w:style>
  <w:style w:type="paragraph" w:styleId="Footer">
    <w:name w:val="footer"/>
    <w:basedOn w:val="Normal"/>
    <w:link w:val="FooterChar"/>
    <w:uiPriority w:val="99"/>
    <w:unhideWhenUsed/>
    <w:rsid w:val="00B11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E5A"/>
    <w:rPr>
      <w:kern w:val="0"/>
      <w14:ligatures w14:val="none"/>
    </w:rPr>
  </w:style>
  <w:style w:type="paragraph" w:styleId="Revision">
    <w:name w:val="Revision"/>
    <w:hidden/>
    <w:uiPriority w:val="99"/>
    <w:semiHidden/>
    <w:rsid w:val="00C51CFF"/>
    <w:pPr>
      <w:spacing w:after="0" w:line="240" w:lineRule="auto"/>
    </w:pPr>
    <w:rPr>
      <w:kern w:val="0"/>
      <w14:ligatures w14:val="none"/>
    </w:rPr>
  </w:style>
  <w:style w:type="paragraph" w:styleId="FootnoteText">
    <w:name w:val="footnote text"/>
    <w:basedOn w:val="Normal"/>
    <w:link w:val="FootnoteTextChar"/>
    <w:uiPriority w:val="99"/>
    <w:semiHidden/>
    <w:unhideWhenUsed/>
    <w:rsid w:val="004C13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363"/>
    <w:rPr>
      <w:kern w:val="0"/>
      <w:sz w:val="20"/>
      <w:szCs w:val="20"/>
      <w14:ligatures w14:val="none"/>
    </w:rPr>
  </w:style>
  <w:style w:type="character" w:styleId="FootnoteReference">
    <w:name w:val="footnote reference"/>
    <w:basedOn w:val="DefaultParagraphFont"/>
    <w:uiPriority w:val="99"/>
    <w:semiHidden/>
    <w:unhideWhenUsed/>
    <w:rsid w:val="004C1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92371">
      <w:bodyDiv w:val="1"/>
      <w:marLeft w:val="0"/>
      <w:marRight w:val="0"/>
      <w:marTop w:val="0"/>
      <w:marBottom w:val="0"/>
      <w:divBdr>
        <w:top w:val="none" w:sz="0" w:space="0" w:color="auto"/>
        <w:left w:val="none" w:sz="0" w:space="0" w:color="auto"/>
        <w:bottom w:val="none" w:sz="0" w:space="0" w:color="auto"/>
        <w:right w:val="none" w:sz="0" w:space="0" w:color="auto"/>
      </w:divBdr>
    </w:div>
    <w:div w:id="1361974435">
      <w:bodyDiv w:val="1"/>
      <w:marLeft w:val="0"/>
      <w:marRight w:val="0"/>
      <w:marTop w:val="0"/>
      <w:marBottom w:val="0"/>
      <w:divBdr>
        <w:top w:val="none" w:sz="0" w:space="0" w:color="auto"/>
        <w:left w:val="none" w:sz="0" w:space="0" w:color="auto"/>
        <w:bottom w:val="none" w:sz="0" w:space="0" w:color="auto"/>
        <w:right w:val="none" w:sz="0" w:space="0" w:color="auto"/>
      </w:divBdr>
    </w:div>
    <w:div w:id="1677227591">
      <w:bodyDiv w:val="1"/>
      <w:marLeft w:val="0"/>
      <w:marRight w:val="0"/>
      <w:marTop w:val="0"/>
      <w:marBottom w:val="0"/>
      <w:divBdr>
        <w:top w:val="none" w:sz="0" w:space="0" w:color="auto"/>
        <w:left w:val="none" w:sz="0" w:space="0" w:color="auto"/>
        <w:bottom w:val="none" w:sz="0" w:space="0" w:color="auto"/>
        <w:right w:val="none" w:sz="0" w:space="0" w:color="auto"/>
      </w:divBdr>
    </w:div>
    <w:div w:id="203766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51EBE-0074-460A-B8DF-7B6C3AFE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Roessler, Mark</dc:creator>
  <cp:keywords/>
  <dc:description/>
  <cp:lastModifiedBy>Williams, Aubrie</cp:lastModifiedBy>
  <cp:revision>13</cp:revision>
  <dcterms:created xsi:type="dcterms:W3CDTF">2023-12-14T18:46:00Z</dcterms:created>
  <dcterms:modified xsi:type="dcterms:W3CDTF">2024-01-18T22:03:00Z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1f4ebf0a534094326b557e6827ed65a25a05d383677ed371915590f46cf5b8ff</vt:lpwstr>
  </property>
</Properties>
</file>