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DAE7" w14:textId="77777777" w:rsidR="002102DF" w:rsidRDefault="002102DF" w:rsidP="002102DF">
      <w:pPr>
        <w:pBdr>
          <w:top w:val="single" w:sz="4" w:space="1" w:color="auto"/>
          <w:left w:val="single" w:sz="4" w:space="4" w:color="auto"/>
          <w:bottom w:val="single" w:sz="4" w:space="1" w:color="auto"/>
          <w:right w:val="single" w:sz="4" w:space="4" w:color="auto"/>
        </w:pBdr>
        <w:ind w:right="5670"/>
        <w:rPr>
          <w:color w:val="FF0000"/>
        </w:rPr>
      </w:pPr>
      <w:bookmarkStart w:id="0" w:name="_Hlk77839959"/>
      <w:r>
        <w:rPr>
          <w:color w:val="FF0000"/>
        </w:rPr>
        <w:t>Approved by the Board of Trustees</w:t>
      </w:r>
    </w:p>
    <w:bookmarkEnd w:id="0"/>
    <w:p w14:paraId="7B25C1F5" w14:textId="77777777" w:rsidR="002102DF" w:rsidRDefault="002102DF" w:rsidP="002102DF">
      <w:pPr>
        <w:pBdr>
          <w:top w:val="single" w:sz="4" w:space="1" w:color="auto"/>
          <w:left w:val="single" w:sz="4" w:space="4" w:color="auto"/>
          <w:bottom w:val="single" w:sz="4" w:space="1" w:color="auto"/>
          <w:right w:val="single" w:sz="4" w:space="4" w:color="auto"/>
        </w:pBdr>
        <w:ind w:right="5670"/>
        <w:rPr>
          <w:color w:val="FF0000"/>
        </w:rPr>
      </w:pPr>
      <w:r>
        <w:rPr>
          <w:color w:val="FF0000"/>
        </w:rPr>
        <w:t>January 20, 2022</w:t>
      </w:r>
    </w:p>
    <w:p w14:paraId="45FBB456" w14:textId="64120524" w:rsidR="00AC3DFA" w:rsidRPr="00AC3DFA" w:rsidRDefault="00F31A71" w:rsidP="00AC3DFA">
      <w:pPr>
        <w:pStyle w:val="bdheading1"/>
        <w:rPr>
          <w:rFonts w:ascii="Times New Roman" w:hAnsi="Times New Roman"/>
          <w:bCs/>
          <w:szCs w:val="60"/>
        </w:rPr>
      </w:pPr>
      <w:r>
        <w:rPr>
          <w:rFonts w:ascii="Times New Roman" w:hAnsi="Times New Roman"/>
          <w:bCs/>
          <w:szCs w:val="60"/>
        </w:rPr>
        <w:t>7</w:t>
      </w:r>
    </w:p>
    <w:p w14:paraId="5586709F" w14:textId="77777777" w:rsidR="00AC3DFA" w:rsidRDefault="00AC3DFA" w:rsidP="003865A8">
      <w:pPr>
        <w:pStyle w:val="bdheading1"/>
        <w:jc w:val="left"/>
        <w:rPr>
          <w:rFonts w:ascii="Times New Roman" w:hAnsi="Times New Roman"/>
          <w:b w:val="0"/>
          <w:sz w:val="26"/>
          <w:szCs w:val="26"/>
        </w:rPr>
      </w:pPr>
    </w:p>
    <w:p w14:paraId="6356AC9A" w14:textId="77777777" w:rsidR="00AC3DFA" w:rsidRDefault="00AC3DFA" w:rsidP="003865A8">
      <w:pPr>
        <w:pStyle w:val="bdheading1"/>
        <w:jc w:val="left"/>
        <w:rPr>
          <w:rFonts w:ascii="Times New Roman" w:hAnsi="Times New Roman"/>
          <w:b w:val="0"/>
          <w:sz w:val="26"/>
          <w:szCs w:val="26"/>
        </w:rPr>
      </w:pPr>
    </w:p>
    <w:p w14:paraId="1524062C" w14:textId="5251F178" w:rsidR="006208DD" w:rsidRPr="003865A8" w:rsidRDefault="00AC3DFA" w:rsidP="00AC3DFA">
      <w:pPr>
        <w:pStyle w:val="bdheading1"/>
        <w:tabs>
          <w:tab w:val="left" w:pos="7200"/>
        </w:tabs>
        <w:jc w:val="left"/>
        <w:rPr>
          <w:rFonts w:ascii="Times New Roman" w:hAnsi="Times New Roman"/>
          <w:bCs/>
          <w:sz w:val="26"/>
          <w:szCs w:val="26"/>
        </w:rPr>
      </w:pPr>
      <w:r>
        <w:rPr>
          <w:rFonts w:ascii="Times New Roman" w:hAnsi="Times New Roman"/>
          <w:b w:val="0"/>
          <w:sz w:val="26"/>
          <w:szCs w:val="26"/>
        </w:rPr>
        <w:tab/>
      </w:r>
      <w:r w:rsidR="006208DD" w:rsidRPr="003865A8">
        <w:rPr>
          <w:rFonts w:ascii="Times New Roman" w:hAnsi="Times New Roman"/>
          <w:b w:val="0"/>
          <w:sz w:val="26"/>
          <w:szCs w:val="26"/>
        </w:rPr>
        <w:t>Board Meeting</w:t>
      </w:r>
    </w:p>
    <w:p w14:paraId="220D85AD" w14:textId="2CA970F8" w:rsidR="006208DD" w:rsidRPr="003865A8" w:rsidRDefault="00AC3DFA" w:rsidP="00AC3DFA">
      <w:pPr>
        <w:pStyle w:val="bdheading2"/>
        <w:rPr>
          <w:szCs w:val="26"/>
        </w:rPr>
      </w:pPr>
      <w:r>
        <w:rPr>
          <w:szCs w:val="26"/>
        </w:rPr>
        <w:tab/>
      </w:r>
      <w:r w:rsidR="009A085C" w:rsidRPr="003865A8">
        <w:rPr>
          <w:szCs w:val="26"/>
        </w:rPr>
        <w:t>January 20, 2022</w:t>
      </w:r>
    </w:p>
    <w:p w14:paraId="7BCE0075" w14:textId="77777777" w:rsidR="006208DD" w:rsidRPr="003865A8" w:rsidRDefault="006208DD" w:rsidP="003865A8">
      <w:pPr>
        <w:rPr>
          <w:szCs w:val="26"/>
        </w:rPr>
      </w:pPr>
    </w:p>
    <w:p w14:paraId="28F474B4" w14:textId="77777777" w:rsidR="006208DD" w:rsidRPr="003865A8" w:rsidRDefault="006208DD" w:rsidP="003865A8">
      <w:pPr>
        <w:rPr>
          <w:szCs w:val="26"/>
        </w:rPr>
      </w:pPr>
    </w:p>
    <w:p w14:paraId="5203078E" w14:textId="77777777" w:rsidR="00AC3DFA" w:rsidRPr="00474153" w:rsidRDefault="00273B48" w:rsidP="00474153">
      <w:pPr>
        <w:pStyle w:val="Heading2"/>
      </w:pPr>
      <w:r w:rsidRPr="00474153">
        <w:t>E</w:t>
      </w:r>
      <w:r w:rsidR="00D65284" w:rsidRPr="00474153">
        <w:t>STABLISH</w:t>
      </w:r>
      <w:r w:rsidRPr="00474153">
        <w:t xml:space="preserve"> THE </w:t>
      </w:r>
      <w:r w:rsidR="009A085C" w:rsidRPr="00474153">
        <w:t>DOCTOR OF PHILOSOPHY IN DESIGN FOR RESPONSIBLE INNOVATION</w:t>
      </w:r>
      <w:r w:rsidR="002B10D8" w:rsidRPr="00474153">
        <w:t xml:space="preserve">, </w:t>
      </w:r>
      <w:r w:rsidR="009A085C" w:rsidRPr="00474153">
        <w:t>COLLEGE OF FINE AND APPLIED ARTS</w:t>
      </w:r>
      <w:r w:rsidR="001F49EC" w:rsidRPr="00474153">
        <w:t xml:space="preserve"> AND THE GRADUATE COLLEGE</w:t>
      </w:r>
      <w:r w:rsidR="0029176E" w:rsidRPr="00474153">
        <w:t>,</w:t>
      </w:r>
      <w:r w:rsidR="00983BF1" w:rsidRPr="00474153">
        <w:t xml:space="preserve"> URBANA</w:t>
      </w:r>
    </w:p>
    <w:p w14:paraId="612860F1" w14:textId="77777777" w:rsidR="00AC3DFA" w:rsidRDefault="00AC3DFA" w:rsidP="00AC3DFA">
      <w:pPr>
        <w:pStyle w:val="PlainText"/>
        <w:jc w:val="center"/>
        <w:rPr>
          <w:rFonts w:ascii="Times New Roman" w:hAnsi="Times New Roman"/>
          <w:sz w:val="26"/>
          <w:szCs w:val="26"/>
        </w:rPr>
      </w:pPr>
    </w:p>
    <w:p w14:paraId="23C3564F" w14:textId="77777777" w:rsidR="00AC3DFA" w:rsidRDefault="006208DD" w:rsidP="00AC3DFA">
      <w:pPr>
        <w:pStyle w:val="PlainText"/>
        <w:tabs>
          <w:tab w:val="left" w:pos="1440"/>
        </w:tabs>
        <w:rPr>
          <w:rFonts w:ascii="Times New Roman" w:hAnsi="Times New Roman"/>
          <w:sz w:val="26"/>
          <w:szCs w:val="26"/>
        </w:rPr>
      </w:pPr>
      <w:r w:rsidRPr="00AC3DFA">
        <w:rPr>
          <w:rFonts w:ascii="Times New Roman" w:hAnsi="Times New Roman"/>
          <w:b/>
          <w:bCs/>
          <w:sz w:val="26"/>
          <w:szCs w:val="26"/>
        </w:rPr>
        <w:t>Action:</w:t>
      </w:r>
      <w:r w:rsidR="00AC3DFA">
        <w:rPr>
          <w:rFonts w:ascii="Times New Roman" w:hAnsi="Times New Roman"/>
          <w:sz w:val="26"/>
          <w:szCs w:val="26"/>
        </w:rPr>
        <w:tab/>
      </w:r>
      <w:r w:rsidR="0029176E" w:rsidRPr="003865A8">
        <w:rPr>
          <w:rFonts w:ascii="Times New Roman" w:hAnsi="Times New Roman"/>
          <w:sz w:val="26"/>
          <w:szCs w:val="26"/>
        </w:rPr>
        <w:t xml:space="preserve">Establish the </w:t>
      </w:r>
      <w:r w:rsidR="009A085C" w:rsidRPr="003865A8">
        <w:rPr>
          <w:rFonts w:ascii="Times New Roman" w:hAnsi="Times New Roman"/>
          <w:sz w:val="26"/>
          <w:szCs w:val="26"/>
        </w:rPr>
        <w:t>Doctor of Philosophy in Design for Responsible Innovation,</w:t>
      </w:r>
      <w:r w:rsidR="008542EE" w:rsidRPr="003865A8">
        <w:rPr>
          <w:rFonts w:ascii="Times New Roman" w:hAnsi="Times New Roman"/>
          <w:sz w:val="26"/>
          <w:szCs w:val="26"/>
        </w:rPr>
        <w:t xml:space="preserve"> </w:t>
      </w:r>
    </w:p>
    <w:p w14:paraId="29FB686B" w14:textId="17D2D19E" w:rsidR="0029176E" w:rsidRPr="003865A8" w:rsidRDefault="00AC3DFA" w:rsidP="00AC3DFA">
      <w:pPr>
        <w:pStyle w:val="PlainText"/>
        <w:tabs>
          <w:tab w:val="left" w:pos="1440"/>
        </w:tabs>
        <w:rPr>
          <w:rFonts w:ascii="Times New Roman" w:hAnsi="Times New Roman"/>
          <w:sz w:val="26"/>
          <w:szCs w:val="26"/>
        </w:rPr>
      </w:pPr>
      <w:r>
        <w:rPr>
          <w:rFonts w:ascii="Times New Roman" w:hAnsi="Times New Roman"/>
          <w:sz w:val="26"/>
          <w:szCs w:val="26"/>
        </w:rPr>
        <w:tab/>
      </w:r>
      <w:r w:rsidR="009A085C" w:rsidRPr="003865A8">
        <w:rPr>
          <w:rFonts w:ascii="Times New Roman" w:hAnsi="Times New Roman"/>
          <w:sz w:val="26"/>
          <w:szCs w:val="26"/>
        </w:rPr>
        <w:t>College of Fine and Applied Arts</w:t>
      </w:r>
      <w:r w:rsidR="001F49EC" w:rsidRPr="003865A8">
        <w:rPr>
          <w:rFonts w:ascii="Times New Roman" w:hAnsi="Times New Roman"/>
          <w:sz w:val="26"/>
          <w:szCs w:val="26"/>
        </w:rPr>
        <w:t xml:space="preserve"> and the Graduate College</w:t>
      </w:r>
    </w:p>
    <w:p w14:paraId="307E69C7" w14:textId="77777777" w:rsidR="00AC3DFA" w:rsidRDefault="00AC3DFA" w:rsidP="00AC3DFA">
      <w:pPr>
        <w:pStyle w:val="bdstyle1"/>
        <w:ind w:left="0" w:firstLine="0"/>
        <w:rPr>
          <w:b/>
          <w:bCs/>
          <w:szCs w:val="26"/>
        </w:rPr>
      </w:pPr>
    </w:p>
    <w:p w14:paraId="29580F6E" w14:textId="77777777" w:rsidR="00AC3DFA" w:rsidRDefault="006208DD" w:rsidP="00AC3DFA">
      <w:pPr>
        <w:pStyle w:val="bdstyle1"/>
        <w:tabs>
          <w:tab w:val="clear" w:pos="720"/>
        </w:tabs>
        <w:ind w:left="0" w:firstLine="0"/>
        <w:rPr>
          <w:szCs w:val="26"/>
        </w:rPr>
      </w:pPr>
      <w:r w:rsidRPr="00AC3DFA">
        <w:rPr>
          <w:b/>
          <w:bCs/>
          <w:szCs w:val="26"/>
        </w:rPr>
        <w:t>Funding:</w:t>
      </w:r>
      <w:r w:rsidRPr="003865A8">
        <w:rPr>
          <w:szCs w:val="26"/>
        </w:rPr>
        <w:tab/>
      </w:r>
      <w:r w:rsidR="009A085C" w:rsidRPr="003865A8">
        <w:rPr>
          <w:szCs w:val="26"/>
        </w:rPr>
        <w:t xml:space="preserve">Existing faculty will see a slight increase in workload to staff two new </w:t>
      </w:r>
    </w:p>
    <w:p w14:paraId="3A58C4A8" w14:textId="546B40E0" w:rsidR="006208DD" w:rsidRPr="003865A8" w:rsidRDefault="009A085C" w:rsidP="00AC3DFA">
      <w:pPr>
        <w:pStyle w:val="bdstyle1"/>
        <w:tabs>
          <w:tab w:val="clear" w:pos="720"/>
        </w:tabs>
        <w:ind w:firstLine="0"/>
        <w:rPr>
          <w:szCs w:val="26"/>
        </w:rPr>
      </w:pPr>
      <w:r w:rsidRPr="003865A8">
        <w:rPr>
          <w:szCs w:val="26"/>
        </w:rPr>
        <w:t>courses and to advise the students. However, appreciable changes to existing class sizes, teaching loads, and student-faculty ratios are not expected based on anticipated enrollments.</w:t>
      </w:r>
    </w:p>
    <w:p w14:paraId="17379869" w14:textId="77777777" w:rsidR="00AC3DFA" w:rsidRDefault="00AC3DFA" w:rsidP="00AC3DFA">
      <w:pPr>
        <w:rPr>
          <w:szCs w:val="26"/>
        </w:rPr>
      </w:pPr>
    </w:p>
    <w:p w14:paraId="5DC26E8C" w14:textId="77777777" w:rsidR="00AC3DFA" w:rsidRDefault="00AC3DFA" w:rsidP="00AC3DFA">
      <w:pPr>
        <w:rPr>
          <w:szCs w:val="26"/>
        </w:rPr>
      </w:pPr>
    </w:p>
    <w:p w14:paraId="20A105B2" w14:textId="77777777" w:rsidR="00AC3DFA" w:rsidRDefault="00AC3DFA" w:rsidP="008D5EF8">
      <w:pPr>
        <w:tabs>
          <w:tab w:val="left" w:pos="1440"/>
        </w:tabs>
        <w:spacing w:line="480" w:lineRule="auto"/>
        <w:rPr>
          <w:szCs w:val="26"/>
        </w:rPr>
      </w:pPr>
      <w:r>
        <w:rPr>
          <w:szCs w:val="26"/>
        </w:rPr>
        <w:tab/>
      </w:r>
      <w:r w:rsidR="009F7069" w:rsidRPr="003865A8">
        <w:rPr>
          <w:szCs w:val="26"/>
        </w:rPr>
        <w:t>The Chance</w:t>
      </w:r>
      <w:r w:rsidR="000214BA" w:rsidRPr="003865A8">
        <w:rPr>
          <w:szCs w:val="26"/>
        </w:rPr>
        <w:t xml:space="preserve">llor, University of Illinois </w:t>
      </w:r>
      <w:r w:rsidR="009F7069" w:rsidRPr="003865A8">
        <w:rPr>
          <w:szCs w:val="26"/>
        </w:rPr>
        <w:t>Urbana-Champaign, and Vice President, University of Illinois</w:t>
      </w:r>
      <w:r>
        <w:rPr>
          <w:szCs w:val="26"/>
        </w:rPr>
        <w:t xml:space="preserve"> System</w:t>
      </w:r>
      <w:r w:rsidR="009F7069" w:rsidRPr="003865A8">
        <w:rPr>
          <w:szCs w:val="26"/>
        </w:rPr>
        <w:t xml:space="preserve"> with the advice of the Urbana-Champaign Senate recommends </w:t>
      </w:r>
      <w:r w:rsidR="0098714C" w:rsidRPr="003865A8">
        <w:rPr>
          <w:szCs w:val="26"/>
        </w:rPr>
        <w:t xml:space="preserve">approval </w:t>
      </w:r>
      <w:r w:rsidR="00A36974" w:rsidRPr="003865A8">
        <w:rPr>
          <w:szCs w:val="26"/>
        </w:rPr>
        <w:t xml:space="preserve">of </w:t>
      </w:r>
      <w:r w:rsidR="0098714C" w:rsidRPr="003865A8">
        <w:rPr>
          <w:szCs w:val="26"/>
        </w:rPr>
        <w:t xml:space="preserve">a proposal from </w:t>
      </w:r>
      <w:r w:rsidR="001F49EC" w:rsidRPr="003865A8">
        <w:rPr>
          <w:szCs w:val="26"/>
        </w:rPr>
        <w:t xml:space="preserve">the </w:t>
      </w:r>
      <w:r w:rsidR="009A085C" w:rsidRPr="003865A8">
        <w:rPr>
          <w:szCs w:val="26"/>
        </w:rPr>
        <w:t>College of Fine and Applied Arts</w:t>
      </w:r>
      <w:r w:rsidR="001F49EC" w:rsidRPr="003865A8">
        <w:rPr>
          <w:szCs w:val="26"/>
        </w:rPr>
        <w:t xml:space="preserve"> and the Graduate College to establish the </w:t>
      </w:r>
      <w:r w:rsidR="009A085C" w:rsidRPr="003865A8">
        <w:rPr>
          <w:szCs w:val="26"/>
        </w:rPr>
        <w:t>Doctor of Philosophy in Design for Responsible Innovation</w:t>
      </w:r>
      <w:r w:rsidR="001F49EC" w:rsidRPr="003865A8">
        <w:rPr>
          <w:szCs w:val="26"/>
        </w:rPr>
        <w:t>.</w:t>
      </w:r>
    </w:p>
    <w:p w14:paraId="79E143B7" w14:textId="77777777" w:rsidR="00AC3DFA" w:rsidRDefault="00AC3DFA" w:rsidP="008D5EF8">
      <w:pPr>
        <w:tabs>
          <w:tab w:val="left" w:pos="1440"/>
        </w:tabs>
        <w:spacing w:line="480" w:lineRule="auto"/>
        <w:rPr>
          <w:szCs w:val="26"/>
        </w:rPr>
      </w:pPr>
      <w:r>
        <w:rPr>
          <w:szCs w:val="26"/>
        </w:rPr>
        <w:tab/>
      </w:r>
      <w:r w:rsidR="009A085C" w:rsidRPr="003865A8">
        <w:rPr>
          <w:color w:val="333333"/>
          <w:szCs w:val="26"/>
          <w:shd w:val="clear" w:color="auto" w:fill="FFFFFF"/>
        </w:rPr>
        <w:t>The Ph</w:t>
      </w:r>
      <w:r>
        <w:rPr>
          <w:color w:val="333333"/>
          <w:szCs w:val="26"/>
          <w:shd w:val="clear" w:color="auto" w:fill="FFFFFF"/>
        </w:rPr>
        <w:t>.</w:t>
      </w:r>
      <w:r w:rsidR="009A085C" w:rsidRPr="003865A8">
        <w:rPr>
          <w:color w:val="333333"/>
          <w:szCs w:val="26"/>
          <w:shd w:val="clear" w:color="auto" w:fill="FFFFFF"/>
        </w:rPr>
        <w:t>D</w:t>
      </w:r>
      <w:r>
        <w:rPr>
          <w:color w:val="333333"/>
          <w:szCs w:val="26"/>
          <w:shd w:val="clear" w:color="auto" w:fill="FFFFFF"/>
        </w:rPr>
        <w:t>.</w:t>
      </w:r>
      <w:r w:rsidR="009A085C" w:rsidRPr="003865A8">
        <w:rPr>
          <w:color w:val="333333"/>
          <w:szCs w:val="26"/>
          <w:shd w:val="clear" w:color="auto" w:fill="FFFFFF"/>
        </w:rPr>
        <w:t xml:space="preserve"> in Design for Responsible Innovation is a degree intended for master</w:t>
      </w:r>
      <w:r w:rsidR="0026130F" w:rsidRPr="003865A8">
        <w:rPr>
          <w:color w:val="333333"/>
          <w:szCs w:val="26"/>
          <w:shd w:val="clear" w:color="auto" w:fill="FFFFFF"/>
        </w:rPr>
        <w:t>’</w:t>
      </w:r>
      <w:r w:rsidR="009A085C" w:rsidRPr="003865A8">
        <w:rPr>
          <w:color w:val="333333"/>
          <w:szCs w:val="26"/>
          <w:shd w:val="clear" w:color="auto" w:fill="FFFFFF"/>
        </w:rPr>
        <w:t xml:space="preserve">s graduates from design and related disciplines to provide theory and skills in design research. </w:t>
      </w:r>
      <w:r>
        <w:rPr>
          <w:color w:val="333333"/>
          <w:szCs w:val="26"/>
          <w:shd w:val="clear" w:color="auto" w:fill="FFFFFF"/>
        </w:rPr>
        <w:t xml:space="preserve"> </w:t>
      </w:r>
      <w:r w:rsidR="009A085C" w:rsidRPr="003865A8">
        <w:rPr>
          <w:color w:val="333333"/>
          <w:szCs w:val="26"/>
          <w:shd w:val="clear" w:color="auto" w:fill="FFFFFF"/>
        </w:rPr>
        <w:t xml:space="preserve">The proposed program will engage students in creating and contributing to new knowledge through design research focused on developing objective, fair, nonpartisan and sustainable design actions, especially with regard to issues of </w:t>
      </w:r>
      <w:r w:rsidR="009A085C" w:rsidRPr="003865A8">
        <w:rPr>
          <w:color w:val="333333"/>
          <w:szCs w:val="26"/>
          <w:shd w:val="clear" w:color="auto" w:fill="FFFFFF"/>
        </w:rPr>
        <w:lastRenderedPageBreak/>
        <w:t>contemporary debate such as environmental conservation, ethics, justice, equity, culture, and identity</w:t>
      </w:r>
      <w:r w:rsidR="00042A97" w:rsidRPr="003865A8">
        <w:rPr>
          <w:color w:val="333333"/>
          <w:szCs w:val="26"/>
          <w:shd w:val="clear" w:color="auto" w:fill="FFFFFF"/>
        </w:rPr>
        <w:t>.</w:t>
      </w:r>
    </w:p>
    <w:p w14:paraId="16D3AA3E" w14:textId="77777777" w:rsidR="008D5EF8" w:rsidRDefault="00AC3DFA" w:rsidP="008D5EF8">
      <w:pPr>
        <w:tabs>
          <w:tab w:val="left" w:pos="1440"/>
        </w:tabs>
        <w:spacing w:line="480" w:lineRule="auto"/>
        <w:rPr>
          <w:szCs w:val="26"/>
        </w:rPr>
      </w:pPr>
      <w:r>
        <w:rPr>
          <w:szCs w:val="26"/>
        </w:rPr>
        <w:tab/>
      </w:r>
      <w:r w:rsidR="009A085C" w:rsidRPr="003865A8">
        <w:rPr>
          <w:color w:val="333333"/>
          <w:szCs w:val="26"/>
          <w:shd w:val="clear" w:color="auto" w:fill="FFFFFF"/>
        </w:rPr>
        <w:t xml:space="preserve">The </w:t>
      </w:r>
      <w:r w:rsidR="00042A97" w:rsidRPr="003865A8">
        <w:rPr>
          <w:color w:val="333333"/>
          <w:szCs w:val="26"/>
          <w:shd w:val="clear" w:color="auto" w:fill="FFFFFF"/>
        </w:rPr>
        <w:t xml:space="preserve">program fulfills a </w:t>
      </w:r>
      <w:r w:rsidR="009A085C" w:rsidRPr="003865A8">
        <w:rPr>
          <w:color w:val="333333"/>
          <w:szCs w:val="26"/>
          <w:shd w:val="clear" w:color="auto" w:fill="FFFFFF"/>
        </w:rPr>
        <w:t>gr</w:t>
      </w:r>
      <w:r w:rsidR="00042A97" w:rsidRPr="003865A8">
        <w:rPr>
          <w:color w:val="333333"/>
          <w:szCs w:val="26"/>
          <w:shd w:val="clear" w:color="auto" w:fill="FFFFFF"/>
        </w:rPr>
        <w:t>owing need for a Ph</w:t>
      </w:r>
      <w:r>
        <w:rPr>
          <w:color w:val="333333"/>
          <w:szCs w:val="26"/>
          <w:shd w:val="clear" w:color="auto" w:fill="FFFFFF"/>
        </w:rPr>
        <w:t>.</w:t>
      </w:r>
      <w:r w:rsidR="00042A97" w:rsidRPr="003865A8">
        <w:rPr>
          <w:color w:val="333333"/>
          <w:szCs w:val="26"/>
          <w:shd w:val="clear" w:color="auto" w:fill="FFFFFF"/>
        </w:rPr>
        <w:t>D</w:t>
      </w:r>
      <w:r>
        <w:rPr>
          <w:color w:val="333333"/>
          <w:szCs w:val="26"/>
          <w:shd w:val="clear" w:color="auto" w:fill="FFFFFF"/>
        </w:rPr>
        <w:t>.</w:t>
      </w:r>
      <w:r w:rsidR="00042A97" w:rsidRPr="003865A8">
        <w:rPr>
          <w:color w:val="333333"/>
          <w:szCs w:val="26"/>
          <w:shd w:val="clear" w:color="auto" w:fill="FFFFFF"/>
        </w:rPr>
        <w:t xml:space="preserve"> degree in d</w:t>
      </w:r>
      <w:r w:rsidR="009A085C" w:rsidRPr="003865A8">
        <w:rPr>
          <w:color w:val="333333"/>
          <w:szCs w:val="26"/>
          <w:shd w:val="clear" w:color="auto" w:fill="FFFFFF"/>
        </w:rPr>
        <w:t xml:space="preserve">esign at an international level. </w:t>
      </w:r>
      <w:r w:rsidR="008D5EF8">
        <w:rPr>
          <w:color w:val="333333"/>
          <w:szCs w:val="26"/>
          <w:shd w:val="clear" w:color="auto" w:fill="FFFFFF"/>
        </w:rPr>
        <w:t xml:space="preserve"> </w:t>
      </w:r>
      <w:r w:rsidR="009A085C" w:rsidRPr="003865A8">
        <w:rPr>
          <w:color w:val="333333"/>
          <w:szCs w:val="26"/>
          <w:shd w:val="clear" w:color="auto" w:fill="FFFFFF"/>
        </w:rPr>
        <w:t>So far</w:t>
      </w:r>
      <w:r w:rsidR="00D729DC" w:rsidRPr="003865A8">
        <w:rPr>
          <w:color w:val="333333"/>
          <w:szCs w:val="26"/>
          <w:shd w:val="clear" w:color="auto" w:fill="FFFFFF"/>
        </w:rPr>
        <w:t>,</w:t>
      </w:r>
      <w:r w:rsidR="009A085C" w:rsidRPr="003865A8">
        <w:rPr>
          <w:color w:val="333333"/>
          <w:szCs w:val="26"/>
          <w:shd w:val="clear" w:color="auto" w:fill="FFFFFF"/>
        </w:rPr>
        <w:t xml:space="preserve"> the MFA in Design has been considered the terminal degree in the academic field within the </w:t>
      </w:r>
      <w:r w:rsidR="00042A97" w:rsidRPr="003865A8">
        <w:rPr>
          <w:color w:val="333333"/>
          <w:szCs w:val="26"/>
          <w:shd w:val="clear" w:color="auto" w:fill="FFFFFF"/>
        </w:rPr>
        <w:t>United States</w:t>
      </w:r>
      <w:r w:rsidR="009A085C" w:rsidRPr="003865A8">
        <w:rPr>
          <w:color w:val="333333"/>
          <w:szCs w:val="26"/>
          <w:shd w:val="clear" w:color="auto" w:fill="FFFFFF"/>
        </w:rPr>
        <w:t xml:space="preserve">. </w:t>
      </w:r>
      <w:r w:rsidR="008D5EF8">
        <w:rPr>
          <w:color w:val="333333"/>
          <w:szCs w:val="26"/>
          <w:shd w:val="clear" w:color="auto" w:fill="FFFFFF"/>
        </w:rPr>
        <w:t xml:space="preserve"> </w:t>
      </w:r>
      <w:r w:rsidR="009A085C" w:rsidRPr="003865A8">
        <w:rPr>
          <w:color w:val="333333"/>
          <w:szCs w:val="26"/>
          <w:shd w:val="clear" w:color="auto" w:fill="FFFFFF"/>
        </w:rPr>
        <w:t>The implementation of this general Ph</w:t>
      </w:r>
      <w:r w:rsidR="008D5EF8">
        <w:rPr>
          <w:color w:val="333333"/>
          <w:szCs w:val="26"/>
          <w:shd w:val="clear" w:color="auto" w:fill="FFFFFF"/>
        </w:rPr>
        <w:t>.</w:t>
      </w:r>
      <w:r w:rsidR="009A085C" w:rsidRPr="003865A8">
        <w:rPr>
          <w:color w:val="333333"/>
          <w:szCs w:val="26"/>
          <w:shd w:val="clear" w:color="auto" w:fill="FFFFFF"/>
        </w:rPr>
        <w:t>D</w:t>
      </w:r>
      <w:r w:rsidR="008D5EF8">
        <w:rPr>
          <w:color w:val="333333"/>
          <w:szCs w:val="26"/>
          <w:shd w:val="clear" w:color="auto" w:fill="FFFFFF"/>
        </w:rPr>
        <w:t>.</w:t>
      </w:r>
      <w:r w:rsidR="009A085C" w:rsidRPr="003865A8">
        <w:rPr>
          <w:color w:val="333333"/>
          <w:szCs w:val="26"/>
          <w:shd w:val="clear" w:color="auto" w:fill="FFFFFF"/>
        </w:rPr>
        <w:t xml:space="preserve"> in Design for Responsible Innovation (DRI) aligns the University of Illinois </w:t>
      </w:r>
      <w:r w:rsidR="00042A97" w:rsidRPr="003865A8">
        <w:rPr>
          <w:color w:val="333333"/>
          <w:szCs w:val="26"/>
          <w:shd w:val="clear" w:color="auto" w:fill="FFFFFF"/>
        </w:rPr>
        <w:t xml:space="preserve">Urbana-Champaign </w:t>
      </w:r>
      <w:r w:rsidR="009A085C" w:rsidRPr="003865A8">
        <w:rPr>
          <w:color w:val="333333"/>
          <w:szCs w:val="26"/>
          <w:shd w:val="clear" w:color="auto" w:fill="FFFFFF"/>
        </w:rPr>
        <w:t xml:space="preserve">with educational and academic standards abroad. </w:t>
      </w:r>
      <w:r w:rsidR="008D5EF8">
        <w:rPr>
          <w:color w:val="333333"/>
          <w:szCs w:val="26"/>
          <w:shd w:val="clear" w:color="auto" w:fill="FFFFFF"/>
        </w:rPr>
        <w:t xml:space="preserve"> </w:t>
      </w:r>
      <w:r w:rsidR="009A085C" w:rsidRPr="003865A8">
        <w:rPr>
          <w:color w:val="333333"/>
          <w:szCs w:val="26"/>
          <w:shd w:val="clear" w:color="auto" w:fill="FFFFFF"/>
        </w:rPr>
        <w:t>There is a market for this degree for students who have an interest in design research that extends beyond what they wil</w:t>
      </w:r>
      <w:r w:rsidR="00042A97" w:rsidRPr="003865A8">
        <w:rPr>
          <w:color w:val="333333"/>
          <w:szCs w:val="26"/>
          <w:shd w:val="clear" w:color="auto" w:fill="FFFFFF"/>
        </w:rPr>
        <w:t>l have been able to receive in m</w:t>
      </w:r>
      <w:r w:rsidR="009A085C" w:rsidRPr="003865A8">
        <w:rPr>
          <w:color w:val="333333"/>
          <w:szCs w:val="26"/>
          <w:shd w:val="clear" w:color="auto" w:fill="FFFFFF"/>
        </w:rPr>
        <w:t>aster</w:t>
      </w:r>
      <w:r w:rsidR="00D729DC" w:rsidRPr="003865A8">
        <w:rPr>
          <w:color w:val="333333"/>
          <w:szCs w:val="26"/>
          <w:shd w:val="clear" w:color="auto" w:fill="FFFFFF"/>
        </w:rPr>
        <w:t>’</w:t>
      </w:r>
      <w:r w:rsidR="009A085C" w:rsidRPr="003865A8">
        <w:rPr>
          <w:color w:val="333333"/>
          <w:szCs w:val="26"/>
          <w:shd w:val="clear" w:color="auto" w:fill="FFFFFF"/>
        </w:rPr>
        <w:t>s programs.</w:t>
      </w:r>
      <w:r w:rsidR="00042A97" w:rsidRPr="003865A8">
        <w:rPr>
          <w:color w:val="333333"/>
          <w:szCs w:val="26"/>
        </w:rPr>
        <w:t xml:space="preserve"> </w:t>
      </w:r>
      <w:r w:rsidR="008D5EF8">
        <w:rPr>
          <w:color w:val="333333"/>
          <w:szCs w:val="26"/>
        </w:rPr>
        <w:t xml:space="preserve"> </w:t>
      </w:r>
      <w:r w:rsidR="009A085C" w:rsidRPr="003865A8">
        <w:rPr>
          <w:color w:val="333333"/>
          <w:szCs w:val="26"/>
          <w:shd w:val="clear" w:color="auto" w:fill="FFFFFF"/>
        </w:rPr>
        <w:t>On the job market, the Ph</w:t>
      </w:r>
      <w:r w:rsidR="008D5EF8">
        <w:rPr>
          <w:color w:val="333333"/>
          <w:szCs w:val="26"/>
          <w:shd w:val="clear" w:color="auto" w:fill="FFFFFF"/>
        </w:rPr>
        <w:t>.</w:t>
      </w:r>
      <w:r w:rsidR="009A085C" w:rsidRPr="003865A8">
        <w:rPr>
          <w:color w:val="333333"/>
          <w:szCs w:val="26"/>
          <w:shd w:val="clear" w:color="auto" w:fill="FFFFFF"/>
        </w:rPr>
        <w:t>D</w:t>
      </w:r>
      <w:r w:rsidR="008D5EF8">
        <w:rPr>
          <w:color w:val="333333"/>
          <w:szCs w:val="26"/>
          <w:shd w:val="clear" w:color="auto" w:fill="FFFFFF"/>
        </w:rPr>
        <w:t>.</w:t>
      </w:r>
      <w:r w:rsidR="009A085C" w:rsidRPr="003865A8">
        <w:rPr>
          <w:color w:val="333333"/>
          <w:szCs w:val="26"/>
          <w:shd w:val="clear" w:color="auto" w:fill="FFFFFF"/>
        </w:rPr>
        <w:t xml:space="preserve"> degree is expected to provide</w:t>
      </w:r>
      <w:r w:rsidR="0026130F" w:rsidRPr="003865A8">
        <w:rPr>
          <w:color w:val="333333"/>
          <w:szCs w:val="26"/>
          <w:shd w:val="clear" w:color="auto" w:fill="FFFFFF"/>
        </w:rPr>
        <w:t xml:space="preserve"> </w:t>
      </w:r>
      <w:r w:rsidR="00042A97" w:rsidRPr="003865A8">
        <w:rPr>
          <w:color w:val="333333"/>
          <w:szCs w:val="26"/>
          <w:shd w:val="clear" w:color="auto" w:fill="FFFFFF"/>
        </w:rPr>
        <w:t>graduates</w:t>
      </w:r>
      <w:r w:rsidR="009A085C" w:rsidRPr="003865A8">
        <w:rPr>
          <w:color w:val="333333"/>
          <w:szCs w:val="26"/>
          <w:shd w:val="clear" w:color="auto" w:fill="FFFFFF"/>
        </w:rPr>
        <w:t xml:space="preserve"> with a competitive edge, either in academia, the public sector</w:t>
      </w:r>
      <w:r w:rsidR="008D5EF8">
        <w:rPr>
          <w:color w:val="333333"/>
          <w:szCs w:val="26"/>
          <w:shd w:val="clear" w:color="auto" w:fill="FFFFFF"/>
        </w:rPr>
        <w:t>,</w:t>
      </w:r>
      <w:r w:rsidR="009A085C" w:rsidRPr="003865A8">
        <w:rPr>
          <w:color w:val="333333"/>
          <w:szCs w:val="26"/>
          <w:shd w:val="clear" w:color="auto" w:fill="FFFFFF"/>
        </w:rPr>
        <w:t xml:space="preserve"> or in industry, especially on strategic or management levels. </w:t>
      </w:r>
      <w:r w:rsidR="008D5EF8">
        <w:rPr>
          <w:color w:val="333333"/>
          <w:szCs w:val="26"/>
          <w:shd w:val="clear" w:color="auto" w:fill="FFFFFF"/>
        </w:rPr>
        <w:t xml:space="preserve"> </w:t>
      </w:r>
      <w:r w:rsidR="009A085C" w:rsidRPr="003865A8">
        <w:rPr>
          <w:color w:val="333333"/>
          <w:szCs w:val="26"/>
          <w:shd w:val="clear" w:color="auto" w:fill="FFFFFF"/>
        </w:rPr>
        <w:t>The greatest demand is expected from domestic students who have previously completed graduate studies in design or in other generative disciplines, such as computer science, engineering, architecture, landscape architecture, and health.</w:t>
      </w:r>
      <w:r w:rsidR="00042A97" w:rsidRPr="003865A8">
        <w:rPr>
          <w:color w:val="333333"/>
          <w:szCs w:val="26"/>
        </w:rPr>
        <w:t xml:space="preserve"> </w:t>
      </w:r>
      <w:r w:rsidR="008D5EF8">
        <w:rPr>
          <w:color w:val="333333"/>
          <w:szCs w:val="26"/>
        </w:rPr>
        <w:t xml:space="preserve"> </w:t>
      </w:r>
      <w:r w:rsidR="009A085C" w:rsidRPr="003865A8">
        <w:rPr>
          <w:color w:val="333333"/>
          <w:szCs w:val="26"/>
          <w:shd w:val="clear" w:color="auto" w:fill="FFFFFF"/>
        </w:rPr>
        <w:t>The program is also expected to attract international students with governmental funding packages, which are available from specific countries and continents abroad, for instance from Latin America, where there is a deficit of doctoral researchers in all fields, and governments are eager to financially support citizens to study abroad.</w:t>
      </w:r>
    </w:p>
    <w:p w14:paraId="3747209D" w14:textId="77777777" w:rsidR="008D5EF8" w:rsidRDefault="008D5EF8" w:rsidP="008D5EF8">
      <w:pPr>
        <w:tabs>
          <w:tab w:val="left" w:pos="1440"/>
        </w:tabs>
        <w:spacing w:line="480" w:lineRule="auto"/>
        <w:rPr>
          <w:szCs w:val="26"/>
        </w:rPr>
      </w:pPr>
      <w:r>
        <w:rPr>
          <w:szCs w:val="26"/>
        </w:rPr>
        <w:tab/>
      </w:r>
      <w:r w:rsidR="00042A97" w:rsidRPr="003865A8">
        <w:rPr>
          <w:color w:val="333333"/>
          <w:szCs w:val="26"/>
          <w:shd w:val="clear" w:color="auto" w:fill="FFFFFF"/>
        </w:rPr>
        <w:t xml:space="preserve">The proposed program will rely primarily on existing courses that are part of the MFA program, and the number of students enrolling is not expected to increase the class sizes to the extent of requiring additional sections. </w:t>
      </w:r>
      <w:r>
        <w:rPr>
          <w:color w:val="333333"/>
          <w:szCs w:val="26"/>
          <w:shd w:val="clear" w:color="auto" w:fill="FFFFFF"/>
        </w:rPr>
        <w:t xml:space="preserve"> </w:t>
      </w:r>
      <w:r w:rsidR="0026130F" w:rsidRPr="003865A8">
        <w:rPr>
          <w:color w:val="333333"/>
          <w:szCs w:val="26"/>
          <w:shd w:val="clear" w:color="auto" w:fill="FFFFFF"/>
        </w:rPr>
        <w:t>Two</w:t>
      </w:r>
      <w:r w:rsidR="00042A97" w:rsidRPr="003865A8">
        <w:rPr>
          <w:color w:val="333333"/>
          <w:szCs w:val="26"/>
          <w:shd w:val="clear" w:color="auto" w:fill="FFFFFF"/>
        </w:rPr>
        <w:t xml:space="preserve"> new courses will need to be staffed, and faculty advisors will need to be assigned for each Ph</w:t>
      </w:r>
      <w:r>
        <w:rPr>
          <w:color w:val="333333"/>
          <w:szCs w:val="26"/>
          <w:shd w:val="clear" w:color="auto" w:fill="FFFFFF"/>
        </w:rPr>
        <w:t>.</w:t>
      </w:r>
      <w:r w:rsidR="00042A97" w:rsidRPr="003865A8">
        <w:rPr>
          <w:color w:val="333333"/>
          <w:szCs w:val="26"/>
          <w:shd w:val="clear" w:color="auto" w:fill="FFFFFF"/>
        </w:rPr>
        <w:t>D</w:t>
      </w:r>
      <w:r>
        <w:rPr>
          <w:color w:val="333333"/>
          <w:szCs w:val="26"/>
          <w:shd w:val="clear" w:color="auto" w:fill="FFFFFF"/>
        </w:rPr>
        <w:t>.</w:t>
      </w:r>
      <w:r w:rsidR="00042A97" w:rsidRPr="003865A8">
        <w:rPr>
          <w:color w:val="333333"/>
          <w:szCs w:val="26"/>
          <w:shd w:val="clear" w:color="auto" w:fill="FFFFFF"/>
        </w:rPr>
        <w:t xml:space="preserve"> student, which will </w:t>
      </w:r>
      <w:r w:rsidR="00042A97" w:rsidRPr="003865A8">
        <w:rPr>
          <w:color w:val="333333"/>
          <w:szCs w:val="26"/>
          <w:shd w:val="clear" w:color="auto" w:fill="FFFFFF"/>
        </w:rPr>
        <w:lastRenderedPageBreak/>
        <w:t xml:space="preserve">increase the program faculty workload somewhat. </w:t>
      </w:r>
      <w:r>
        <w:rPr>
          <w:color w:val="333333"/>
          <w:szCs w:val="26"/>
          <w:shd w:val="clear" w:color="auto" w:fill="FFFFFF"/>
        </w:rPr>
        <w:t xml:space="preserve"> </w:t>
      </w:r>
      <w:r w:rsidR="00042A97" w:rsidRPr="003865A8">
        <w:rPr>
          <w:color w:val="333333"/>
          <w:szCs w:val="26"/>
          <w:shd w:val="clear" w:color="auto" w:fill="FFFFFF"/>
        </w:rPr>
        <w:t>However, since several of the Graphic Design faculty currently advise students in the Informat</w:t>
      </w:r>
      <w:r w:rsidR="0026130F" w:rsidRPr="003865A8">
        <w:rPr>
          <w:color w:val="333333"/>
          <w:szCs w:val="26"/>
          <w:shd w:val="clear" w:color="auto" w:fill="FFFFFF"/>
        </w:rPr>
        <w:t>ics Ph</w:t>
      </w:r>
      <w:r>
        <w:rPr>
          <w:color w:val="333333"/>
          <w:szCs w:val="26"/>
          <w:shd w:val="clear" w:color="auto" w:fill="FFFFFF"/>
        </w:rPr>
        <w:t>.</w:t>
      </w:r>
      <w:r w:rsidR="0026130F" w:rsidRPr="003865A8">
        <w:rPr>
          <w:color w:val="333333"/>
          <w:szCs w:val="26"/>
          <w:shd w:val="clear" w:color="auto" w:fill="FFFFFF"/>
        </w:rPr>
        <w:t>D</w:t>
      </w:r>
      <w:r>
        <w:rPr>
          <w:color w:val="333333"/>
          <w:szCs w:val="26"/>
          <w:shd w:val="clear" w:color="auto" w:fill="FFFFFF"/>
        </w:rPr>
        <w:t>.</w:t>
      </w:r>
      <w:r w:rsidR="0026130F" w:rsidRPr="003865A8">
        <w:rPr>
          <w:color w:val="333333"/>
          <w:szCs w:val="26"/>
          <w:shd w:val="clear" w:color="auto" w:fill="FFFFFF"/>
        </w:rPr>
        <w:t xml:space="preserve"> program, the plan is </w:t>
      </w:r>
      <w:r w:rsidR="00042A97" w:rsidRPr="003865A8">
        <w:rPr>
          <w:color w:val="333333"/>
          <w:szCs w:val="26"/>
          <w:shd w:val="clear" w:color="auto" w:fill="FFFFFF"/>
        </w:rPr>
        <w:t xml:space="preserve">that the advising load will just shift from there to this new degree. </w:t>
      </w:r>
      <w:r>
        <w:rPr>
          <w:color w:val="333333"/>
          <w:szCs w:val="26"/>
          <w:shd w:val="clear" w:color="auto" w:fill="FFFFFF"/>
        </w:rPr>
        <w:t xml:space="preserve"> </w:t>
      </w:r>
      <w:r w:rsidR="0026130F" w:rsidRPr="003865A8">
        <w:rPr>
          <w:color w:val="333333"/>
          <w:szCs w:val="26"/>
          <w:shd w:val="clear" w:color="auto" w:fill="FFFFFF"/>
        </w:rPr>
        <w:t xml:space="preserve">The School of Art and Design </w:t>
      </w:r>
      <w:r w:rsidR="00042A97" w:rsidRPr="003865A8">
        <w:rPr>
          <w:color w:val="333333"/>
          <w:szCs w:val="26"/>
          <w:shd w:val="clear" w:color="auto" w:fill="FFFFFF"/>
        </w:rPr>
        <w:t xml:space="preserve">provides an annual allocation of teaching assistantships for each graduate program. </w:t>
      </w:r>
      <w:r>
        <w:rPr>
          <w:color w:val="333333"/>
          <w:szCs w:val="26"/>
          <w:shd w:val="clear" w:color="auto" w:fill="FFFFFF"/>
        </w:rPr>
        <w:t xml:space="preserve"> </w:t>
      </w:r>
      <w:r w:rsidR="0026130F" w:rsidRPr="003865A8">
        <w:rPr>
          <w:color w:val="333333"/>
          <w:szCs w:val="26"/>
          <w:shd w:val="clear" w:color="auto" w:fill="FFFFFF"/>
        </w:rPr>
        <w:t>The School</w:t>
      </w:r>
      <w:r w:rsidR="00042A97" w:rsidRPr="003865A8">
        <w:rPr>
          <w:color w:val="333333"/>
          <w:szCs w:val="26"/>
          <w:shd w:val="clear" w:color="auto" w:fill="FFFFFF"/>
        </w:rPr>
        <w:t xml:space="preserve"> will divide the allocation for Graphic Design between the MFA </w:t>
      </w:r>
      <w:r w:rsidR="0026130F" w:rsidRPr="003865A8">
        <w:rPr>
          <w:color w:val="333333"/>
          <w:szCs w:val="26"/>
          <w:shd w:val="clear" w:color="auto" w:fill="FFFFFF"/>
        </w:rPr>
        <w:t>and Ph</w:t>
      </w:r>
      <w:r>
        <w:rPr>
          <w:color w:val="333333"/>
          <w:szCs w:val="26"/>
          <w:shd w:val="clear" w:color="auto" w:fill="FFFFFF"/>
        </w:rPr>
        <w:t>.</w:t>
      </w:r>
      <w:r w:rsidR="0026130F" w:rsidRPr="003865A8">
        <w:rPr>
          <w:color w:val="333333"/>
          <w:szCs w:val="26"/>
          <w:shd w:val="clear" w:color="auto" w:fill="FFFFFF"/>
        </w:rPr>
        <w:t>D</w:t>
      </w:r>
      <w:r>
        <w:rPr>
          <w:color w:val="333333"/>
          <w:szCs w:val="26"/>
          <w:shd w:val="clear" w:color="auto" w:fill="FFFFFF"/>
        </w:rPr>
        <w:t>.</w:t>
      </w:r>
      <w:r w:rsidR="0026130F" w:rsidRPr="003865A8">
        <w:rPr>
          <w:color w:val="333333"/>
          <w:szCs w:val="26"/>
          <w:shd w:val="clear" w:color="auto" w:fill="FFFFFF"/>
        </w:rPr>
        <w:t xml:space="preserve"> programs and</w:t>
      </w:r>
      <w:r w:rsidR="00042A97" w:rsidRPr="003865A8">
        <w:rPr>
          <w:color w:val="333333"/>
          <w:szCs w:val="26"/>
          <w:shd w:val="clear" w:color="auto" w:fill="FFFFFF"/>
        </w:rPr>
        <w:t xml:space="preserve"> will pursue additional research funding in support of the students.</w:t>
      </w:r>
      <w:r>
        <w:rPr>
          <w:color w:val="333333"/>
          <w:szCs w:val="26"/>
          <w:shd w:val="clear" w:color="auto" w:fill="FFFFFF"/>
        </w:rPr>
        <w:t xml:space="preserve"> </w:t>
      </w:r>
      <w:r w:rsidR="00042A97" w:rsidRPr="003865A8">
        <w:rPr>
          <w:color w:val="333333"/>
          <w:szCs w:val="26"/>
          <w:shd w:val="clear" w:color="auto" w:fill="FFFFFF"/>
        </w:rPr>
        <w:t xml:space="preserve"> </w:t>
      </w:r>
      <w:r w:rsidR="00D1156D" w:rsidRPr="003865A8">
        <w:rPr>
          <w:color w:val="333333"/>
          <w:szCs w:val="26"/>
          <w:shd w:val="clear" w:color="auto" w:fill="FFFFFF"/>
        </w:rPr>
        <w:t xml:space="preserve">No </w:t>
      </w:r>
      <w:r w:rsidR="00D9462D" w:rsidRPr="003865A8">
        <w:rPr>
          <w:szCs w:val="26"/>
        </w:rPr>
        <w:t>new or additional facilities, significant improvements to existing facilities, or additional resources from the University Library are needed.</w:t>
      </w:r>
    </w:p>
    <w:p w14:paraId="310C07A3" w14:textId="77777777" w:rsidR="008D5EF8" w:rsidRDefault="008D5EF8" w:rsidP="008D5EF8">
      <w:pPr>
        <w:tabs>
          <w:tab w:val="left" w:pos="1440"/>
        </w:tabs>
        <w:spacing w:line="480" w:lineRule="auto"/>
        <w:rPr>
          <w:szCs w:val="26"/>
        </w:rPr>
      </w:pPr>
      <w:r>
        <w:rPr>
          <w:szCs w:val="26"/>
        </w:rPr>
        <w:tab/>
      </w:r>
      <w:r w:rsidR="006C7DD0" w:rsidRPr="003865A8">
        <w:rPr>
          <w:szCs w:val="26"/>
        </w:rPr>
        <w:t xml:space="preserve">The Board action recommended in this item complies in all material respects with applicable State and federal laws, University of Illinois </w:t>
      </w:r>
      <w:r w:rsidR="006C7DD0" w:rsidRPr="008D5EF8">
        <w:rPr>
          <w:i/>
          <w:iCs/>
          <w:szCs w:val="26"/>
        </w:rPr>
        <w:t>Statutes, The General Rules Concerning University Organization and Procedure</w:t>
      </w:r>
      <w:r w:rsidR="006C7DD0" w:rsidRPr="003865A8">
        <w:rPr>
          <w:szCs w:val="26"/>
        </w:rPr>
        <w:t>, and Board of Trustees policies and directives.</w:t>
      </w:r>
    </w:p>
    <w:p w14:paraId="3C46764D" w14:textId="77777777" w:rsidR="008D5EF8" w:rsidRDefault="008D5EF8" w:rsidP="008D5EF8">
      <w:pPr>
        <w:tabs>
          <w:tab w:val="left" w:pos="1440"/>
        </w:tabs>
        <w:spacing w:line="480" w:lineRule="auto"/>
        <w:rPr>
          <w:szCs w:val="26"/>
        </w:rPr>
      </w:pPr>
      <w:r>
        <w:rPr>
          <w:szCs w:val="26"/>
        </w:rPr>
        <w:tab/>
      </w:r>
      <w:r w:rsidR="006C7DD0" w:rsidRPr="003865A8">
        <w:rPr>
          <w:szCs w:val="26"/>
        </w:rPr>
        <w:t xml:space="preserve">The </w:t>
      </w:r>
      <w:r>
        <w:rPr>
          <w:szCs w:val="26"/>
        </w:rPr>
        <w:t xml:space="preserve">Interim </w:t>
      </w:r>
      <w:r w:rsidR="00F94C57" w:rsidRPr="003865A8">
        <w:rPr>
          <w:szCs w:val="26"/>
        </w:rPr>
        <w:t xml:space="preserve">Executive Vice President and </w:t>
      </w:r>
      <w:r w:rsidR="006C7DD0" w:rsidRPr="003865A8">
        <w:rPr>
          <w:szCs w:val="26"/>
        </w:rPr>
        <w:t>Vice President for Academic Affairs con</w:t>
      </w:r>
      <w:r w:rsidR="0082403E" w:rsidRPr="003865A8">
        <w:rPr>
          <w:szCs w:val="26"/>
        </w:rPr>
        <w:t xml:space="preserve">curs with this recommendation. </w:t>
      </w:r>
      <w:r w:rsidR="006C7DD0" w:rsidRPr="003865A8">
        <w:rPr>
          <w:szCs w:val="26"/>
        </w:rPr>
        <w:t>The University Senates Conference has indicated that no further Senate jurisdiction is involved.</w:t>
      </w:r>
    </w:p>
    <w:p w14:paraId="692B739D" w14:textId="76353DEA" w:rsidR="006208DD" w:rsidRPr="003865A8" w:rsidRDefault="008D5EF8" w:rsidP="008D5EF8">
      <w:pPr>
        <w:tabs>
          <w:tab w:val="left" w:pos="1440"/>
        </w:tabs>
        <w:spacing w:line="480" w:lineRule="auto"/>
        <w:rPr>
          <w:szCs w:val="26"/>
        </w:rPr>
      </w:pPr>
      <w:r>
        <w:rPr>
          <w:szCs w:val="26"/>
        </w:rPr>
        <w:tab/>
      </w:r>
      <w:r w:rsidR="006C7DD0" w:rsidRPr="003865A8">
        <w:rPr>
          <w:szCs w:val="26"/>
        </w:rPr>
        <w:t xml:space="preserve">The President of the University </w:t>
      </w:r>
      <w:r w:rsidR="0078690F" w:rsidRPr="003865A8">
        <w:rPr>
          <w:szCs w:val="26"/>
        </w:rPr>
        <w:t>recommends approval</w:t>
      </w:r>
      <w:r w:rsidR="006C7DD0" w:rsidRPr="003865A8">
        <w:rPr>
          <w:szCs w:val="26"/>
        </w:rPr>
        <w:t xml:space="preserve">. </w:t>
      </w:r>
      <w:r w:rsidR="007A4C19" w:rsidRPr="003865A8">
        <w:rPr>
          <w:szCs w:val="26"/>
        </w:rPr>
        <w:t>This action is subject to further review by the Illinois Board of Higher Education.</w:t>
      </w:r>
    </w:p>
    <w:p w14:paraId="040497DF" w14:textId="77777777" w:rsidR="003865A8" w:rsidRPr="003865A8" w:rsidRDefault="003865A8">
      <w:pPr>
        <w:ind w:firstLine="1440"/>
        <w:rPr>
          <w:szCs w:val="26"/>
        </w:rPr>
      </w:pPr>
    </w:p>
    <w:sectPr w:rsidR="003865A8" w:rsidRPr="003865A8" w:rsidSect="000B7E30">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7B3C" w14:textId="77777777" w:rsidR="00114C9F" w:rsidRDefault="00114C9F">
      <w:r>
        <w:separator/>
      </w:r>
    </w:p>
  </w:endnote>
  <w:endnote w:type="continuationSeparator" w:id="0">
    <w:p w14:paraId="49D89A10" w14:textId="77777777" w:rsidR="00114C9F" w:rsidRDefault="0011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9DE2" w14:textId="77777777" w:rsidR="00114C9F" w:rsidRDefault="00114C9F">
      <w:r>
        <w:separator/>
      </w:r>
    </w:p>
  </w:footnote>
  <w:footnote w:type="continuationSeparator" w:id="0">
    <w:p w14:paraId="5F644A95" w14:textId="77777777" w:rsidR="00114C9F" w:rsidRDefault="0011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2915F264"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130F">
      <w:rPr>
        <w:rStyle w:val="PageNumber"/>
        <w:noProof/>
      </w:rPr>
      <w:t>3</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14BA"/>
    <w:rsid w:val="000253AB"/>
    <w:rsid w:val="00026D3D"/>
    <w:rsid w:val="00036536"/>
    <w:rsid w:val="00040409"/>
    <w:rsid w:val="00042A97"/>
    <w:rsid w:val="000525FC"/>
    <w:rsid w:val="00056B25"/>
    <w:rsid w:val="0007402D"/>
    <w:rsid w:val="00080612"/>
    <w:rsid w:val="00084F0B"/>
    <w:rsid w:val="00086DD6"/>
    <w:rsid w:val="000903B4"/>
    <w:rsid w:val="00094AE4"/>
    <w:rsid w:val="000B3B80"/>
    <w:rsid w:val="000B462D"/>
    <w:rsid w:val="000B5C70"/>
    <w:rsid w:val="000B7E30"/>
    <w:rsid w:val="000B7F81"/>
    <w:rsid w:val="000C1014"/>
    <w:rsid w:val="000C2ECF"/>
    <w:rsid w:val="000C58B5"/>
    <w:rsid w:val="000D144E"/>
    <w:rsid w:val="000E68A5"/>
    <w:rsid w:val="000E6A9F"/>
    <w:rsid w:val="000F569B"/>
    <w:rsid w:val="00114C9F"/>
    <w:rsid w:val="00114E16"/>
    <w:rsid w:val="00121633"/>
    <w:rsid w:val="001219B9"/>
    <w:rsid w:val="00127F60"/>
    <w:rsid w:val="001357C7"/>
    <w:rsid w:val="00136ACB"/>
    <w:rsid w:val="001377B0"/>
    <w:rsid w:val="00145B55"/>
    <w:rsid w:val="001476F4"/>
    <w:rsid w:val="001515B3"/>
    <w:rsid w:val="00163DC1"/>
    <w:rsid w:val="00166AB9"/>
    <w:rsid w:val="00175772"/>
    <w:rsid w:val="00184366"/>
    <w:rsid w:val="001A271E"/>
    <w:rsid w:val="001A6F49"/>
    <w:rsid w:val="001C1AD5"/>
    <w:rsid w:val="001D1973"/>
    <w:rsid w:val="001D42D7"/>
    <w:rsid w:val="001D7F6F"/>
    <w:rsid w:val="001E0009"/>
    <w:rsid w:val="001E71A1"/>
    <w:rsid w:val="001E7337"/>
    <w:rsid w:val="001E7E44"/>
    <w:rsid w:val="001F023D"/>
    <w:rsid w:val="001F49EC"/>
    <w:rsid w:val="00203B73"/>
    <w:rsid w:val="002102DF"/>
    <w:rsid w:val="002271BD"/>
    <w:rsid w:val="002400A4"/>
    <w:rsid w:val="0024072B"/>
    <w:rsid w:val="00242642"/>
    <w:rsid w:val="00246F3D"/>
    <w:rsid w:val="0025068F"/>
    <w:rsid w:val="00250EA0"/>
    <w:rsid w:val="0025119D"/>
    <w:rsid w:val="00257706"/>
    <w:rsid w:val="0026130F"/>
    <w:rsid w:val="00261E5A"/>
    <w:rsid w:val="00273B48"/>
    <w:rsid w:val="00282098"/>
    <w:rsid w:val="00287967"/>
    <w:rsid w:val="0029176E"/>
    <w:rsid w:val="00291FB0"/>
    <w:rsid w:val="002A6E92"/>
    <w:rsid w:val="002B10D8"/>
    <w:rsid w:val="002B79B4"/>
    <w:rsid w:val="002C156E"/>
    <w:rsid w:val="002D3622"/>
    <w:rsid w:val="002D3956"/>
    <w:rsid w:val="002D3D2F"/>
    <w:rsid w:val="002F26EA"/>
    <w:rsid w:val="002F2DCF"/>
    <w:rsid w:val="00300A68"/>
    <w:rsid w:val="00302927"/>
    <w:rsid w:val="00304DB2"/>
    <w:rsid w:val="00314DE3"/>
    <w:rsid w:val="00316D33"/>
    <w:rsid w:val="00317A33"/>
    <w:rsid w:val="0032084A"/>
    <w:rsid w:val="00320A90"/>
    <w:rsid w:val="00324D26"/>
    <w:rsid w:val="00325F1B"/>
    <w:rsid w:val="00333FE1"/>
    <w:rsid w:val="003351C1"/>
    <w:rsid w:val="00347343"/>
    <w:rsid w:val="00357C3F"/>
    <w:rsid w:val="00362D06"/>
    <w:rsid w:val="00367DBA"/>
    <w:rsid w:val="003734A6"/>
    <w:rsid w:val="00383531"/>
    <w:rsid w:val="003865A8"/>
    <w:rsid w:val="00392109"/>
    <w:rsid w:val="003A6D37"/>
    <w:rsid w:val="003C5147"/>
    <w:rsid w:val="003D0EEC"/>
    <w:rsid w:val="003D398E"/>
    <w:rsid w:val="003D6F08"/>
    <w:rsid w:val="003E05DC"/>
    <w:rsid w:val="003E0C92"/>
    <w:rsid w:val="003E3583"/>
    <w:rsid w:val="003F1A6C"/>
    <w:rsid w:val="003F45C7"/>
    <w:rsid w:val="00406338"/>
    <w:rsid w:val="00413A47"/>
    <w:rsid w:val="00424134"/>
    <w:rsid w:val="00426BAF"/>
    <w:rsid w:val="00427B82"/>
    <w:rsid w:val="0043522A"/>
    <w:rsid w:val="004605FF"/>
    <w:rsid w:val="00460EC9"/>
    <w:rsid w:val="00461C75"/>
    <w:rsid w:val="00474153"/>
    <w:rsid w:val="004802B9"/>
    <w:rsid w:val="00490CF1"/>
    <w:rsid w:val="00497564"/>
    <w:rsid w:val="00497986"/>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8067F"/>
    <w:rsid w:val="00591673"/>
    <w:rsid w:val="005928CD"/>
    <w:rsid w:val="005A2E2C"/>
    <w:rsid w:val="005A6D45"/>
    <w:rsid w:val="005B1CAE"/>
    <w:rsid w:val="005D5117"/>
    <w:rsid w:val="005D5B16"/>
    <w:rsid w:val="005E2AE0"/>
    <w:rsid w:val="005F0D22"/>
    <w:rsid w:val="006077E1"/>
    <w:rsid w:val="006208DD"/>
    <w:rsid w:val="00622A76"/>
    <w:rsid w:val="0063066E"/>
    <w:rsid w:val="00632B81"/>
    <w:rsid w:val="006418C6"/>
    <w:rsid w:val="00645495"/>
    <w:rsid w:val="0064745D"/>
    <w:rsid w:val="00650A07"/>
    <w:rsid w:val="00651E7F"/>
    <w:rsid w:val="00654890"/>
    <w:rsid w:val="006573CD"/>
    <w:rsid w:val="00661BE3"/>
    <w:rsid w:val="00665EEE"/>
    <w:rsid w:val="006861CC"/>
    <w:rsid w:val="006B6F42"/>
    <w:rsid w:val="006C0ADF"/>
    <w:rsid w:val="006C4A99"/>
    <w:rsid w:val="006C7DD0"/>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31E0"/>
    <w:rsid w:val="007644C0"/>
    <w:rsid w:val="0077147F"/>
    <w:rsid w:val="00777DE5"/>
    <w:rsid w:val="00783404"/>
    <w:rsid w:val="007843B7"/>
    <w:rsid w:val="00784F3E"/>
    <w:rsid w:val="0078690F"/>
    <w:rsid w:val="00787B72"/>
    <w:rsid w:val="00794C7A"/>
    <w:rsid w:val="007973F2"/>
    <w:rsid w:val="007A2C24"/>
    <w:rsid w:val="007A321B"/>
    <w:rsid w:val="007A453C"/>
    <w:rsid w:val="007A4C19"/>
    <w:rsid w:val="007B33F8"/>
    <w:rsid w:val="007B6216"/>
    <w:rsid w:val="007B67ED"/>
    <w:rsid w:val="007C1582"/>
    <w:rsid w:val="007C7B24"/>
    <w:rsid w:val="007C7D7E"/>
    <w:rsid w:val="007D2CBB"/>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5E54"/>
    <w:rsid w:val="00870647"/>
    <w:rsid w:val="00870F16"/>
    <w:rsid w:val="00875C79"/>
    <w:rsid w:val="008859F6"/>
    <w:rsid w:val="00891E85"/>
    <w:rsid w:val="008930DA"/>
    <w:rsid w:val="008B4B37"/>
    <w:rsid w:val="008C01F7"/>
    <w:rsid w:val="008D5EF8"/>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C1C"/>
    <w:rsid w:val="009768E8"/>
    <w:rsid w:val="00982A16"/>
    <w:rsid w:val="00983BF1"/>
    <w:rsid w:val="00985929"/>
    <w:rsid w:val="00986D4E"/>
    <w:rsid w:val="0098714C"/>
    <w:rsid w:val="009A085C"/>
    <w:rsid w:val="009A27F4"/>
    <w:rsid w:val="009B27E4"/>
    <w:rsid w:val="009D054E"/>
    <w:rsid w:val="009E10D0"/>
    <w:rsid w:val="009F1058"/>
    <w:rsid w:val="009F2697"/>
    <w:rsid w:val="009F45BB"/>
    <w:rsid w:val="009F7069"/>
    <w:rsid w:val="009F7A08"/>
    <w:rsid w:val="00A011AA"/>
    <w:rsid w:val="00A029C2"/>
    <w:rsid w:val="00A15C51"/>
    <w:rsid w:val="00A25E19"/>
    <w:rsid w:val="00A3119F"/>
    <w:rsid w:val="00A34572"/>
    <w:rsid w:val="00A36974"/>
    <w:rsid w:val="00A4277D"/>
    <w:rsid w:val="00A8007B"/>
    <w:rsid w:val="00A80E34"/>
    <w:rsid w:val="00A816E2"/>
    <w:rsid w:val="00A85729"/>
    <w:rsid w:val="00A875D1"/>
    <w:rsid w:val="00AA410D"/>
    <w:rsid w:val="00AA5DBD"/>
    <w:rsid w:val="00AB557C"/>
    <w:rsid w:val="00AB7589"/>
    <w:rsid w:val="00AC3DFA"/>
    <w:rsid w:val="00AC4EA3"/>
    <w:rsid w:val="00AE276F"/>
    <w:rsid w:val="00AE681A"/>
    <w:rsid w:val="00AF1120"/>
    <w:rsid w:val="00AF5488"/>
    <w:rsid w:val="00B05E5B"/>
    <w:rsid w:val="00B10421"/>
    <w:rsid w:val="00B10A7D"/>
    <w:rsid w:val="00B20B32"/>
    <w:rsid w:val="00B2236C"/>
    <w:rsid w:val="00B25AB3"/>
    <w:rsid w:val="00B3014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45CD"/>
    <w:rsid w:val="00BB37BA"/>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7633A"/>
    <w:rsid w:val="00C916F4"/>
    <w:rsid w:val="00CA33CC"/>
    <w:rsid w:val="00CA690F"/>
    <w:rsid w:val="00CD51DB"/>
    <w:rsid w:val="00CD52C4"/>
    <w:rsid w:val="00CD5E7F"/>
    <w:rsid w:val="00CD7C73"/>
    <w:rsid w:val="00CE1494"/>
    <w:rsid w:val="00CE194F"/>
    <w:rsid w:val="00D05A50"/>
    <w:rsid w:val="00D0731D"/>
    <w:rsid w:val="00D1156D"/>
    <w:rsid w:val="00D14BE7"/>
    <w:rsid w:val="00D17366"/>
    <w:rsid w:val="00D4114E"/>
    <w:rsid w:val="00D429F0"/>
    <w:rsid w:val="00D44F8A"/>
    <w:rsid w:val="00D5485E"/>
    <w:rsid w:val="00D56697"/>
    <w:rsid w:val="00D62C90"/>
    <w:rsid w:val="00D65284"/>
    <w:rsid w:val="00D662E9"/>
    <w:rsid w:val="00D729DC"/>
    <w:rsid w:val="00D75A96"/>
    <w:rsid w:val="00D7793B"/>
    <w:rsid w:val="00D84394"/>
    <w:rsid w:val="00D9462D"/>
    <w:rsid w:val="00DA1F22"/>
    <w:rsid w:val="00DA20A4"/>
    <w:rsid w:val="00DA21F7"/>
    <w:rsid w:val="00DB13A8"/>
    <w:rsid w:val="00DC006B"/>
    <w:rsid w:val="00DC015D"/>
    <w:rsid w:val="00DC21CA"/>
    <w:rsid w:val="00DD1F83"/>
    <w:rsid w:val="00DD24F9"/>
    <w:rsid w:val="00DF0E98"/>
    <w:rsid w:val="00DF3EC3"/>
    <w:rsid w:val="00E04F5D"/>
    <w:rsid w:val="00E06323"/>
    <w:rsid w:val="00E12D4A"/>
    <w:rsid w:val="00E17402"/>
    <w:rsid w:val="00E205C1"/>
    <w:rsid w:val="00E22459"/>
    <w:rsid w:val="00E26CA3"/>
    <w:rsid w:val="00E26CC2"/>
    <w:rsid w:val="00E26E35"/>
    <w:rsid w:val="00E367FE"/>
    <w:rsid w:val="00E515A8"/>
    <w:rsid w:val="00E52A15"/>
    <w:rsid w:val="00E763AA"/>
    <w:rsid w:val="00E7670F"/>
    <w:rsid w:val="00E84BC6"/>
    <w:rsid w:val="00E85664"/>
    <w:rsid w:val="00E90070"/>
    <w:rsid w:val="00E90420"/>
    <w:rsid w:val="00E968EA"/>
    <w:rsid w:val="00EA26FE"/>
    <w:rsid w:val="00EA3A69"/>
    <w:rsid w:val="00EA56DD"/>
    <w:rsid w:val="00EB5B9C"/>
    <w:rsid w:val="00EB63A1"/>
    <w:rsid w:val="00EB6B33"/>
    <w:rsid w:val="00EB7130"/>
    <w:rsid w:val="00ED3B88"/>
    <w:rsid w:val="00ED4A27"/>
    <w:rsid w:val="00ED62ED"/>
    <w:rsid w:val="00EE0354"/>
    <w:rsid w:val="00EE5AB9"/>
    <w:rsid w:val="00EF0893"/>
    <w:rsid w:val="00EF7152"/>
    <w:rsid w:val="00EF7CD6"/>
    <w:rsid w:val="00F00838"/>
    <w:rsid w:val="00F02D1D"/>
    <w:rsid w:val="00F0517A"/>
    <w:rsid w:val="00F10D0F"/>
    <w:rsid w:val="00F1126D"/>
    <w:rsid w:val="00F12932"/>
    <w:rsid w:val="00F16FCD"/>
    <w:rsid w:val="00F31A71"/>
    <w:rsid w:val="00F45B97"/>
    <w:rsid w:val="00F54D6D"/>
    <w:rsid w:val="00F61A59"/>
    <w:rsid w:val="00F63BF2"/>
    <w:rsid w:val="00F650FE"/>
    <w:rsid w:val="00F73A95"/>
    <w:rsid w:val="00F76806"/>
    <w:rsid w:val="00F876BF"/>
    <w:rsid w:val="00F92D57"/>
    <w:rsid w:val="00F94C57"/>
    <w:rsid w:val="00FA3698"/>
    <w:rsid w:val="00FA4727"/>
    <w:rsid w:val="00FC06C5"/>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PlainText"/>
    <w:next w:val="Normal"/>
    <w:qFormat/>
    <w:rsid w:val="00474153"/>
    <w:pPr>
      <w:jc w:val="center"/>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paragraph" w:styleId="Revision">
    <w:name w:val="Revision"/>
    <w:hidden/>
    <w:uiPriority w:val="99"/>
    <w:semiHidden/>
    <w:rsid w:val="00D729D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EA385-7638-4A8E-8A56-F082D632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7</cp:revision>
  <cp:lastPrinted>2012-06-12T20:26:00Z</cp:lastPrinted>
  <dcterms:created xsi:type="dcterms:W3CDTF">2021-12-08T15:35:00Z</dcterms:created>
  <dcterms:modified xsi:type="dcterms:W3CDTF">2022-01-20T19:25:00Z</dcterms:modified>
</cp:coreProperties>
</file>