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188D9" w14:textId="77777777" w:rsidR="00BA522E" w:rsidRPr="00BA522E" w:rsidRDefault="00BA522E" w:rsidP="00BA522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ind w:right="5670"/>
        <w:rPr>
          <w:rFonts w:eastAsia="Times New Roman"/>
          <w:color w:val="FF0000"/>
          <w:sz w:val="26"/>
          <w:szCs w:val="20"/>
        </w:rPr>
      </w:pPr>
      <w:bookmarkStart w:id="0" w:name="_Hlk77839959"/>
      <w:bookmarkStart w:id="1" w:name="_Hlk93577479"/>
      <w:r w:rsidRPr="00BA522E">
        <w:rPr>
          <w:rFonts w:eastAsia="Times New Roman"/>
          <w:color w:val="FF0000"/>
          <w:sz w:val="26"/>
          <w:szCs w:val="20"/>
        </w:rPr>
        <w:t>Approved by the Board of Trustees</w:t>
      </w:r>
    </w:p>
    <w:bookmarkEnd w:id="0"/>
    <w:bookmarkEnd w:id="1"/>
    <w:p w14:paraId="58BBCBC4" w14:textId="77777777" w:rsidR="00BA522E" w:rsidRPr="00BA522E" w:rsidRDefault="00BA522E" w:rsidP="00BA522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ind w:right="5670"/>
        <w:rPr>
          <w:rFonts w:eastAsia="Times New Roman"/>
          <w:color w:val="FF0000"/>
          <w:sz w:val="26"/>
          <w:szCs w:val="20"/>
        </w:rPr>
      </w:pPr>
      <w:r w:rsidRPr="00BA522E">
        <w:rPr>
          <w:rFonts w:eastAsia="Times New Roman"/>
          <w:color w:val="FF0000"/>
          <w:sz w:val="26"/>
          <w:szCs w:val="20"/>
        </w:rPr>
        <w:t>January 26, 2023</w:t>
      </w:r>
    </w:p>
    <w:p w14:paraId="6F658C47" w14:textId="236D8F6C" w:rsidR="00071AF7" w:rsidRDefault="004C300F" w:rsidP="00E17EC6">
      <w:pPr>
        <w:pStyle w:val="BodyText"/>
        <w:kinsoku w:val="0"/>
        <w:overflowPunct w:val="0"/>
        <w:spacing w:before="9"/>
        <w:ind w:left="0"/>
        <w:jc w:val="right"/>
        <w:rPr>
          <w:b/>
          <w:bCs/>
          <w:iCs/>
          <w:color w:val="FF0000"/>
        </w:rPr>
      </w:pPr>
      <w:r>
        <w:rPr>
          <w:b/>
          <w:sz w:val="60"/>
          <w:szCs w:val="60"/>
        </w:rPr>
        <w:t>23</w:t>
      </w:r>
    </w:p>
    <w:p w14:paraId="7EDB21D6" w14:textId="77777777" w:rsidR="00E17EC6" w:rsidRDefault="00071AF7" w:rsidP="00071AF7">
      <w:pPr>
        <w:pStyle w:val="BodyText"/>
        <w:tabs>
          <w:tab w:val="left" w:pos="7200"/>
        </w:tabs>
        <w:kinsoku w:val="0"/>
        <w:overflowPunct w:val="0"/>
        <w:ind w:left="0"/>
      </w:pPr>
      <w:r>
        <w:tab/>
      </w:r>
    </w:p>
    <w:p w14:paraId="2BC25FB1" w14:textId="77777777" w:rsidR="00E17EC6" w:rsidRDefault="00E17EC6" w:rsidP="00071AF7">
      <w:pPr>
        <w:pStyle w:val="BodyText"/>
        <w:tabs>
          <w:tab w:val="left" w:pos="7200"/>
        </w:tabs>
        <w:kinsoku w:val="0"/>
        <w:overflowPunct w:val="0"/>
        <w:ind w:left="0"/>
      </w:pPr>
    </w:p>
    <w:p w14:paraId="28C385EA" w14:textId="5ADDCE89" w:rsidR="00071AF7" w:rsidRDefault="00E17EC6" w:rsidP="00071AF7">
      <w:pPr>
        <w:pStyle w:val="BodyText"/>
        <w:tabs>
          <w:tab w:val="left" w:pos="7200"/>
        </w:tabs>
        <w:kinsoku w:val="0"/>
        <w:overflowPunct w:val="0"/>
        <w:ind w:left="0"/>
      </w:pPr>
      <w:r>
        <w:tab/>
      </w:r>
      <w:r w:rsidR="00071AF7">
        <w:t>Board Meeting</w:t>
      </w:r>
    </w:p>
    <w:p w14:paraId="64738B43" w14:textId="4F7AA954" w:rsidR="00C36BD6" w:rsidRPr="00071AF7" w:rsidRDefault="00071AF7" w:rsidP="00071AF7">
      <w:pPr>
        <w:pStyle w:val="BodyText"/>
        <w:tabs>
          <w:tab w:val="left" w:pos="7200"/>
        </w:tabs>
        <w:kinsoku w:val="0"/>
        <w:overflowPunct w:val="0"/>
        <w:ind w:left="0"/>
      </w:pPr>
      <w:r>
        <w:tab/>
      </w:r>
      <w:r w:rsidR="002D39E9">
        <w:t>January 26, 2023</w:t>
      </w:r>
    </w:p>
    <w:p w14:paraId="2E189778" w14:textId="77777777" w:rsidR="00F85B4A" w:rsidRDefault="00F85B4A" w:rsidP="00071AF7">
      <w:pPr>
        <w:pStyle w:val="BodyText"/>
        <w:kinsoku w:val="0"/>
        <w:overflowPunct w:val="0"/>
        <w:spacing w:before="11"/>
        <w:ind w:left="0"/>
      </w:pPr>
    </w:p>
    <w:p w14:paraId="739550CE" w14:textId="77777777" w:rsidR="00071AF7" w:rsidRPr="00071AF7" w:rsidRDefault="00071AF7" w:rsidP="00071AF7">
      <w:pPr>
        <w:pStyle w:val="BodyText"/>
        <w:kinsoku w:val="0"/>
        <w:overflowPunct w:val="0"/>
        <w:spacing w:before="11"/>
        <w:ind w:left="0"/>
      </w:pPr>
    </w:p>
    <w:p w14:paraId="0077A546" w14:textId="77777777" w:rsidR="00F85B4A" w:rsidRPr="00A70C8D" w:rsidRDefault="002B0701" w:rsidP="00A70C8D">
      <w:pPr>
        <w:pStyle w:val="Heading1"/>
      </w:pPr>
      <w:r w:rsidRPr="00A70C8D">
        <w:t>AMEND THE ENERGY COST MANAGEMENT POLICY</w:t>
      </w:r>
    </w:p>
    <w:p w14:paraId="090C1745" w14:textId="77777777" w:rsidR="00F85B4A" w:rsidRPr="00071AF7" w:rsidRDefault="00F85B4A" w:rsidP="00071AF7">
      <w:pPr>
        <w:pStyle w:val="BodyText"/>
        <w:kinsoku w:val="0"/>
        <w:overflowPunct w:val="0"/>
        <w:ind w:left="0"/>
      </w:pPr>
    </w:p>
    <w:p w14:paraId="2FE56552" w14:textId="77777777" w:rsidR="00F85B4A" w:rsidRPr="00071AF7" w:rsidRDefault="00F85B4A" w:rsidP="00071AF7">
      <w:pPr>
        <w:pStyle w:val="BodyText"/>
        <w:kinsoku w:val="0"/>
        <w:overflowPunct w:val="0"/>
        <w:spacing w:before="11"/>
        <w:ind w:left="0"/>
      </w:pPr>
    </w:p>
    <w:p w14:paraId="0E6CC310" w14:textId="1738427A" w:rsidR="00F85B4A" w:rsidRPr="00071AF7" w:rsidRDefault="007F7A89" w:rsidP="00071AF7">
      <w:pPr>
        <w:pStyle w:val="BodyText"/>
        <w:tabs>
          <w:tab w:val="left" w:pos="1540"/>
        </w:tabs>
        <w:kinsoku w:val="0"/>
        <w:overflowPunct w:val="0"/>
        <w:ind w:left="1540" w:right="477" w:hanging="1441"/>
        <w:rPr>
          <w:spacing w:val="-1"/>
        </w:rPr>
      </w:pPr>
      <w:r w:rsidRPr="00071AF7">
        <w:rPr>
          <w:b/>
          <w:bCs/>
        </w:rPr>
        <w:t>Action:</w:t>
      </w:r>
      <w:r w:rsidRPr="00071AF7">
        <w:rPr>
          <w:b/>
          <w:bCs/>
        </w:rPr>
        <w:tab/>
      </w:r>
      <w:r w:rsidR="00ED53F8" w:rsidRPr="00071AF7">
        <w:rPr>
          <w:spacing w:val="-1"/>
        </w:rPr>
        <w:t>A</w:t>
      </w:r>
      <w:r w:rsidR="00BE22A7">
        <w:rPr>
          <w:spacing w:val="-1"/>
        </w:rPr>
        <w:t xml:space="preserve">mend </w:t>
      </w:r>
      <w:r w:rsidR="00345A13" w:rsidRPr="00071AF7">
        <w:rPr>
          <w:spacing w:val="-1"/>
        </w:rPr>
        <w:t xml:space="preserve">the </w:t>
      </w:r>
      <w:r w:rsidR="00ED53F8" w:rsidRPr="00071AF7">
        <w:rPr>
          <w:spacing w:val="-1"/>
        </w:rPr>
        <w:t>Energy Cost Management Policy</w:t>
      </w:r>
    </w:p>
    <w:p w14:paraId="7D83E47C" w14:textId="77777777" w:rsidR="00F85B4A" w:rsidRPr="00071AF7" w:rsidRDefault="00F85B4A" w:rsidP="00071AF7">
      <w:pPr>
        <w:pStyle w:val="BodyText"/>
        <w:kinsoku w:val="0"/>
        <w:overflowPunct w:val="0"/>
        <w:spacing w:before="1"/>
        <w:ind w:left="0"/>
      </w:pPr>
    </w:p>
    <w:p w14:paraId="47E15CEC" w14:textId="77777777" w:rsidR="00F85B4A" w:rsidRPr="00071AF7" w:rsidRDefault="007F7A89" w:rsidP="00071AF7">
      <w:pPr>
        <w:pStyle w:val="BodyText"/>
        <w:tabs>
          <w:tab w:val="left" w:pos="1540"/>
        </w:tabs>
        <w:kinsoku w:val="0"/>
        <w:overflowPunct w:val="0"/>
        <w:rPr>
          <w:spacing w:val="-1"/>
        </w:rPr>
      </w:pPr>
      <w:r w:rsidRPr="00071AF7">
        <w:rPr>
          <w:b/>
          <w:bCs/>
        </w:rPr>
        <w:t>Funding:</w:t>
      </w:r>
      <w:r w:rsidRPr="00071AF7">
        <w:rPr>
          <w:b/>
          <w:bCs/>
        </w:rPr>
        <w:tab/>
      </w:r>
      <w:r w:rsidRPr="00071AF7">
        <w:t>No</w:t>
      </w:r>
      <w:r w:rsidRPr="00071AF7">
        <w:rPr>
          <w:spacing w:val="-1"/>
        </w:rPr>
        <w:t xml:space="preserve"> </w:t>
      </w:r>
      <w:r w:rsidRPr="00071AF7">
        <w:t xml:space="preserve">New </w:t>
      </w:r>
      <w:r w:rsidRPr="00071AF7">
        <w:rPr>
          <w:spacing w:val="-1"/>
        </w:rPr>
        <w:t>Funding Required</w:t>
      </w:r>
    </w:p>
    <w:p w14:paraId="4249E96B" w14:textId="77777777" w:rsidR="00071AF7" w:rsidRDefault="00071AF7" w:rsidP="00071AF7">
      <w:pPr>
        <w:pStyle w:val="BodyText"/>
        <w:kinsoku w:val="0"/>
        <w:overflowPunct w:val="0"/>
        <w:ind w:left="0" w:right="222"/>
      </w:pPr>
    </w:p>
    <w:p w14:paraId="288C8E01" w14:textId="77777777" w:rsidR="00071AF7" w:rsidRDefault="00071AF7" w:rsidP="00071AF7">
      <w:pPr>
        <w:pStyle w:val="BodyText"/>
        <w:kinsoku w:val="0"/>
        <w:overflowPunct w:val="0"/>
        <w:ind w:left="0" w:right="222"/>
      </w:pPr>
    </w:p>
    <w:p w14:paraId="62FE632F" w14:textId="59EADDAB" w:rsidR="00071AF7" w:rsidRDefault="00071AF7" w:rsidP="00071AF7">
      <w:pPr>
        <w:pStyle w:val="BodyText"/>
        <w:tabs>
          <w:tab w:val="left" w:pos="1440"/>
        </w:tabs>
        <w:kinsoku w:val="0"/>
        <w:overflowPunct w:val="0"/>
        <w:spacing w:line="480" w:lineRule="auto"/>
        <w:ind w:left="0" w:right="222"/>
        <w:rPr>
          <w:spacing w:val="-1"/>
        </w:rPr>
      </w:pPr>
      <w:r>
        <w:tab/>
      </w:r>
      <w:r w:rsidR="00104F0D">
        <w:t>In March 2009, t</w:t>
      </w:r>
      <w:r w:rsidR="00671572" w:rsidRPr="00071AF7">
        <w:rPr>
          <w:spacing w:val="-1"/>
        </w:rPr>
        <w:t xml:space="preserve">he </w:t>
      </w:r>
      <w:r w:rsidR="005D6BDF" w:rsidRPr="00071AF7">
        <w:rPr>
          <w:spacing w:val="-1"/>
        </w:rPr>
        <w:t xml:space="preserve">Board </w:t>
      </w:r>
      <w:r w:rsidR="00665F2F" w:rsidRPr="00071AF7">
        <w:rPr>
          <w:spacing w:val="-1"/>
        </w:rPr>
        <w:t xml:space="preserve">of Trustees (“Board”) </w:t>
      </w:r>
      <w:r w:rsidR="00104F0D">
        <w:rPr>
          <w:spacing w:val="-1"/>
        </w:rPr>
        <w:t>first</w:t>
      </w:r>
      <w:r w:rsidR="005D6BDF" w:rsidRPr="00071AF7">
        <w:rPr>
          <w:spacing w:val="-1"/>
        </w:rPr>
        <w:t xml:space="preserve"> approved the </w:t>
      </w:r>
      <w:r w:rsidR="005D6BDF" w:rsidRPr="00071AF7">
        <w:rPr>
          <w:i/>
          <w:spacing w:val="-1"/>
        </w:rPr>
        <w:t>Energy Cost Management Policy</w:t>
      </w:r>
      <w:r w:rsidR="005D6BDF" w:rsidRPr="00071AF7">
        <w:rPr>
          <w:spacing w:val="-1"/>
        </w:rPr>
        <w:t xml:space="preserve"> (“Policy”) and </w:t>
      </w:r>
      <w:r w:rsidR="002D39E9">
        <w:rPr>
          <w:spacing w:val="-1"/>
        </w:rPr>
        <w:t>most recently</w:t>
      </w:r>
      <w:r w:rsidR="00345A13" w:rsidRPr="00071AF7">
        <w:rPr>
          <w:spacing w:val="-1"/>
        </w:rPr>
        <w:t xml:space="preserve"> </w:t>
      </w:r>
      <w:r w:rsidR="005D6BDF" w:rsidRPr="00071AF7">
        <w:rPr>
          <w:spacing w:val="-1"/>
        </w:rPr>
        <w:t xml:space="preserve">approved amendments to this Policy at its </w:t>
      </w:r>
      <w:r w:rsidR="002B0701" w:rsidRPr="00071AF7">
        <w:rPr>
          <w:spacing w:val="-1"/>
        </w:rPr>
        <w:t>September 20</w:t>
      </w:r>
      <w:r w:rsidR="002D39E9">
        <w:rPr>
          <w:spacing w:val="-1"/>
        </w:rPr>
        <w:t>18</w:t>
      </w:r>
      <w:r>
        <w:rPr>
          <w:spacing w:val="-1"/>
        </w:rPr>
        <w:t xml:space="preserve"> </w:t>
      </w:r>
      <w:r w:rsidR="005D6BDF" w:rsidRPr="00071AF7">
        <w:rPr>
          <w:spacing w:val="-1"/>
        </w:rPr>
        <w:t>meeting.</w:t>
      </w:r>
      <w:r w:rsidR="00C4197F" w:rsidRPr="00071AF7">
        <w:rPr>
          <w:spacing w:val="-1"/>
        </w:rPr>
        <w:t xml:space="preserve">  This Policy</w:t>
      </w:r>
      <w:r w:rsidR="000B62CC" w:rsidRPr="00071AF7">
        <w:rPr>
          <w:spacing w:val="-1"/>
        </w:rPr>
        <w:t xml:space="preserve"> provides a risk management strategy for minimizing the price risk associated with procuring energy commodities to facilitate reliable budget planning.</w:t>
      </w:r>
      <w:r w:rsidR="00EE77F2" w:rsidRPr="00071AF7">
        <w:rPr>
          <w:spacing w:val="-1"/>
        </w:rPr>
        <w:t xml:space="preserve">  </w:t>
      </w:r>
      <w:r w:rsidR="002D39E9">
        <w:rPr>
          <w:spacing w:val="-1"/>
        </w:rPr>
        <w:t>It also outlines the duties and responsibilities for officers and directors of Prairieland Energy, Inc. (“Prairieland”)</w:t>
      </w:r>
      <w:r w:rsidR="00F34F38">
        <w:rPr>
          <w:spacing w:val="-1"/>
        </w:rPr>
        <w:t>,</w:t>
      </w:r>
      <w:r w:rsidR="002D39E9">
        <w:rPr>
          <w:spacing w:val="-1"/>
        </w:rPr>
        <w:t xml:space="preserve"> an Illinois corporation authorized by the Board in September 1996.  </w:t>
      </w:r>
    </w:p>
    <w:p w14:paraId="4B010448" w14:textId="45739189" w:rsidR="00071AF7" w:rsidRDefault="00071AF7" w:rsidP="002D39E9">
      <w:pPr>
        <w:pStyle w:val="BodyText"/>
        <w:tabs>
          <w:tab w:val="left" w:pos="1440"/>
        </w:tabs>
        <w:kinsoku w:val="0"/>
        <w:overflowPunct w:val="0"/>
        <w:spacing w:line="480" w:lineRule="auto"/>
        <w:ind w:left="0" w:right="222"/>
      </w:pPr>
      <w:r>
        <w:rPr>
          <w:spacing w:val="-1"/>
        </w:rPr>
        <w:tab/>
      </w:r>
      <w:bookmarkStart w:id="2" w:name="_Hlk121230016"/>
      <w:r w:rsidR="00104F0D">
        <w:rPr>
          <w:spacing w:val="-1"/>
        </w:rPr>
        <w:t xml:space="preserve">In November 2022, the Board approved an amendment to the Prairieland Bylaws </w:t>
      </w:r>
      <w:r w:rsidR="00F34F38">
        <w:rPr>
          <w:spacing w:val="-1"/>
        </w:rPr>
        <w:t>to</w:t>
      </w:r>
      <w:r w:rsidR="00104F0D">
        <w:rPr>
          <w:spacing w:val="-1"/>
        </w:rPr>
        <w:t xml:space="preserve"> clarify director appointments and update references to position titles within the University of Illinois System.  </w:t>
      </w:r>
      <w:bookmarkEnd w:id="2"/>
      <w:r w:rsidR="007C0A4E">
        <w:rPr>
          <w:spacing w:val="-1"/>
        </w:rPr>
        <w:t xml:space="preserve">The Prairieland Board of Directors recommends </w:t>
      </w:r>
      <w:r w:rsidR="00104F0D">
        <w:rPr>
          <w:spacing w:val="-1"/>
        </w:rPr>
        <w:t>updat</w:t>
      </w:r>
      <w:r w:rsidR="007C0A4E">
        <w:rPr>
          <w:spacing w:val="-1"/>
        </w:rPr>
        <w:t>ing this Policy</w:t>
      </w:r>
      <w:r w:rsidR="00104F0D">
        <w:rPr>
          <w:spacing w:val="-1"/>
        </w:rPr>
        <w:t xml:space="preserve"> to appropriately reference the bylaws and remove inconsistencies between the bylaws and Prairieland policies.</w:t>
      </w:r>
    </w:p>
    <w:p w14:paraId="7CF69319" w14:textId="4F450E58" w:rsidR="00071AF7" w:rsidRDefault="00071AF7" w:rsidP="00071AF7">
      <w:pPr>
        <w:pStyle w:val="BodyText"/>
        <w:tabs>
          <w:tab w:val="left" w:pos="1440"/>
        </w:tabs>
        <w:kinsoku w:val="0"/>
        <w:overflowPunct w:val="0"/>
        <w:spacing w:line="480" w:lineRule="auto"/>
        <w:ind w:left="0" w:right="222"/>
        <w:rPr>
          <w:spacing w:val="-1"/>
        </w:rPr>
      </w:pPr>
      <w:r>
        <w:lastRenderedPageBreak/>
        <w:tab/>
      </w:r>
      <w:r w:rsidR="007F7A89" w:rsidRPr="00071AF7">
        <w:t xml:space="preserve">The </w:t>
      </w:r>
      <w:r w:rsidR="007F7A89" w:rsidRPr="00071AF7">
        <w:rPr>
          <w:spacing w:val="-1"/>
        </w:rPr>
        <w:t>Board</w:t>
      </w:r>
      <w:r w:rsidR="007F7A89" w:rsidRPr="00071AF7">
        <w:t xml:space="preserve"> </w:t>
      </w:r>
      <w:r w:rsidR="007F7A89" w:rsidRPr="00071AF7">
        <w:rPr>
          <w:spacing w:val="-1"/>
        </w:rPr>
        <w:t>action recommended</w:t>
      </w:r>
      <w:r w:rsidR="007F7A89" w:rsidRPr="00071AF7">
        <w:rPr>
          <w:spacing w:val="-2"/>
        </w:rPr>
        <w:t xml:space="preserve"> </w:t>
      </w:r>
      <w:r w:rsidR="007F7A89" w:rsidRPr="00071AF7">
        <w:t>in this</w:t>
      </w:r>
      <w:r w:rsidR="007F7A89" w:rsidRPr="00071AF7">
        <w:rPr>
          <w:spacing w:val="-1"/>
        </w:rPr>
        <w:t xml:space="preserve"> item</w:t>
      </w:r>
      <w:r w:rsidR="007F7A89" w:rsidRPr="00071AF7">
        <w:t xml:space="preserve"> </w:t>
      </w:r>
      <w:r w:rsidR="00420ED7" w:rsidRPr="00071AF7">
        <w:rPr>
          <w:spacing w:val="-1"/>
        </w:rPr>
        <w:t>compl</w:t>
      </w:r>
      <w:r w:rsidR="00260912" w:rsidRPr="00071AF7">
        <w:rPr>
          <w:spacing w:val="-1"/>
        </w:rPr>
        <w:t>ies</w:t>
      </w:r>
      <w:r w:rsidR="007F7A89" w:rsidRPr="00071AF7">
        <w:rPr>
          <w:spacing w:val="-1"/>
        </w:rPr>
        <w:t xml:space="preserve"> </w:t>
      </w:r>
      <w:r w:rsidR="007F7A89" w:rsidRPr="00071AF7">
        <w:t xml:space="preserve">in </w:t>
      </w:r>
      <w:r w:rsidR="007F7A89" w:rsidRPr="00071AF7">
        <w:rPr>
          <w:spacing w:val="-1"/>
        </w:rPr>
        <w:t>all</w:t>
      </w:r>
      <w:r w:rsidR="007F7A89" w:rsidRPr="00071AF7">
        <w:t xml:space="preserve"> </w:t>
      </w:r>
      <w:r w:rsidR="007F7A89" w:rsidRPr="00071AF7">
        <w:rPr>
          <w:spacing w:val="-1"/>
        </w:rPr>
        <w:t>material</w:t>
      </w:r>
      <w:r w:rsidR="007F7A89" w:rsidRPr="00071AF7">
        <w:rPr>
          <w:spacing w:val="61"/>
        </w:rPr>
        <w:t xml:space="preserve"> </w:t>
      </w:r>
      <w:r w:rsidR="007F7A89" w:rsidRPr="00071AF7">
        <w:rPr>
          <w:spacing w:val="-1"/>
        </w:rPr>
        <w:t xml:space="preserve">respects </w:t>
      </w:r>
      <w:r w:rsidR="007F7A89" w:rsidRPr="00071AF7">
        <w:t xml:space="preserve">with </w:t>
      </w:r>
      <w:r w:rsidR="007F7A89" w:rsidRPr="00071AF7">
        <w:rPr>
          <w:spacing w:val="-1"/>
        </w:rPr>
        <w:t>applicable</w:t>
      </w:r>
      <w:r w:rsidR="007F7A89" w:rsidRPr="00071AF7">
        <w:t xml:space="preserve"> </w:t>
      </w:r>
      <w:r w:rsidR="007F7A89" w:rsidRPr="00071AF7">
        <w:rPr>
          <w:spacing w:val="-1"/>
        </w:rPr>
        <w:t xml:space="preserve">State </w:t>
      </w:r>
      <w:r w:rsidR="007F7A89" w:rsidRPr="00071AF7">
        <w:t>and</w:t>
      </w:r>
      <w:r w:rsidR="00C2727A">
        <w:t xml:space="preserve"> fe</w:t>
      </w:r>
      <w:r w:rsidR="007F7A89" w:rsidRPr="00071AF7">
        <w:rPr>
          <w:spacing w:val="-1"/>
        </w:rPr>
        <w:t>deral</w:t>
      </w:r>
      <w:r w:rsidR="007F7A89" w:rsidRPr="00071AF7">
        <w:t xml:space="preserve"> </w:t>
      </w:r>
      <w:r w:rsidR="007F7A89" w:rsidRPr="00071AF7">
        <w:rPr>
          <w:spacing w:val="-1"/>
        </w:rPr>
        <w:t>laws, University</w:t>
      </w:r>
      <w:r w:rsidR="007F7A89" w:rsidRPr="00071AF7">
        <w:t xml:space="preserve"> of </w:t>
      </w:r>
      <w:r w:rsidR="007F7A89" w:rsidRPr="00071AF7">
        <w:rPr>
          <w:spacing w:val="-1"/>
        </w:rPr>
        <w:t>Illinois</w:t>
      </w:r>
      <w:r w:rsidR="007F7A89" w:rsidRPr="00071AF7">
        <w:t xml:space="preserve"> </w:t>
      </w:r>
      <w:r w:rsidR="007F7A89" w:rsidRPr="00071AF7">
        <w:rPr>
          <w:i/>
          <w:iCs/>
          <w:spacing w:val="-1"/>
        </w:rPr>
        <w:t>Statutes</w:t>
      </w:r>
      <w:r w:rsidR="007F7A89" w:rsidRPr="00071AF7">
        <w:rPr>
          <w:spacing w:val="-1"/>
        </w:rPr>
        <w:t xml:space="preserve">, </w:t>
      </w:r>
      <w:r w:rsidR="007F7A89" w:rsidRPr="00071AF7">
        <w:rPr>
          <w:i/>
          <w:iCs/>
          <w:spacing w:val="-1"/>
        </w:rPr>
        <w:t>The</w:t>
      </w:r>
      <w:r w:rsidR="00BE2411" w:rsidRPr="00071AF7">
        <w:rPr>
          <w:i/>
          <w:iCs/>
          <w:spacing w:val="-1"/>
        </w:rPr>
        <w:t xml:space="preserve"> </w:t>
      </w:r>
      <w:r w:rsidR="007F7A89" w:rsidRPr="00071AF7">
        <w:rPr>
          <w:i/>
          <w:iCs/>
        </w:rPr>
        <w:t>General</w:t>
      </w:r>
      <w:r w:rsidR="007F7A89" w:rsidRPr="00071AF7">
        <w:rPr>
          <w:i/>
          <w:iCs/>
          <w:spacing w:val="-2"/>
        </w:rPr>
        <w:t xml:space="preserve"> </w:t>
      </w:r>
      <w:r w:rsidR="007F7A89" w:rsidRPr="00071AF7">
        <w:rPr>
          <w:i/>
          <w:iCs/>
          <w:spacing w:val="-1"/>
        </w:rPr>
        <w:t>Rules Concerning</w:t>
      </w:r>
      <w:r w:rsidR="007F7A89" w:rsidRPr="00071AF7">
        <w:rPr>
          <w:i/>
          <w:iCs/>
        </w:rPr>
        <w:t xml:space="preserve"> </w:t>
      </w:r>
      <w:r w:rsidR="007F7A89" w:rsidRPr="00071AF7">
        <w:rPr>
          <w:i/>
          <w:iCs/>
          <w:spacing w:val="-1"/>
        </w:rPr>
        <w:t>University</w:t>
      </w:r>
      <w:r w:rsidR="007F7A89" w:rsidRPr="00071AF7">
        <w:rPr>
          <w:i/>
          <w:iCs/>
        </w:rPr>
        <w:t xml:space="preserve"> </w:t>
      </w:r>
      <w:r w:rsidR="007F7A89" w:rsidRPr="00071AF7">
        <w:rPr>
          <w:i/>
          <w:iCs/>
          <w:spacing w:val="-1"/>
        </w:rPr>
        <w:t xml:space="preserve">Organization </w:t>
      </w:r>
      <w:r w:rsidR="007F7A89" w:rsidRPr="00071AF7">
        <w:rPr>
          <w:i/>
          <w:iCs/>
        </w:rPr>
        <w:t>and</w:t>
      </w:r>
      <w:r w:rsidR="007F7A89" w:rsidRPr="00071AF7">
        <w:rPr>
          <w:i/>
          <w:iCs/>
          <w:spacing w:val="-1"/>
        </w:rPr>
        <w:t xml:space="preserve"> Procedure</w:t>
      </w:r>
      <w:r w:rsidR="0019742C" w:rsidRPr="00071AF7">
        <w:rPr>
          <w:spacing w:val="-1"/>
        </w:rPr>
        <w:t>,</w:t>
      </w:r>
      <w:r w:rsidR="0019742C" w:rsidRPr="00071AF7">
        <w:t xml:space="preserve"> and</w:t>
      </w:r>
      <w:r w:rsidR="007F7A89" w:rsidRPr="00071AF7">
        <w:rPr>
          <w:spacing w:val="-1"/>
        </w:rPr>
        <w:t xml:space="preserve"> Board</w:t>
      </w:r>
      <w:r w:rsidR="007F7A89" w:rsidRPr="00071AF7">
        <w:t xml:space="preserve"> of</w:t>
      </w:r>
      <w:r w:rsidR="00FC6001" w:rsidRPr="00071AF7">
        <w:rPr>
          <w:spacing w:val="79"/>
        </w:rPr>
        <w:t xml:space="preserve"> </w:t>
      </w:r>
      <w:r w:rsidR="007F7A89" w:rsidRPr="00071AF7">
        <w:rPr>
          <w:spacing w:val="-1"/>
        </w:rPr>
        <w:t xml:space="preserve">Trustees policies </w:t>
      </w:r>
      <w:r w:rsidR="007F7A89" w:rsidRPr="00071AF7">
        <w:t xml:space="preserve">and </w:t>
      </w:r>
      <w:r w:rsidR="007F7A89" w:rsidRPr="00071AF7">
        <w:rPr>
          <w:spacing w:val="-1"/>
        </w:rPr>
        <w:t>directives</w:t>
      </w:r>
      <w:r>
        <w:rPr>
          <w:spacing w:val="-1"/>
        </w:rPr>
        <w:t>.</w:t>
      </w:r>
    </w:p>
    <w:p w14:paraId="1E07ADBB" w14:textId="0D074DCA" w:rsidR="00071AF7" w:rsidRDefault="00071AF7" w:rsidP="00071AF7">
      <w:pPr>
        <w:pStyle w:val="BodyText"/>
        <w:tabs>
          <w:tab w:val="left" w:pos="1440"/>
        </w:tabs>
        <w:kinsoku w:val="0"/>
        <w:overflowPunct w:val="0"/>
        <w:spacing w:line="480" w:lineRule="auto"/>
        <w:ind w:left="0" w:right="222"/>
        <w:rPr>
          <w:spacing w:val="-1"/>
        </w:rPr>
      </w:pPr>
      <w:r>
        <w:rPr>
          <w:spacing w:val="-1"/>
        </w:rPr>
        <w:tab/>
      </w:r>
      <w:r w:rsidR="00574607" w:rsidRPr="00071AF7">
        <w:rPr>
          <w:spacing w:val="-1"/>
        </w:rPr>
        <w:t xml:space="preserve">Accordingly, the Vice President/Chief Financial Officer and Comptroller recommends </w:t>
      </w:r>
      <w:r w:rsidR="00F34F38">
        <w:rPr>
          <w:spacing w:val="-1"/>
        </w:rPr>
        <w:t>adopting</w:t>
      </w:r>
      <w:r w:rsidR="00574607" w:rsidRPr="00071AF7">
        <w:rPr>
          <w:spacing w:val="-1"/>
        </w:rPr>
        <w:t xml:space="preserve"> the proposed policy </w:t>
      </w:r>
      <w:r w:rsidR="00F6378C" w:rsidRPr="00071AF7">
        <w:rPr>
          <w:spacing w:val="-1"/>
        </w:rPr>
        <w:t>modifications</w:t>
      </w:r>
      <w:r w:rsidR="00574607" w:rsidRPr="00071AF7">
        <w:rPr>
          <w:spacing w:val="-1"/>
        </w:rPr>
        <w:t>.</w:t>
      </w:r>
    </w:p>
    <w:p w14:paraId="33C1CF51" w14:textId="1AE6DA28" w:rsidR="00574607" w:rsidRPr="00071AF7" w:rsidRDefault="00071AF7" w:rsidP="00071AF7">
      <w:pPr>
        <w:pStyle w:val="BodyText"/>
        <w:tabs>
          <w:tab w:val="left" w:pos="1440"/>
        </w:tabs>
        <w:kinsoku w:val="0"/>
        <w:overflowPunct w:val="0"/>
        <w:spacing w:line="480" w:lineRule="auto"/>
        <w:ind w:left="0" w:right="222"/>
        <w:rPr>
          <w:spacing w:val="-1"/>
        </w:rPr>
      </w:pPr>
      <w:r>
        <w:rPr>
          <w:spacing w:val="-1"/>
        </w:rPr>
        <w:tab/>
      </w:r>
      <w:r w:rsidR="00574607" w:rsidRPr="00071AF7">
        <w:rPr>
          <w:spacing w:val="-1"/>
        </w:rPr>
        <w:t xml:space="preserve">The President of the University </w:t>
      </w:r>
      <w:r w:rsidR="00C2727A">
        <w:rPr>
          <w:spacing w:val="-1"/>
        </w:rPr>
        <w:t xml:space="preserve">of Illinois System </w:t>
      </w:r>
      <w:r w:rsidR="00574607" w:rsidRPr="00071AF7">
        <w:rPr>
          <w:spacing w:val="-1"/>
        </w:rPr>
        <w:t>concurs.</w:t>
      </w:r>
    </w:p>
    <w:sectPr w:rsidR="00574607" w:rsidRPr="00071AF7" w:rsidSect="00071AF7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header="750" w:footer="0" w:gutter="0"/>
      <w:cols w:space="720" w:equalWidth="0">
        <w:col w:w="9460"/>
      </w:cols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F98D8" w14:textId="77777777" w:rsidR="00BE5A86" w:rsidRDefault="00BE5A86">
      <w:r>
        <w:separator/>
      </w:r>
    </w:p>
  </w:endnote>
  <w:endnote w:type="continuationSeparator" w:id="0">
    <w:p w14:paraId="73F07336" w14:textId="77777777" w:rsidR="00BE5A86" w:rsidRDefault="00BE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938C9" w14:textId="1A45237D" w:rsidR="00960117" w:rsidRDefault="00960117" w:rsidP="00071AF7">
    <w:pPr>
      <w:pStyle w:val="Footer"/>
      <w:jc w:val="center"/>
    </w:pPr>
  </w:p>
  <w:p w14:paraId="16342CD2" w14:textId="77777777" w:rsidR="00960117" w:rsidRDefault="009601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52645" w14:textId="77777777" w:rsidR="00BE5A86" w:rsidRDefault="00BE5A86">
      <w:r>
        <w:separator/>
      </w:r>
    </w:p>
  </w:footnote>
  <w:footnote w:type="continuationSeparator" w:id="0">
    <w:p w14:paraId="043781AA" w14:textId="77777777" w:rsidR="00BE5A86" w:rsidRDefault="00BE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B2EAB" w14:textId="77777777" w:rsidR="00071AF7" w:rsidRDefault="00071AF7" w:rsidP="00914C07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157D0C" w14:textId="77777777" w:rsidR="00071AF7" w:rsidRDefault="00071A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32E3" w14:textId="77777777" w:rsidR="00071AF7" w:rsidRPr="00071AF7" w:rsidRDefault="00071AF7" w:rsidP="00914C07">
    <w:pPr>
      <w:pStyle w:val="Header"/>
      <w:framePr w:wrap="none" w:vAnchor="text" w:hAnchor="margin" w:xAlign="center" w:y="1"/>
      <w:rPr>
        <w:rStyle w:val="PageNumber"/>
        <w:sz w:val="26"/>
        <w:szCs w:val="26"/>
      </w:rPr>
    </w:pPr>
    <w:r w:rsidRPr="00071AF7">
      <w:rPr>
        <w:rStyle w:val="PageNumber"/>
        <w:sz w:val="26"/>
        <w:szCs w:val="26"/>
      </w:rPr>
      <w:fldChar w:fldCharType="begin"/>
    </w:r>
    <w:r w:rsidRPr="00071AF7">
      <w:rPr>
        <w:rStyle w:val="PageNumber"/>
        <w:sz w:val="26"/>
        <w:szCs w:val="26"/>
      </w:rPr>
      <w:instrText xml:space="preserve">PAGE  </w:instrText>
    </w:r>
    <w:r w:rsidRPr="00071AF7">
      <w:rPr>
        <w:rStyle w:val="PageNumber"/>
        <w:sz w:val="26"/>
        <w:szCs w:val="26"/>
      </w:rPr>
      <w:fldChar w:fldCharType="separate"/>
    </w:r>
    <w:r w:rsidR="00BE22A7">
      <w:rPr>
        <w:rStyle w:val="PageNumber"/>
        <w:noProof/>
        <w:sz w:val="26"/>
        <w:szCs w:val="26"/>
      </w:rPr>
      <w:t>2</w:t>
    </w:r>
    <w:r w:rsidRPr="00071AF7">
      <w:rPr>
        <w:rStyle w:val="PageNumber"/>
        <w:sz w:val="26"/>
        <w:szCs w:val="26"/>
      </w:rPr>
      <w:fldChar w:fldCharType="end"/>
    </w:r>
  </w:p>
  <w:p w14:paraId="5923E88F" w14:textId="77777777" w:rsidR="00F85B4A" w:rsidRDefault="00F85B4A">
    <w:pPr>
      <w:pStyle w:val="BodyText"/>
      <w:kinsoku w:val="0"/>
      <w:overflowPunct w:val="0"/>
      <w:spacing w:line="14" w:lineRule="auto"/>
      <w:ind w:left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900" w:hanging="360"/>
      </w:pPr>
      <w:rPr>
        <w:rFonts w:ascii="Times New Roman" w:hAnsi="Times New Roman" w:cs="Times New Roman"/>
        <w:b w:val="0"/>
        <w:bCs w:val="0"/>
        <w:sz w:val="26"/>
        <w:szCs w:val="26"/>
      </w:rPr>
    </w:lvl>
    <w:lvl w:ilvl="1">
      <w:numFmt w:val="bullet"/>
      <w:lvlText w:val="•"/>
      <w:lvlJc w:val="left"/>
      <w:pPr>
        <w:ind w:left="2658" w:hanging="360"/>
      </w:pPr>
    </w:lvl>
    <w:lvl w:ilvl="2">
      <w:numFmt w:val="bullet"/>
      <w:lvlText w:val="•"/>
      <w:lvlJc w:val="left"/>
      <w:pPr>
        <w:ind w:left="3416" w:hanging="360"/>
      </w:pPr>
    </w:lvl>
    <w:lvl w:ilvl="3">
      <w:numFmt w:val="bullet"/>
      <w:lvlText w:val="•"/>
      <w:lvlJc w:val="left"/>
      <w:pPr>
        <w:ind w:left="4174" w:hanging="360"/>
      </w:pPr>
    </w:lvl>
    <w:lvl w:ilvl="4">
      <w:numFmt w:val="bullet"/>
      <w:lvlText w:val="•"/>
      <w:lvlJc w:val="left"/>
      <w:pPr>
        <w:ind w:left="4932" w:hanging="360"/>
      </w:pPr>
    </w:lvl>
    <w:lvl w:ilvl="5">
      <w:numFmt w:val="bullet"/>
      <w:lvlText w:val="•"/>
      <w:lvlJc w:val="left"/>
      <w:pPr>
        <w:ind w:left="5690" w:hanging="360"/>
      </w:pPr>
    </w:lvl>
    <w:lvl w:ilvl="6">
      <w:numFmt w:val="bullet"/>
      <w:lvlText w:val="•"/>
      <w:lvlJc w:val="left"/>
      <w:pPr>
        <w:ind w:left="6448" w:hanging="360"/>
      </w:pPr>
    </w:lvl>
    <w:lvl w:ilvl="7">
      <w:numFmt w:val="bullet"/>
      <w:lvlText w:val="•"/>
      <w:lvlJc w:val="left"/>
      <w:pPr>
        <w:ind w:left="7206" w:hanging="360"/>
      </w:pPr>
    </w:lvl>
    <w:lvl w:ilvl="8">
      <w:numFmt w:val="bullet"/>
      <w:lvlText w:val="•"/>
      <w:lvlJc w:val="left"/>
      <w:pPr>
        <w:ind w:left="7964" w:hanging="360"/>
      </w:pPr>
    </w:lvl>
  </w:abstractNum>
  <w:abstractNum w:abstractNumId="1" w15:restartNumberingAfterBreak="0">
    <w:nsid w:val="29707352"/>
    <w:multiLevelType w:val="hybridMultilevel"/>
    <w:tmpl w:val="B0B815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E31BC"/>
    <w:multiLevelType w:val="hybridMultilevel"/>
    <w:tmpl w:val="47D2CA14"/>
    <w:lvl w:ilvl="0" w:tplc="E2D45A36">
      <w:start w:val="1"/>
      <w:numFmt w:val="lowerLetter"/>
      <w:lvlText w:val="(%1)"/>
      <w:lvlJc w:val="left"/>
      <w:pPr>
        <w:ind w:left="1440" w:hanging="360"/>
      </w:pPr>
      <w:rPr>
        <w:rFonts w:hint="default"/>
        <w:w w:val="105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FED0D02"/>
    <w:multiLevelType w:val="hybridMultilevel"/>
    <w:tmpl w:val="85A6C5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37830952">
    <w:abstractNumId w:val="0"/>
  </w:num>
  <w:num w:numId="2" w16cid:durableId="420831740">
    <w:abstractNumId w:val="3"/>
  </w:num>
  <w:num w:numId="3" w16cid:durableId="2079984413">
    <w:abstractNumId w:val="2"/>
  </w:num>
  <w:num w:numId="4" w16cid:durableId="1683776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006"/>
    <w:rsid w:val="000056DF"/>
    <w:rsid w:val="0001105A"/>
    <w:rsid w:val="00026CD4"/>
    <w:rsid w:val="00040E09"/>
    <w:rsid w:val="00044ABD"/>
    <w:rsid w:val="00046E7F"/>
    <w:rsid w:val="00061BAD"/>
    <w:rsid w:val="00071AF7"/>
    <w:rsid w:val="00075FFC"/>
    <w:rsid w:val="000A7D2C"/>
    <w:rsid w:val="000B62CC"/>
    <w:rsid w:val="000B72EE"/>
    <w:rsid w:val="000C073C"/>
    <w:rsid w:val="000D7894"/>
    <w:rsid w:val="000E3CC0"/>
    <w:rsid w:val="000F7CA0"/>
    <w:rsid w:val="0010063C"/>
    <w:rsid w:val="00104F0D"/>
    <w:rsid w:val="0011719B"/>
    <w:rsid w:val="00144249"/>
    <w:rsid w:val="00192CEE"/>
    <w:rsid w:val="0019742C"/>
    <w:rsid w:val="001A07E4"/>
    <w:rsid w:val="001B08EA"/>
    <w:rsid w:val="001C62D8"/>
    <w:rsid w:val="001D4B87"/>
    <w:rsid w:val="002000CD"/>
    <w:rsid w:val="002050CD"/>
    <w:rsid w:val="0021134F"/>
    <w:rsid w:val="00234CF2"/>
    <w:rsid w:val="00260912"/>
    <w:rsid w:val="0027532A"/>
    <w:rsid w:val="00285DD6"/>
    <w:rsid w:val="0029442E"/>
    <w:rsid w:val="00295120"/>
    <w:rsid w:val="002B0701"/>
    <w:rsid w:val="002C04F6"/>
    <w:rsid w:val="002C1261"/>
    <w:rsid w:val="002D39E9"/>
    <w:rsid w:val="002F57A6"/>
    <w:rsid w:val="00317184"/>
    <w:rsid w:val="00326056"/>
    <w:rsid w:val="00342E4A"/>
    <w:rsid w:val="003437BF"/>
    <w:rsid w:val="00343EDC"/>
    <w:rsid w:val="00345A13"/>
    <w:rsid w:val="003506DD"/>
    <w:rsid w:val="00351767"/>
    <w:rsid w:val="00366856"/>
    <w:rsid w:val="00372F92"/>
    <w:rsid w:val="00381D87"/>
    <w:rsid w:val="003871A7"/>
    <w:rsid w:val="003A0289"/>
    <w:rsid w:val="003A06C6"/>
    <w:rsid w:val="003A58DE"/>
    <w:rsid w:val="003B5BD4"/>
    <w:rsid w:val="003B6970"/>
    <w:rsid w:val="003F1CA2"/>
    <w:rsid w:val="003F2B32"/>
    <w:rsid w:val="004054E4"/>
    <w:rsid w:val="00420ED7"/>
    <w:rsid w:val="00424594"/>
    <w:rsid w:val="00447664"/>
    <w:rsid w:val="004522A5"/>
    <w:rsid w:val="00463D6D"/>
    <w:rsid w:val="00466852"/>
    <w:rsid w:val="00472753"/>
    <w:rsid w:val="00474098"/>
    <w:rsid w:val="00481CED"/>
    <w:rsid w:val="00487F40"/>
    <w:rsid w:val="00491040"/>
    <w:rsid w:val="004A0168"/>
    <w:rsid w:val="004B1A6B"/>
    <w:rsid w:val="004C300F"/>
    <w:rsid w:val="004C685A"/>
    <w:rsid w:val="004D1555"/>
    <w:rsid w:val="004D3006"/>
    <w:rsid w:val="004E2D32"/>
    <w:rsid w:val="004E710E"/>
    <w:rsid w:val="004F173E"/>
    <w:rsid w:val="004F1758"/>
    <w:rsid w:val="00511927"/>
    <w:rsid w:val="00512050"/>
    <w:rsid w:val="00513B2B"/>
    <w:rsid w:val="005142A4"/>
    <w:rsid w:val="005319AE"/>
    <w:rsid w:val="00544C35"/>
    <w:rsid w:val="00574607"/>
    <w:rsid w:val="005823DC"/>
    <w:rsid w:val="005834F6"/>
    <w:rsid w:val="00593579"/>
    <w:rsid w:val="00594173"/>
    <w:rsid w:val="00595BF6"/>
    <w:rsid w:val="005C1066"/>
    <w:rsid w:val="005D0392"/>
    <w:rsid w:val="005D3642"/>
    <w:rsid w:val="005D5A6E"/>
    <w:rsid w:val="005D6BDF"/>
    <w:rsid w:val="005D72FF"/>
    <w:rsid w:val="005F4082"/>
    <w:rsid w:val="006021F5"/>
    <w:rsid w:val="00605204"/>
    <w:rsid w:val="00623F10"/>
    <w:rsid w:val="00626C5B"/>
    <w:rsid w:val="00634051"/>
    <w:rsid w:val="00637F6A"/>
    <w:rsid w:val="00642B37"/>
    <w:rsid w:val="00650E2C"/>
    <w:rsid w:val="00655D3D"/>
    <w:rsid w:val="00665F2F"/>
    <w:rsid w:val="00666123"/>
    <w:rsid w:val="00671572"/>
    <w:rsid w:val="006A595A"/>
    <w:rsid w:val="006B22DF"/>
    <w:rsid w:val="006B339C"/>
    <w:rsid w:val="006C388E"/>
    <w:rsid w:val="00713355"/>
    <w:rsid w:val="00720395"/>
    <w:rsid w:val="00733AF3"/>
    <w:rsid w:val="00741E11"/>
    <w:rsid w:val="00741EF4"/>
    <w:rsid w:val="0074429F"/>
    <w:rsid w:val="00756701"/>
    <w:rsid w:val="00767093"/>
    <w:rsid w:val="007713FC"/>
    <w:rsid w:val="00773780"/>
    <w:rsid w:val="00775222"/>
    <w:rsid w:val="00776845"/>
    <w:rsid w:val="007C0A4E"/>
    <w:rsid w:val="007F6A23"/>
    <w:rsid w:val="007F7A89"/>
    <w:rsid w:val="00804504"/>
    <w:rsid w:val="00810A56"/>
    <w:rsid w:val="008141D2"/>
    <w:rsid w:val="00862850"/>
    <w:rsid w:val="00872BAA"/>
    <w:rsid w:val="00874F33"/>
    <w:rsid w:val="008924B5"/>
    <w:rsid w:val="00896771"/>
    <w:rsid w:val="00897EF5"/>
    <w:rsid w:val="008A4BF6"/>
    <w:rsid w:val="008C22AC"/>
    <w:rsid w:val="008D7998"/>
    <w:rsid w:val="008D7F93"/>
    <w:rsid w:val="008F489F"/>
    <w:rsid w:val="009019EC"/>
    <w:rsid w:val="00912088"/>
    <w:rsid w:val="00922192"/>
    <w:rsid w:val="00924295"/>
    <w:rsid w:val="00927ED1"/>
    <w:rsid w:val="00944C95"/>
    <w:rsid w:val="0094782C"/>
    <w:rsid w:val="00952312"/>
    <w:rsid w:val="00960117"/>
    <w:rsid w:val="00963614"/>
    <w:rsid w:val="00964B19"/>
    <w:rsid w:val="00964C0D"/>
    <w:rsid w:val="00981526"/>
    <w:rsid w:val="00984A81"/>
    <w:rsid w:val="0099020B"/>
    <w:rsid w:val="009943D9"/>
    <w:rsid w:val="009F6ECD"/>
    <w:rsid w:val="00A012AE"/>
    <w:rsid w:val="00A3121D"/>
    <w:rsid w:val="00A40A30"/>
    <w:rsid w:val="00A47B51"/>
    <w:rsid w:val="00A6787B"/>
    <w:rsid w:val="00A70C8D"/>
    <w:rsid w:val="00A912F7"/>
    <w:rsid w:val="00A93045"/>
    <w:rsid w:val="00AB3F95"/>
    <w:rsid w:val="00AB4752"/>
    <w:rsid w:val="00AE22AE"/>
    <w:rsid w:val="00AE506C"/>
    <w:rsid w:val="00AE61FA"/>
    <w:rsid w:val="00AF1474"/>
    <w:rsid w:val="00AF55A7"/>
    <w:rsid w:val="00B10B2F"/>
    <w:rsid w:val="00B15462"/>
    <w:rsid w:val="00B31642"/>
    <w:rsid w:val="00B43D4D"/>
    <w:rsid w:val="00B5687F"/>
    <w:rsid w:val="00B634C7"/>
    <w:rsid w:val="00B77164"/>
    <w:rsid w:val="00B832A3"/>
    <w:rsid w:val="00B8625D"/>
    <w:rsid w:val="00BA11E1"/>
    <w:rsid w:val="00BA20E4"/>
    <w:rsid w:val="00BA522E"/>
    <w:rsid w:val="00BB2A44"/>
    <w:rsid w:val="00BC360B"/>
    <w:rsid w:val="00BD4930"/>
    <w:rsid w:val="00BE1F94"/>
    <w:rsid w:val="00BE22A7"/>
    <w:rsid w:val="00BE2411"/>
    <w:rsid w:val="00BE5A86"/>
    <w:rsid w:val="00BF0E2E"/>
    <w:rsid w:val="00BF1A9C"/>
    <w:rsid w:val="00BF7DD8"/>
    <w:rsid w:val="00C120BF"/>
    <w:rsid w:val="00C130F2"/>
    <w:rsid w:val="00C13256"/>
    <w:rsid w:val="00C140C6"/>
    <w:rsid w:val="00C17E7C"/>
    <w:rsid w:val="00C21DBB"/>
    <w:rsid w:val="00C26A56"/>
    <w:rsid w:val="00C2727A"/>
    <w:rsid w:val="00C276AE"/>
    <w:rsid w:val="00C367A9"/>
    <w:rsid w:val="00C36BD6"/>
    <w:rsid w:val="00C4197F"/>
    <w:rsid w:val="00C46D99"/>
    <w:rsid w:val="00C47AAD"/>
    <w:rsid w:val="00C514D9"/>
    <w:rsid w:val="00C61BE0"/>
    <w:rsid w:val="00C63D2A"/>
    <w:rsid w:val="00C71968"/>
    <w:rsid w:val="00C91ACA"/>
    <w:rsid w:val="00CA3FD8"/>
    <w:rsid w:val="00CD1D66"/>
    <w:rsid w:val="00CD73F9"/>
    <w:rsid w:val="00CF47F5"/>
    <w:rsid w:val="00D472ED"/>
    <w:rsid w:val="00D52F9D"/>
    <w:rsid w:val="00D65E74"/>
    <w:rsid w:val="00E14392"/>
    <w:rsid w:val="00E1590F"/>
    <w:rsid w:val="00E17EC6"/>
    <w:rsid w:val="00E25D52"/>
    <w:rsid w:val="00E34232"/>
    <w:rsid w:val="00E41CE7"/>
    <w:rsid w:val="00E4784A"/>
    <w:rsid w:val="00E5275D"/>
    <w:rsid w:val="00E60E72"/>
    <w:rsid w:val="00E67990"/>
    <w:rsid w:val="00E751E6"/>
    <w:rsid w:val="00EC5F00"/>
    <w:rsid w:val="00ED53F8"/>
    <w:rsid w:val="00ED7227"/>
    <w:rsid w:val="00EE77F2"/>
    <w:rsid w:val="00F14166"/>
    <w:rsid w:val="00F26EA8"/>
    <w:rsid w:val="00F27206"/>
    <w:rsid w:val="00F34F38"/>
    <w:rsid w:val="00F459AA"/>
    <w:rsid w:val="00F5018C"/>
    <w:rsid w:val="00F553F7"/>
    <w:rsid w:val="00F556F2"/>
    <w:rsid w:val="00F6378C"/>
    <w:rsid w:val="00F71C71"/>
    <w:rsid w:val="00F81BA3"/>
    <w:rsid w:val="00F85B4A"/>
    <w:rsid w:val="00FA4D88"/>
    <w:rsid w:val="00FA6F3D"/>
    <w:rsid w:val="00FB1747"/>
    <w:rsid w:val="00FC17D7"/>
    <w:rsid w:val="00FC6001"/>
    <w:rsid w:val="00FD0221"/>
    <w:rsid w:val="00FE124D"/>
    <w:rsid w:val="00FE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DE2DD3"/>
  <w14:defaultImageDpi w14:val="0"/>
  <w15:docId w15:val="{15A56C36-A4B7-4F57-953B-7896EAEB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A70C8D"/>
    <w:pPr>
      <w:kinsoku w:val="0"/>
      <w:overflowPunct w:val="0"/>
      <w:ind w:left="1620" w:right="350"/>
      <w:outlineLvl w:val="0"/>
    </w:pPr>
    <w:rPr>
      <w:spacing w:val="-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601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11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01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117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73F9"/>
    <w:pPr>
      <w:widowControl/>
      <w:autoSpaceDE/>
      <w:autoSpaceDN/>
      <w:adjustRightInd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73F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73F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A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A44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071AF7"/>
  </w:style>
  <w:style w:type="paragraph" w:styleId="Revision">
    <w:name w:val="Revision"/>
    <w:hidden/>
    <w:uiPriority w:val="99"/>
    <w:semiHidden/>
    <w:rsid w:val="00F34F3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70C8D"/>
    <w:rPr>
      <w:rFonts w:ascii="Times New Roman" w:hAnsi="Times New Roman" w:cs="Times New Roman"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4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ttemples</dc:creator>
  <cp:lastModifiedBy>Williams, Aubrie Lee</cp:lastModifiedBy>
  <cp:revision>7</cp:revision>
  <cp:lastPrinted>2022-12-19T15:18:00Z</cp:lastPrinted>
  <dcterms:created xsi:type="dcterms:W3CDTF">2022-12-20T23:07:00Z</dcterms:created>
  <dcterms:modified xsi:type="dcterms:W3CDTF">2023-01-26T17:44:00Z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33f6f4e319f270f579ca4b990e7d26c7d64c0f02d3404bc3add11db02ce240a7</vt:lpwstr>
  </property>
</Properties>
</file>