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F4E32" w14:textId="77777777" w:rsidR="0014153C" w:rsidRDefault="0014153C" w:rsidP="0014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0667AAB6" w14:textId="77777777" w:rsidR="0014153C" w:rsidRDefault="0014153C" w:rsidP="0014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July 11, 2024</w:t>
      </w:r>
    </w:p>
    <w:p w14:paraId="05F92D67" w14:textId="0D0756B3" w:rsidR="00921589" w:rsidRPr="00AF0F21" w:rsidRDefault="00AF0F21" w:rsidP="00921589">
      <w:pPr>
        <w:jc w:val="right"/>
        <w:rPr>
          <w:b/>
          <w:bCs/>
          <w:sz w:val="60"/>
          <w:szCs w:val="60"/>
        </w:rPr>
      </w:pPr>
      <w:r w:rsidRPr="00AF0F21">
        <w:rPr>
          <w:b/>
          <w:bCs/>
          <w:sz w:val="60"/>
          <w:szCs w:val="60"/>
        </w:rPr>
        <w:t>03</w:t>
      </w:r>
    </w:p>
    <w:p w14:paraId="5C0309D8" w14:textId="77777777" w:rsidR="00921589" w:rsidRDefault="00921589" w:rsidP="00921589">
      <w:pPr>
        <w:ind w:left="7200"/>
        <w:rPr>
          <w:sz w:val="26"/>
          <w:szCs w:val="26"/>
        </w:rPr>
      </w:pPr>
    </w:p>
    <w:p w14:paraId="33C4CACF" w14:textId="77777777" w:rsidR="00921589" w:rsidRDefault="00921589" w:rsidP="00921589">
      <w:pPr>
        <w:ind w:left="7200"/>
        <w:rPr>
          <w:sz w:val="26"/>
          <w:szCs w:val="26"/>
        </w:rPr>
      </w:pPr>
    </w:p>
    <w:p w14:paraId="1CDACC92" w14:textId="434F808A" w:rsidR="00921589" w:rsidRPr="0004211A" w:rsidRDefault="00AF6179" w:rsidP="00921589">
      <w:pPr>
        <w:ind w:left="7200"/>
        <w:rPr>
          <w:sz w:val="26"/>
          <w:szCs w:val="26"/>
        </w:rPr>
      </w:pPr>
      <w:r w:rsidRPr="0004211A">
        <w:rPr>
          <w:sz w:val="26"/>
          <w:szCs w:val="26"/>
        </w:rPr>
        <w:t>Board Meeting</w:t>
      </w:r>
    </w:p>
    <w:p w14:paraId="00411390" w14:textId="365631AB" w:rsidR="00AF6179" w:rsidRPr="0004211A" w:rsidRDefault="0028125D" w:rsidP="00921589">
      <w:pPr>
        <w:ind w:left="7200"/>
        <w:rPr>
          <w:sz w:val="26"/>
          <w:szCs w:val="26"/>
        </w:rPr>
      </w:pPr>
      <w:r w:rsidRPr="0004211A">
        <w:rPr>
          <w:sz w:val="26"/>
          <w:szCs w:val="26"/>
        </w:rPr>
        <w:t>July 11</w:t>
      </w:r>
      <w:r w:rsidR="00F07A64" w:rsidRPr="0004211A">
        <w:rPr>
          <w:sz w:val="26"/>
          <w:szCs w:val="26"/>
        </w:rPr>
        <w:t>, 202</w:t>
      </w:r>
      <w:r w:rsidRPr="0004211A">
        <w:rPr>
          <w:sz w:val="26"/>
          <w:szCs w:val="26"/>
        </w:rPr>
        <w:t>4</w:t>
      </w:r>
    </w:p>
    <w:p w14:paraId="2F2BA3BC" w14:textId="77777777" w:rsidR="0038796A" w:rsidRDefault="0038796A" w:rsidP="004F2A79">
      <w:pPr>
        <w:jc w:val="center"/>
        <w:rPr>
          <w:color w:val="FF0000"/>
          <w:sz w:val="26"/>
          <w:szCs w:val="26"/>
        </w:rPr>
      </w:pPr>
    </w:p>
    <w:p w14:paraId="67A97CD6" w14:textId="77777777" w:rsidR="007552B8" w:rsidRDefault="007552B8" w:rsidP="004F2A79">
      <w:pPr>
        <w:jc w:val="center"/>
        <w:rPr>
          <w:sz w:val="26"/>
          <w:szCs w:val="26"/>
        </w:rPr>
      </w:pPr>
    </w:p>
    <w:p w14:paraId="7664E2C8" w14:textId="1C9C7900" w:rsidR="00AF6179" w:rsidRPr="0004211A" w:rsidRDefault="00921589" w:rsidP="004F2A7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APPROVE </w:t>
      </w:r>
      <w:r w:rsidR="00AF6179" w:rsidRPr="0004211A">
        <w:rPr>
          <w:sz w:val="26"/>
          <w:szCs w:val="26"/>
        </w:rPr>
        <w:t>REVISIONS</w:t>
      </w:r>
      <w:r w:rsidR="00AF6179" w:rsidRPr="0004211A">
        <w:rPr>
          <w:color w:val="FF0000"/>
          <w:sz w:val="26"/>
          <w:szCs w:val="26"/>
        </w:rPr>
        <w:t xml:space="preserve"> </w:t>
      </w:r>
      <w:r w:rsidR="00AF6179" w:rsidRPr="0004211A">
        <w:rPr>
          <w:sz w:val="26"/>
          <w:szCs w:val="26"/>
        </w:rPr>
        <w:t xml:space="preserve">TO </w:t>
      </w:r>
      <w:r w:rsidR="0028125D" w:rsidRPr="0004211A">
        <w:rPr>
          <w:sz w:val="26"/>
          <w:szCs w:val="26"/>
        </w:rPr>
        <w:t>POLICY ON EMPLOYMENT OF UNIVERSITY OF ILLINOIS RETIREES AND EMPLOYMENT OF OTHER STATE UNIVERSITIES RETIR</w:t>
      </w:r>
      <w:r w:rsidR="0078284B" w:rsidRPr="0004211A">
        <w:rPr>
          <w:sz w:val="26"/>
          <w:szCs w:val="26"/>
        </w:rPr>
        <w:t>E</w:t>
      </w:r>
      <w:r w:rsidR="0028125D" w:rsidRPr="0004211A">
        <w:rPr>
          <w:sz w:val="26"/>
          <w:szCs w:val="26"/>
        </w:rPr>
        <w:t>MENT SYSTEM ANNUITANTS</w:t>
      </w:r>
    </w:p>
    <w:p w14:paraId="175CFC3C" w14:textId="77777777" w:rsidR="00AF6179" w:rsidRPr="0004211A" w:rsidRDefault="00AF6179" w:rsidP="00AF6179">
      <w:pPr>
        <w:rPr>
          <w:sz w:val="26"/>
          <w:szCs w:val="26"/>
        </w:rPr>
      </w:pPr>
    </w:p>
    <w:p w14:paraId="65453AB9" w14:textId="67052016" w:rsidR="00AF6179" w:rsidRPr="0038796A" w:rsidRDefault="00AF6179" w:rsidP="00AF6179">
      <w:pPr>
        <w:pStyle w:val="BodyTextIndent"/>
        <w:ind w:left="1440" w:hanging="1440"/>
        <w:rPr>
          <w:sz w:val="26"/>
          <w:szCs w:val="26"/>
        </w:rPr>
      </w:pPr>
      <w:r w:rsidRPr="0004211A">
        <w:rPr>
          <w:b/>
          <w:bCs/>
          <w:sz w:val="26"/>
          <w:szCs w:val="26"/>
        </w:rPr>
        <w:t>Action:</w:t>
      </w:r>
      <w:r w:rsidRPr="0004211A">
        <w:rPr>
          <w:sz w:val="26"/>
          <w:szCs w:val="26"/>
        </w:rPr>
        <w:t xml:space="preserve"> </w:t>
      </w:r>
      <w:r w:rsidRPr="0004211A">
        <w:rPr>
          <w:sz w:val="26"/>
          <w:szCs w:val="26"/>
        </w:rPr>
        <w:tab/>
      </w:r>
      <w:r w:rsidRPr="0038796A">
        <w:rPr>
          <w:sz w:val="26"/>
          <w:szCs w:val="26"/>
        </w:rPr>
        <w:t xml:space="preserve">Approve Revisions to </w:t>
      </w:r>
      <w:r w:rsidR="0028125D" w:rsidRPr="0038796A">
        <w:rPr>
          <w:sz w:val="26"/>
          <w:szCs w:val="26"/>
        </w:rPr>
        <w:t>Policy on Employment of University of Illinois Retirees and Employment of Other State Universities Retirement System Annuitants</w:t>
      </w:r>
    </w:p>
    <w:p w14:paraId="2BEABC80" w14:textId="77777777" w:rsidR="00AF6179" w:rsidRPr="0004211A" w:rsidRDefault="00AF6179" w:rsidP="00AF6179">
      <w:pPr>
        <w:ind w:left="1440" w:hanging="1440"/>
        <w:rPr>
          <w:sz w:val="26"/>
          <w:szCs w:val="26"/>
        </w:rPr>
      </w:pPr>
    </w:p>
    <w:p w14:paraId="674E468D" w14:textId="68B1D726" w:rsidR="00AF6179" w:rsidRDefault="00AF6179" w:rsidP="00AF6179">
      <w:pPr>
        <w:ind w:left="1440" w:hanging="1440"/>
        <w:rPr>
          <w:sz w:val="26"/>
          <w:szCs w:val="26"/>
        </w:rPr>
      </w:pPr>
      <w:r w:rsidRPr="0004211A">
        <w:rPr>
          <w:b/>
          <w:bCs/>
          <w:sz w:val="26"/>
          <w:szCs w:val="26"/>
        </w:rPr>
        <w:t>Funding:</w:t>
      </w:r>
      <w:r w:rsidRPr="0004211A">
        <w:rPr>
          <w:sz w:val="26"/>
          <w:szCs w:val="26"/>
        </w:rPr>
        <w:tab/>
        <w:t xml:space="preserve">No </w:t>
      </w:r>
      <w:r w:rsidR="00A304B5">
        <w:rPr>
          <w:sz w:val="26"/>
          <w:szCs w:val="26"/>
        </w:rPr>
        <w:t>new f</w:t>
      </w:r>
      <w:r w:rsidRPr="0004211A">
        <w:rPr>
          <w:sz w:val="26"/>
          <w:szCs w:val="26"/>
        </w:rPr>
        <w:t xml:space="preserve">unding </w:t>
      </w:r>
      <w:r w:rsidR="00A304B5">
        <w:rPr>
          <w:sz w:val="26"/>
          <w:szCs w:val="26"/>
        </w:rPr>
        <w:t>r</w:t>
      </w:r>
      <w:r w:rsidRPr="0004211A">
        <w:rPr>
          <w:sz w:val="26"/>
          <w:szCs w:val="26"/>
        </w:rPr>
        <w:t>equired</w:t>
      </w:r>
    </w:p>
    <w:p w14:paraId="173699D7" w14:textId="77777777" w:rsidR="00921589" w:rsidRPr="0004211A" w:rsidRDefault="00921589" w:rsidP="00AF6179">
      <w:pPr>
        <w:ind w:left="1440" w:hanging="1440"/>
        <w:rPr>
          <w:sz w:val="26"/>
          <w:szCs w:val="26"/>
        </w:rPr>
      </w:pPr>
    </w:p>
    <w:p w14:paraId="40F57713" w14:textId="77777777" w:rsidR="00AF6179" w:rsidRPr="0004211A" w:rsidRDefault="00AF6179" w:rsidP="00921589">
      <w:pPr>
        <w:ind w:left="1440" w:hanging="1440"/>
        <w:rPr>
          <w:sz w:val="26"/>
          <w:szCs w:val="26"/>
        </w:rPr>
      </w:pPr>
    </w:p>
    <w:p w14:paraId="24127B54" w14:textId="7244C581" w:rsidR="00821027" w:rsidRPr="0004211A" w:rsidRDefault="00403EBD" w:rsidP="00921589">
      <w:pPr>
        <w:pStyle w:val="BodyText"/>
        <w:ind w:firstLine="1440"/>
        <w:jc w:val="left"/>
        <w:rPr>
          <w:sz w:val="26"/>
          <w:szCs w:val="26"/>
        </w:rPr>
      </w:pPr>
      <w:r w:rsidRPr="0004211A">
        <w:rPr>
          <w:sz w:val="26"/>
          <w:szCs w:val="26"/>
        </w:rPr>
        <w:t> </w:t>
      </w:r>
      <w:r w:rsidR="00BF1E2A" w:rsidRPr="0004211A">
        <w:rPr>
          <w:sz w:val="26"/>
          <w:szCs w:val="26"/>
        </w:rPr>
        <w:t xml:space="preserve">The </w:t>
      </w:r>
      <w:r w:rsidR="00A304B5">
        <w:rPr>
          <w:sz w:val="26"/>
          <w:szCs w:val="26"/>
        </w:rPr>
        <w:t>P</w:t>
      </w:r>
      <w:r w:rsidR="00BF1E2A" w:rsidRPr="0004211A">
        <w:rPr>
          <w:sz w:val="26"/>
          <w:szCs w:val="26"/>
        </w:rPr>
        <w:t>olicy</w:t>
      </w:r>
      <w:r w:rsidR="00A304B5">
        <w:rPr>
          <w:sz w:val="26"/>
          <w:szCs w:val="26"/>
        </w:rPr>
        <w:t xml:space="preserve"> on Employment of University of Illinois Retirees and Employment of Other State Universities Retirement System Annuitants</w:t>
      </w:r>
      <w:r w:rsidR="00BF1E2A" w:rsidRPr="0004211A">
        <w:rPr>
          <w:sz w:val="26"/>
          <w:szCs w:val="26"/>
        </w:rPr>
        <w:t xml:space="preserve"> was last updated in 2013 (</w:t>
      </w:r>
      <w:r w:rsidR="00921589">
        <w:rPr>
          <w:sz w:val="26"/>
          <w:szCs w:val="26"/>
        </w:rPr>
        <w:t>11</w:t>
      </w:r>
      <w:r w:rsidR="00BF1E2A" w:rsidRPr="0004211A">
        <w:rPr>
          <w:sz w:val="26"/>
          <w:szCs w:val="26"/>
        </w:rPr>
        <w:t xml:space="preserve"> years ago).</w:t>
      </w:r>
      <w:r w:rsidR="002E3C36">
        <w:rPr>
          <w:sz w:val="26"/>
          <w:szCs w:val="26"/>
        </w:rPr>
        <w:t xml:space="preserve"> </w:t>
      </w:r>
      <w:r w:rsidR="00BF1E2A" w:rsidRPr="0004211A">
        <w:rPr>
          <w:sz w:val="26"/>
          <w:szCs w:val="26"/>
        </w:rPr>
        <w:t xml:space="preserve">The </w:t>
      </w:r>
      <w:r w:rsidR="00821027" w:rsidRPr="0004211A">
        <w:rPr>
          <w:sz w:val="26"/>
          <w:szCs w:val="26"/>
        </w:rPr>
        <w:t>University of Illinois</w:t>
      </w:r>
      <w:r w:rsidR="0078284B" w:rsidRPr="0004211A">
        <w:rPr>
          <w:sz w:val="26"/>
          <w:szCs w:val="26"/>
        </w:rPr>
        <w:t xml:space="preserve"> System Office</w:t>
      </w:r>
      <w:r w:rsidR="00821027" w:rsidRPr="0004211A">
        <w:rPr>
          <w:sz w:val="26"/>
          <w:szCs w:val="26"/>
        </w:rPr>
        <w:t xml:space="preserve"> </w:t>
      </w:r>
      <w:r w:rsidR="00BF1E2A" w:rsidRPr="0004211A">
        <w:rPr>
          <w:sz w:val="26"/>
          <w:szCs w:val="26"/>
        </w:rPr>
        <w:t xml:space="preserve">is suggesting changes to provide clarity for units and retirees as well as </w:t>
      </w:r>
      <w:r w:rsidR="0078284B" w:rsidRPr="0004211A">
        <w:rPr>
          <w:sz w:val="26"/>
          <w:szCs w:val="26"/>
        </w:rPr>
        <w:t xml:space="preserve">update the format into the </w:t>
      </w:r>
      <w:r w:rsidR="002E3C36">
        <w:rPr>
          <w:sz w:val="26"/>
          <w:szCs w:val="26"/>
        </w:rPr>
        <w:t>University of Illinois S</w:t>
      </w:r>
      <w:r w:rsidR="0078284B" w:rsidRPr="0004211A">
        <w:rPr>
          <w:sz w:val="26"/>
          <w:szCs w:val="26"/>
        </w:rPr>
        <w:t xml:space="preserve">ystem </w:t>
      </w:r>
      <w:r w:rsidR="002E3C36">
        <w:rPr>
          <w:sz w:val="26"/>
          <w:szCs w:val="26"/>
        </w:rPr>
        <w:t>o</w:t>
      </w:r>
      <w:r w:rsidR="0078284B" w:rsidRPr="0004211A">
        <w:rPr>
          <w:sz w:val="26"/>
          <w:szCs w:val="26"/>
        </w:rPr>
        <w:t xml:space="preserve">ffice policy </w:t>
      </w:r>
      <w:r w:rsidR="00BF1E2A" w:rsidRPr="0004211A">
        <w:rPr>
          <w:sz w:val="26"/>
          <w:szCs w:val="26"/>
        </w:rPr>
        <w:t>structure</w:t>
      </w:r>
      <w:r w:rsidR="00821027" w:rsidRPr="0004211A">
        <w:rPr>
          <w:sz w:val="26"/>
          <w:szCs w:val="26"/>
        </w:rPr>
        <w:t xml:space="preserve">. The Illinois Pension Code including PA 097-0968 has not changed as it pertains to this policy, and therefore the </w:t>
      </w:r>
      <w:r w:rsidR="00BF1E2A" w:rsidRPr="0004211A">
        <w:rPr>
          <w:sz w:val="26"/>
          <w:szCs w:val="26"/>
        </w:rPr>
        <w:t>return-to-work</w:t>
      </w:r>
      <w:r w:rsidR="00821027" w:rsidRPr="0004211A">
        <w:rPr>
          <w:sz w:val="26"/>
          <w:szCs w:val="26"/>
        </w:rPr>
        <w:t xml:space="preserve"> restrictions are still in place. </w:t>
      </w:r>
    </w:p>
    <w:p w14:paraId="3F8B941A" w14:textId="77777777" w:rsidR="00BF1E2A" w:rsidRPr="0004211A" w:rsidRDefault="00BF1E2A" w:rsidP="00A304B5">
      <w:pPr>
        <w:pStyle w:val="BodyText"/>
        <w:ind w:firstLine="1440"/>
        <w:jc w:val="left"/>
        <w:rPr>
          <w:sz w:val="26"/>
          <w:szCs w:val="26"/>
        </w:rPr>
      </w:pPr>
      <w:r w:rsidRPr="0004211A">
        <w:rPr>
          <w:sz w:val="26"/>
          <w:szCs w:val="26"/>
        </w:rPr>
        <w:t>A history of past Board of Trustees actions is below:</w:t>
      </w:r>
    </w:p>
    <w:p w14:paraId="4AD03240" w14:textId="653B5A01" w:rsidR="00BF1E2A" w:rsidRPr="0004211A" w:rsidRDefault="00774834" w:rsidP="00A304B5">
      <w:pPr>
        <w:pStyle w:val="BodyText"/>
        <w:numPr>
          <w:ilvl w:val="0"/>
          <w:numId w:val="1"/>
        </w:numPr>
        <w:ind w:left="1800"/>
        <w:jc w:val="left"/>
        <w:rPr>
          <w:sz w:val="26"/>
          <w:szCs w:val="26"/>
        </w:rPr>
      </w:pPr>
      <w:r w:rsidRPr="0004211A">
        <w:rPr>
          <w:sz w:val="26"/>
          <w:szCs w:val="26"/>
        </w:rPr>
        <w:t>At the July 14, 2005</w:t>
      </w:r>
      <w:r w:rsidR="0038796A">
        <w:rPr>
          <w:sz w:val="26"/>
          <w:szCs w:val="26"/>
        </w:rPr>
        <w:t>,</w:t>
      </w:r>
      <w:r w:rsidRPr="0004211A">
        <w:rPr>
          <w:sz w:val="26"/>
          <w:szCs w:val="26"/>
        </w:rPr>
        <w:t xml:space="preserve"> meeting of the Board of Trustees, the Board rescinded its policy enacted June 11, 1993, titled “Reemployment Agreements,” that had delegated to the </w:t>
      </w:r>
      <w:r w:rsidR="002E3C36">
        <w:rPr>
          <w:sz w:val="26"/>
          <w:szCs w:val="26"/>
        </w:rPr>
        <w:t>p</w:t>
      </w:r>
      <w:r w:rsidRPr="0004211A">
        <w:rPr>
          <w:sz w:val="26"/>
          <w:szCs w:val="26"/>
        </w:rPr>
        <w:t xml:space="preserve">resident authority to enter into </w:t>
      </w:r>
      <w:r w:rsidRPr="0004211A">
        <w:rPr>
          <w:sz w:val="26"/>
          <w:szCs w:val="26"/>
        </w:rPr>
        <w:lastRenderedPageBreak/>
        <w:t xml:space="preserve">agreements for temporary re-employment of University of Illinois retirees. </w:t>
      </w:r>
    </w:p>
    <w:p w14:paraId="06AC5B0D" w14:textId="77777777" w:rsidR="00BF1E2A" w:rsidRPr="0004211A" w:rsidRDefault="00774834" w:rsidP="00A304B5">
      <w:pPr>
        <w:pStyle w:val="BodyText"/>
        <w:numPr>
          <w:ilvl w:val="0"/>
          <w:numId w:val="1"/>
        </w:numPr>
        <w:ind w:left="1800"/>
        <w:jc w:val="left"/>
        <w:rPr>
          <w:sz w:val="26"/>
          <w:szCs w:val="26"/>
        </w:rPr>
      </w:pPr>
      <w:r w:rsidRPr="0004211A">
        <w:rPr>
          <w:sz w:val="26"/>
          <w:szCs w:val="26"/>
        </w:rPr>
        <w:t xml:space="preserve">In July 2006, a new policy on “Re-Hiring University of Illinois Retirees” was adopted. </w:t>
      </w:r>
    </w:p>
    <w:p w14:paraId="22486B84" w14:textId="6D42CDD7" w:rsidR="0066321B" w:rsidRPr="0004211A" w:rsidRDefault="00774834" w:rsidP="00A304B5">
      <w:pPr>
        <w:pStyle w:val="BodyText"/>
        <w:numPr>
          <w:ilvl w:val="0"/>
          <w:numId w:val="1"/>
        </w:numPr>
        <w:ind w:left="1800"/>
        <w:jc w:val="left"/>
        <w:rPr>
          <w:sz w:val="26"/>
          <w:szCs w:val="26"/>
        </w:rPr>
      </w:pPr>
      <w:r w:rsidRPr="0004211A">
        <w:rPr>
          <w:sz w:val="26"/>
          <w:szCs w:val="26"/>
        </w:rPr>
        <w:t>In August 2012, revisions to the Illinois Pension Code</w:t>
      </w:r>
      <w:r w:rsidR="00A304B5">
        <w:rPr>
          <w:sz w:val="26"/>
          <w:szCs w:val="26"/>
        </w:rPr>
        <w:t>,</w:t>
      </w:r>
      <w:r w:rsidRPr="0004211A">
        <w:rPr>
          <w:sz w:val="26"/>
          <w:szCs w:val="26"/>
        </w:rPr>
        <w:t xml:space="preserve"> including PA 097-0968, were enacted to impose limitations for the re-employment of annuitants, beginning August 1, 2013, on employers covered by the State Universities Retirement System (SURS). The limits establish</w:t>
      </w:r>
      <w:r w:rsidR="0066321B" w:rsidRPr="0004211A">
        <w:rPr>
          <w:sz w:val="26"/>
          <w:szCs w:val="26"/>
        </w:rPr>
        <w:t>ed</w:t>
      </w:r>
      <w:r w:rsidRPr="0004211A">
        <w:rPr>
          <w:sz w:val="26"/>
          <w:szCs w:val="26"/>
        </w:rPr>
        <w:t xml:space="preserve"> thresholds on the duration of time a SURS annuitant may work and the amount of compensation a SURS annuitant may receive without penalty to a SURS employer. The limits apply to all SURS annuitants, regardless of pre-retirement and post-retirement position classifications (e.g., faculty, administrative, civil service, and temporary/hourly) and are aggregated between all SURS employers. Once the thresholds outlined in PA 097-0968 are met, the SURS annuitant becomes an “affected annuitant,” meaning that significant financial penalties are incurred when a SURS employer rehires or continues to employ a SURS annuitant after becoming “affected.”</w:t>
      </w:r>
      <w:r w:rsidR="002E3C36">
        <w:rPr>
          <w:sz w:val="26"/>
          <w:szCs w:val="26"/>
        </w:rPr>
        <w:t xml:space="preserve"> </w:t>
      </w:r>
    </w:p>
    <w:p w14:paraId="13BD644E" w14:textId="6E04DB74" w:rsidR="0066321B" w:rsidRPr="0004211A" w:rsidRDefault="0078284B" w:rsidP="00A304B5">
      <w:pPr>
        <w:pStyle w:val="BodyText"/>
        <w:ind w:left="1800" w:firstLine="1440"/>
        <w:jc w:val="left"/>
        <w:rPr>
          <w:sz w:val="26"/>
          <w:szCs w:val="26"/>
        </w:rPr>
      </w:pPr>
      <w:r w:rsidRPr="0004211A">
        <w:rPr>
          <w:sz w:val="26"/>
          <w:szCs w:val="26"/>
        </w:rPr>
        <w:t>Proposed c</w:t>
      </w:r>
      <w:r w:rsidR="0066321B" w:rsidRPr="0004211A">
        <w:rPr>
          <w:sz w:val="26"/>
          <w:szCs w:val="26"/>
        </w:rPr>
        <w:t>hanges to the policy include providing new section headings</w:t>
      </w:r>
      <w:r w:rsidR="00200200" w:rsidRPr="0004211A">
        <w:rPr>
          <w:sz w:val="26"/>
          <w:szCs w:val="26"/>
        </w:rPr>
        <w:t>. These new sections include</w:t>
      </w:r>
      <w:r w:rsidR="0066321B" w:rsidRPr="0004211A">
        <w:rPr>
          <w:sz w:val="26"/>
          <w:szCs w:val="26"/>
        </w:rPr>
        <w:t xml:space="preserve"> </w:t>
      </w:r>
      <w:r w:rsidR="00200200" w:rsidRPr="0004211A">
        <w:rPr>
          <w:sz w:val="26"/>
          <w:szCs w:val="26"/>
        </w:rPr>
        <w:t>information regarding</w:t>
      </w:r>
      <w:r w:rsidR="00BF1E2A" w:rsidRPr="0004211A">
        <w:rPr>
          <w:sz w:val="26"/>
          <w:szCs w:val="26"/>
        </w:rPr>
        <w:t xml:space="preserve"> </w:t>
      </w:r>
      <w:r w:rsidR="0066321B" w:rsidRPr="0004211A">
        <w:rPr>
          <w:sz w:val="26"/>
          <w:szCs w:val="26"/>
        </w:rPr>
        <w:t xml:space="preserve">the policy’s purpose, whom it applies to, </w:t>
      </w:r>
      <w:r w:rsidR="00200200" w:rsidRPr="0004211A">
        <w:rPr>
          <w:sz w:val="26"/>
          <w:szCs w:val="26"/>
        </w:rPr>
        <w:t xml:space="preserve">policy violations, how to start the hiring process of a SURS annuitant, </w:t>
      </w:r>
      <w:r w:rsidR="00BF1E2A" w:rsidRPr="0004211A">
        <w:rPr>
          <w:sz w:val="26"/>
          <w:szCs w:val="26"/>
        </w:rPr>
        <w:t xml:space="preserve">and </w:t>
      </w:r>
      <w:r w:rsidR="00200200" w:rsidRPr="0004211A">
        <w:rPr>
          <w:sz w:val="26"/>
          <w:szCs w:val="26"/>
        </w:rPr>
        <w:t xml:space="preserve">forms/additional resources. </w:t>
      </w:r>
      <w:r w:rsidR="00D85FE3" w:rsidRPr="0004211A">
        <w:rPr>
          <w:sz w:val="26"/>
          <w:szCs w:val="26"/>
        </w:rPr>
        <w:t xml:space="preserve">The </w:t>
      </w:r>
      <w:r w:rsidR="00D85FE3" w:rsidRPr="0004211A">
        <w:rPr>
          <w:sz w:val="26"/>
          <w:szCs w:val="26"/>
        </w:rPr>
        <w:lastRenderedPageBreak/>
        <w:t xml:space="preserve">policy also now specifies the </w:t>
      </w:r>
      <w:r w:rsidR="00821027" w:rsidRPr="0004211A">
        <w:rPr>
          <w:sz w:val="26"/>
          <w:szCs w:val="26"/>
        </w:rPr>
        <w:t>return-to-work</w:t>
      </w:r>
      <w:r w:rsidR="00D85FE3" w:rsidRPr="0004211A">
        <w:rPr>
          <w:sz w:val="26"/>
          <w:szCs w:val="26"/>
        </w:rPr>
        <w:t xml:space="preserve"> limitations for </w:t>
      </w:r>
      <w:r w:rsidR="00BF1E2A" w:rsidRPr="0004211A">
        <w:rPr>
          <w:sz w:val="26"/>
          <w:szCs w:val="26"/>
        </w:rPr>
        <w:t>a</w:t>
      </w:r>
      <w:r w:rsidR="00D85FE3" w:rsidRPr="0004211A">
        <w:rPr>
          <w:sz w:val="26"/>
          <w:szCs w:val="26"/>
        </w:rPr>
        <w:t xml:space="preserve"> retiree receiving an annuity as compared to those who received a </w:t>
      </w:r>
      <w:r w:rsidR="002E3C36">
        <w:rPr>
          <w:sz w:val="26"/>
          <w:szCs w:val="26"/>
        </w:rPr>
        <w:t>l</w:t>
      </w:r>
      <w:r w:rsidR="00D85FE3" w:rsidRPr="0004211A">
        <w:rPr>
          <w:sz w:val="26"/>
          <w:szCs w:val="26"/>
        </w:rPr>
        <w:t xml:space="preserve">ump </w:t>
      </w:r>
      <w:r w:rsidR="002E3C36">
        <w:rPr>
          <w:sz w:val="26"/>
          <w:szCs w:val="26"/>
        </w:rPr>
        <w:t>s</w:t>
      </w:r>
      <w:r w:rsidR="00D85FE3" w:rsidRPr="0004211A">
        <w:rPr>
          <w:sz w:val="26"/>
          <w:szCs w:val="26"/>
        </w:rPr>
        <w:t xml:space="preserve">um </w:t>
      </w:r>
      <w:r w:rsidR="002E3C36">
        <w:rPr>
          <w:sz w:val="26"/>
          <w:szCs w:val="26"/>
        </w:rPr>
        <w:t>p</w:t>
      </w:r>
      <w:r w:rsidR="00D85FE3" w:rsidRPr="0004211A">
        <w:rPr>
          <w:sz w:val="26"/>
          <w:szCs w:val="26"/>
        </w:rPr>
        <w:t>ayment or who retired via the Retirement Savings Plan. Changes to the policy are meant to provide clarity</w:t>
      </w:r>
      <w:r w:rsidR="008F5F5C" w:rsidRPr="0004211A">
        <w:rPr>
          <w:sz w:val="26"/>
          <w:szCs w:val="26"/>
        </w:rPr>
        <w:t xml:space="preserve"> and additional information that are in alignment with both PA 097-0968 and SURS.</w:t>
      </w:r>
    </w:p>
    <w:p w14:paraId="6C0BAC45" w14:textId="77777777" w:rsidR="00BF1E2A" w:rsidRPr="0004211A" w:rsidRDefault="00BF1E2A" w:rsidP="00921589">
      <w:pPr>
        <w:pStyle w:val="BodyText"/>
        <w:ind w:firstLine="1440"/>
        <w:jc w:val="left"/>
        <w:rPr>
          <w:sz w:val="26"/>
          <w:szCs w:val="26"/>
        </w:rPr>
      </w:pPr>
      <w:r w:rsidRPr="0004211A">
        <w:rPr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Pr="0038796A">
        <w:rPr>
          <w:i/>
          <w:iCs/>
          <w:sz w:val="26"/>
          <w:szCs w:val="26"/>
        </w:rPr>
        <w:t>Statutes</w:t>
      </w:r>
      <w:r w:rsidRPr="0004211A">
        <w:rPr>
          <w:sz w:val="26"/>
          <w:szCs w:val="26"/>
        </w:rPr>
        <w:t xml:space="preserve">, </w:t>
      </w:r>
      <w:r w:rsidRPr="0038796A">
        <w:rPr>
          <w:i/>
          <w:iCs/>
          <w:sz w:val="26"/>
          <w:szCs w:val="26"/>
        </w:rPr>
        <w:t>The General Rules Concerning University Organization and Procedure</w:t>
      </w:r>
      <w:r w:rsidRPr="0004211A">
        <w:rPr>
          <w:sz w:val="26"/>
          <w:szCs w:val="26"/>
        </w:rPr>
        <w:t xml:space="preserve">, and Board of Trustees policies and directives. The policy as stated is effective immediately upon approval by the Board. </w:t>
      </w:r>
    </w:p>
    <w:p w14:paraId="2DF5AE98" w14:textId="7E691074" w:rsidR="00BF1E2A" w:rsidRDefault="00BF1E2A" w:rsidP="00921589">
      <w:pPr>
        <w:pStyle w:val="BodyText"/>
        <w:ind w:firstLine="1440"/>
        <w:jc w:val="left"/>
        <w:rPr>
          <w:sz w:val="26"/>
          <w:szCs w:val="26"/>
        </w:rPr>
      </w:pPr>
      <w:r w:rsidRPr="0004211A">
        <w:rPr>
          <w:sz w:val="26"/>
          <w:szCs w:val="26"/>
        </w:rPr>
        <w:t xml:space="preserve">This policy is not intended to contravene obligations in written legal agreements fully executed between individuals and the University of Illinois </w:t>
      </w:r>
      <w:r w:rsidR="0078284B" w:rsidRPr="0004211A">
        <w:rPr>
          <w:sz w:val="26"/>
          <w:szCs w:val="26"/>
        </w:rPr>
        <w:t xml:space="preserve">System </w:t>
      </w:r>
      <w:r w:rsidRPr="0004211A">
        <w:rPr>
          <w:sz w:val="26"/>
          <w:szCs w:val="26"/>
        </w:rPr>
        <w:t xml:space="preserve">executed prior to the effective date of this policy, although such agreements are not exempt from criteria set forth in the Illinois Pension Code (PA 097-0968). </w:t>
      </w:r>
    </w:p>
    <w:p w14:paraId="10A62DE0" w14:textId="5EE33BDB" w:rsidR="007F543D" w:rsidRPr="0004211A" w:rsidRDefault="007F543D" w:rsidP="00921589">
      <w:pPr>
        <w:pStyle w:val="BodyText"/>
        <w:ind w:firstLine="144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The executive vice president and vice president for academic affairs recommends approval. </w:t>
      </w:r>
    </w:p>
    <w:p w14:paraId="01DE3EEB" w14:textId="119010DA" w:rsidR="0066321B" w:rsidRPr="0004211A" w:rsidRDefault="00BF1E2A" w:rsidP="00921589">
      <w:pPr>
        <w:pStyle w:val="BodyText"/>
        <w:ind w:firstLine="1440"/>
        <w:jc w:val="left"/>
        <w:rPr>
          <w:sz w:val="26"/>
          <w:szCs w:val="26"/>
        </w:rPr>
      </w:pPr>
      <w:r w:rsidRPr="0004211A">
        <w:rPr>
          <w:sz w:val="26"/>
          <w:szCs w:val="26"/>
        </w:rPr>
        <w:t xml:space="preserve">The </w:t>
      </w:r>
      <w:r w:rsidR="0038796A">
        <w:rPr>
          <w:sz w:val="26"/>
          <w:szCs w:val="26"/>
        </w:rPr>
        <w:t>p</w:t>
      </w:r>
      <w:r w:rsidRPr="0004211A">
        <w:rPr>
          <w:sz w:val="26"/>
          <w:szCs w:val="26"/>
        </w:rPr>
        <w:t>resident of the University</w:t>
      </w:r>
      <w:r w:rsidR="0038796A">
        <w:rPr>
          <w:sz w:val="26"/>
          <w:szCs w:val="26"/>
        </w:rPr>
        <w:t xml:space="preserve"> of Illinois System</w:t>
      </w:r>
      <w:r w:rsidRPr="0004211A">
        <w:rPr>
          <w:sz w:val="26"/>
          <w:szCs w:val="26"/>
        </w:rPr>
        <w:t xml:space="preserve"> </w:t>
      </w:r>
      <w:r w:rsidR="007F543D">
        <w:rPr>
          <w:sz w:val="26"/>
          <w:szCs w:val="26"/>
        </w:rPr>
        <w:t>concurs</w:t>
      </w:r>
      <w:r w:rsidR="005E1113" w:rsidRPr="0004211A">
        <w:rPr>
          <w:sz w:val="26"/>
          <w:szCs w:val="26"/>
        </w:rPr>
        <w:t>.</w:t>
      </w:r>
    </w:p>
    <w:p w14:paraId="6C4B4D98" w14:textId="77777777" w:rsidR="0038796A" w:rsidRPr="0004211A" w:rsidRDefault="0038796A" w:rsidP="00921589">
      <w:pPr>
        <w:pStyle w:val="BodyText"/>
        <w:jc w:val="left"/>
        <w:rPr>
          <w:sz w:val="26"/>
          <w:szCs w:val="26"/>
        </w:rPr>
      </w:pPr>
    </w:p>
    <w:sectPr w:rsidR="0038796A" w:rsidRPr="0004211A" w:rsidSect="00921589"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FDE56" w14:textId="77777777" w:rsidR="009B56EA" w:rsidRDefault="009B56EA" w:rsidP="00533660">
      <w:r>
        <w:separator/>
      </w:r>
    </w:p>
  </w:endnote>
  <w:endnote w:type="continuationSeparator" w:id="0">
    <w:p w14:paraId="689F51BC" w14:textId="77777777" w:rsidR="009B56EA" w:rsidRDefault="009B56EA" w:rsidP="0053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4FD96" w14:textId="77777777" w:rsidR="009B56EA" w:rsidRDefault="009B56EA" w:rsidP="00533660">
      <w:r>
        <w:separator/>
      </w:r>
    </w:p>
  </w:footnote>
  <w:footnote w:type="continuationSeparator" w:id="0">
    <w:p w14:paraId="19B786D0" w14:textId="77777777" w:rsidR="009B56EA" w:rsidRDefault="009B56EA" w:rsidP="0053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00863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230F73" w14:textId="3FD7344A" w:rsidR="007F543D" w:rsidRDefault="007F54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FA47A" w14:textId="37D01180" w:rsidR="00533660" w:rsidRPr="007F543D" w:rsidRDefault="00533660" w:rsidP="007F543D">
    <w:pPr>
      <w:pStyle w:val="Header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03157"/>
    <w:multiLevelType w:val="hybridMultilevel"/>
    <w:tmpl w:val="0B8A1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583B21"/>
    <w:multiLevelType w:val="multilevel"/>
    <w:tmpl w:val="27CAE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169822">
    <w:abstractNumId w:val="0"/>
  </w:num>
  <w:num w:numId="2" w16cid:durableId="119761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EA"/>
    <w:rsid w:val="00002CC4"/>
    <w:rsid w:val="00021477"/>
    <w:rsid w:val="00026747"/>
    <w:rsid w:val="00030AE2"/>
    <w:rsid w:val="000379E3"/>
    <w:rsid w:val="00040BD6"/>
    <w:rsid w:val="0004211A"/>
    <w:rsid w:val="0012654F"/>
    <w:rsid w:val="0014153C"/>
    <w:rsid w:val="00161E4C"/>
    <w:rsid w:val="001A6C8D"/>
    <w:rsid w:val="001C705B"/>
    <w:rsid w:val="001F0A76"/>
    <w:rsid w:val="00200200"/>
    <w:rsid w:val="002348DC"/>
    <w:rsid w:val="002568EA"/>
    <w:rsid w:val="0028125D"/>
    <w:rsid w:val="002E3C36"/>
    <w:rsid w:val="00327603"/>
    <w:rsid w:val="00340076"/>
    <w:rsid w:val="0035358D"/>
    <w:rsid w:val="0038796A"/>
    <w:rsid w:val="003B6717"/>
    <w:rsid w:val="00403EBD"/>
    <w:rsid w:val="00432A40"/>
    <w:rsid w:val="004863E6"/>
    <w:rsid w:val="004A317A"/>
    <w:rsid w:val="004A39BB"/>
    <w:rsid w:val="004F2A79"/>
    <w:rsid w:val="00523718"/>
    <w:rsid w:val="00533660"/>
    <w:rsid w:val="005A1CB6"/>
    <w:rsid w:val="005A2405"/>
    <w:rsid w:val="005B4722"/>
    <w:rsid w:val="005E1113"/>
    <w:rsid w:val="00601293"/>
    <w:rsid w:val="00603D30"/>
    <w:rsid w:val="0066321B"/>
    <w:rsid w:val="00682E68"/>
    <w:rsid w:val="006A1F38"/>
    <w:rsid w:val="007552B8"/>
    <w:rsid w:val="00765B44"/>
    <w:rsid w:val="00774834"/>
    <w:rsid w:val="0078284B"/>
    <w:rsid w:val="007846F6"/>
    <w:rsid w:val="00793ACE"/>
    <w:rsid w:val="007B0008"/>
    <w:rsid w:val="007F1FB6"/>
    <w:rsid w:val="007F543D"/>
    <w:rsid w:val="0082013E"/>
    <w:rsid w:val="00821027"/>
    <w:rsid w:val="00832EB9"/>
    <w:rsid w:val="008C2E36"/>
    <w:rsid w:val="008E108B"/>
    <w:rsid w:val="008F28BB"/>
    <w:rsid w:val="008F5F5C"/>
    <w:rsid w:val="009051B9"/>
    <w:rsid w:val="00921589"/>
    <w:rsid w:val="0095167E"/>
    <w:rsid w:val="00960DB2"/>
    <w:rsid w:val="00977D61"/>
    <w:rsid w:val="009B56EA"/>
    <w:rsid w:val="009D52A0"/>
    <w:rsid w:val="00A304B5"/>
    <w:rsid w:val="00A35023"/>
    <w:rsid w:val="00A3747D"/>
    <w:rsid w:val="00A442B7"/>
    <w:rsid w:val="00AA3484"/>
    <w:rsid w:val="00AD207B"/>
    <w:rsid w:val="00AF0F21"/>
    <w:rsid w:val="00AF6179"/>
    <w:rsid w:val="00B1473D"/>
    <w:rsid w:val="00BC27E4"/>
    <w:rsid w:val="00BF1E2A"/>
    <w:rsid w:val="00C963F3"/>
    <w:rsid w:val="00CB1E50"/>
    <w:rsid w:val="00D37F54"/>
    <w:rsid w:val="00D67A0B"/>
    <w:rsid w:val="00D8320B"/>
    <w:rsid w:val="00D85FE3"/>
    <w:rsid w:val="00E00E85"/>
    <w:rsid w:val="00E8741A"/>
    <w:rsid w:val="00EB05D7"/>
    <w:rsid w:val="00EB4F35"/>
    <w:rsid w:val="00EC13B9"/>
    <w:rsid w:val="00EE605D"/>
    <w:rsid w:val="00EF2366"/>
    <w:rsid w:val="00F07A64"/>
    <w:rsid w:val="00F534DE"/>
    <w:rsid w:val="00F802D1"/>
    <w:rsid w:val="00F828E3"/>
    <w:rsid w:val="00F91662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0366A"/>
  <w15:chartTrackingRefBased/>
  <w15:docId w15:val="{85ED1757-71BC-4E4B-8B40-6C6C3D30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1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F6179"/>
    <w:pPr>
      <w:ind w:left="720"/>
    </w:pPr>
  </w:style>
  <w:style w:type="paragraph" w:styleId="BodyText">
    <w:name w:val="Body Text"/>
    <w:basedOn w:val="Normal"/>
    <w:rsid w:val="00AF6179"/>
    <w:pPr>
      <w:spacing w:line="480" w:lineRule="auto"/>
      <w:jc w:val="both"/>
    </w:pPr>
  </w:style>
  <w:style w:type="table" w:styleId="TableGrid">
    <w:name w:val="Table Grid"/>
    <w:basedOn w:val="TableNormal"/>
    <w:uiPriority w:val="39"/>
    <w:rsid w:val="00FE702A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52A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66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6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4F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B4F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</vt:lpstr>
    </vt:vector>
  </TitlesOfParts>
  <Company>University of Illinois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</dc:title>
  <dc:subject/>
  <dc:creator>AITS</dc:creator>
  <cp:keywords/>
  <dc:description/>
  <cp:lastModifiedBy>Williams, Aubrie</cp:lastModifiedBy>
  <cp:revision>6</cp:revision>
  <dcterms:created xsi:type="dcterms:W3CDTF">2024-06-06T18:12:00Z</dcterms:created>
  <dcterms:modified xsi:type="dcterms:W3CDTF">2024-07-11T15:07:00Z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06978acbcc54ea91a59f4d4ca6e924c3b95a7aa36fa3f3231e5b9b71072c6162</vt:lpwstr>
  </property>
</Properties>
</file>