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4B4E" w14:textId="77777777" w:rsidR="00D751A0" w:rsidRDefault="00D751A0">
      <w:pPr>
        <w:pStyle w:val="BodyText"/>
        <w:spacing w:before="101"/>
        <w:ind w:left="118"/>
        <w:rPr>
          <w:rFonts w:ascii="Tahoma"/>
          <w:w w:val="105"/>
        </w:rPr>
      </w:pPr>
    </w:p>
    <w:p w14:paraId="6104C2CD" w14:textId="77777777" w:rsidR="0039717D" w:rsidRPr="0039717D" w:rsidRDefault="0039717D" w:rsidP="003971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line="276" w:lineRule="auto"/>
        <w:ind w:right="5040"/>
        <w:jc w:val="both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39717D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0EB21ED3" w14:textId="4791220D" w:rsidR="0039717D" w:rsidRPr="0039717D" w:rsidRDefault="00AD5F85" w:rsidP="003971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/>
        <w:autoSpaceDN/>
        <w:ind w:right="504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July 11</w:t>
      </w:r>
      <w:r w:rsidR="0039717D" w:rsidRPr="0039717D">
        <w:rPr>
          <w:rFonts w:ascii="Times New Roman" w:eastAsia="Times New Roman" w:hAnsi="Times New Roman" w:cs="Times New Roman"/>
          <w:color w:val="2F5597"/>
          <w:sz w:val="26"/>
          <w:szCs w:val="20"/>
        </w:rPr>
        <w:t>, 2024</w:t>
      </w:r>
    </w:p>
    <w:p w14:paraId="763AB727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45914642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71412BD0" w14:textId="77777777" w:rsidR="00D751A0" w:rsidRDefault="00D751A0" w:rsidP="00D751A0">
      <w:pPr>
        <w:spacing w:line="506" w:lineRule="exact"/>
        <w:ind w:left="3159" w:right="318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Change Orders</w:t>
      </w:r>
    </w:p>
    <w:p w14:paraId="6C3AC298" w14:textId="77777777" w:rsidR="00D751A0" w:rsidRDefault="00D751A0" w:rsidP="00D751A0">
      <w:pPr>
        <w:ind w:left="3164" w:right="318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Report to the Board of Trustees </w:t>
      </w:r>
    </w:p>
    <w:p w14:paraId="25484120" w14:textId="4EA1852A" w:rsidR="00D751A0" w:rsidRDefault="00D751A0" w:rsidP="00D751A0">
      <w:pPr>
        <w:ind w:left="3164" w:right="318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July 10, 2024</w:t>
      </w:r>
    </w:p>
    <w:p w14:paraId="5FF71E7F" w14:textId="77777777" w:rsidR="00D751A0" w:rsidRDefault="00D751A0" w:rsidP="00D751A0">
      <w:pPr>
        <w:ind w:left="3164" w:right="3187"/>
        <w:jc w:val="center"/>
        <w:rPr>
          <w:b/>
          <w:sz w:val="26"/>
        </w:rPr>
      </w:pPr>
    </w:p>
    <w:p w14:paraId="2659DEFB" w14:textId="77777777" w:rsidR="00D751A0" w:rsidRDefault="00D751A0" w:rsidP="00D751A0">
      <w:pPr>
        <w:pStyle w:val="BodyText"/>
        <w:rPr>
          <w:b w:val="0"/>
          <w:sz w:val="26"/>
        </w:rPr>
      </w:pPr>
    </w:p>
    <w:p w14:paraId="60CC0BCA" w14:textId="77777777" w:rsidR="00D751A0" w:rsidRDefault="00D751A0" w:rsidP="00D751A0">
      <w:pPr>
        <w:pStyle w:val="BodyText"/>
        <w:rPr>
          <w:b w:val="0"/>
          <w:sz w:val="26"/>
        </w:rPr>
      </w:pPr>
    </w:p>
    <w:p w14:paraId="0EED1E9A" w14:textId="77777777" w:rsidR="00D751A0" w:rsidRDefault="00D751A0" w:rsidP="00D751A0">
      <w:pPr>
        <w:pStyle w:val="BodyText"/>
        <w:spacing w:before="5"/>
        <w:rPr>
          <w:b w:val="0"/>
          <w:sz w:val="26"/>
          <w:szCs w:val="26"/>
        </w:rPr>
      </w:pPr>
    </w:p>
    <w:p w14:paraId="39BBA1BC" w14:textId="77777777" w:rsidR="00D751A0" w:rsidRDefault="00D751A0" w:rsidP="00D751A0">
      <w:pPr>
        <w:pStyle w:val="BodyText"/>
        <w:spacing w:line="372" w:lineRule="auto"/>
        <w:ind w:left="720" w:right="70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On September 23, 2010, the Board of Trustees delegated authority to the Comptroller to approve change orders to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University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contracts and purchase agreements. Changes related to construction or professional services or original Board approved purchase agreements for supplies or equipment that exceed 5 percent of the original Board approved contract will be reported to the Board at its next scheduled</w:t>
      </w:r>
      <w:r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meeting.  Change orders related to medical center operations that exceed 25 percent of the original Board approved contract or other purchase agreement and change orders will also be presented. </w:t>
      </w:r>
    </w:p>
    <w:p w14:paraId="6E386E14" w14:textId="77777777" w:rsidR="00D751A0" w:rsidRDefault="00D751A0" w:rsidP="00D751A0">
      <w:pPr>
        <w:pStyle w:val="BodyText"/>
        <w:spacing w:before="203" w:line="374" w:lineRule="auto"/>
        <w:ind w:left="720" w:right="700"/>
        <w:jc w:val="both"/>
        <w:rPr>
          <w:rFonts w:ascii="Times New Roman" w:hAnsi="Times New Roman" w:cs="Times New Roman"/>
          <w:b w:val="0"/>
          <w:bCs w:val="0"/>
        </w:rPr>
      </w:pPr>
      <w:bookmarkStart w:id="2" w:name="_Hlk131407635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The intent of this report is to provide the Board of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Trustees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a review of those contract changes germane to the above criteria for capital projects.</w:t>
      </w:r>
      <w:bookmarkEnd w:id="2"/>
    </w:p>
    <w:p w14:paraId="05E3EBBB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13D71F28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3ED2FA2D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3ED4767A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7FDFFA12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4138B056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25CA0637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5D0D74D3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21030027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53D38B21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4AE39D03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62EC5D22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29B1D940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35B94A57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7C62ABED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77D1EFE6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4BED32A1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65BC2FDD" w14:textId="77777777" w:rsidR="00D751A0" w:rsidRDefault="00D751A0" w:rsidP="00D751A0">
      <w:pPr>
        <w:pStyle w:val="BodyText"/>
        <w:spacing w:before="101"/>
        <w:ind w:left="118"/>
        <w:rPr>
          <w:rFonts w:ascii="Tahoma"/>
          <w:w w:val="105"/>
        </w:rPr>
      </w:pPr>
    </w:p>
    <w:p w14:paraId="4840E8FE" w14:textId="77777777" w:rsidR="00D751A0" w:rsidRDefault="00D751A0">
      <w:pPr>
        <w:pStyle w:val="BodyText"/>
        <w:spacing w:before="101"/>
        <w:ind w:left="118"/>
        <w:rPr>
          <w:rFonts w:ascii="Tahoma"/>
          <w:w w:val="105"/>
        </w:rPr>
      </w:pPr>
    </w:p>
    <w:p w14:paraId="498A5435" w14:textId="77777777" w:rsidR="00D751A0" w:rsidRDefault="00D751A0">
      <w:pPr>
        <w:pStyle w:val="BodyText"/>
        <w:spacing w:before="101"/>
        <w:ind w:left="118"/>
        <w:rPr>
          <w:rFonts w:ascii="Tahoma"/>
          <w:w w:val="105"/>
        </w:rPr>
      </w:pPr>
    </w:p>
    <w:p w14:paraId="283F7EB3" w14:textId="7D37321C" w:rsidR="00662049" w:rsidRDefault="00D751A0">
      <w:pPr>
        <w:pStyle w:val="BodyText"/>
        <w:spacing w:before="101"/>
        <w:ind w:left="118"/>
        <w:rPr>
          <w:rFonts w:ascii="Tahoma"/>
        </w:rPr>
      </w:pPr>
      <w:r>
        <w:rPr>
          <w:rFonts w:ascii="Tahoma"/>
          <w:w w:val="105"/>
        </w:rPr>
        <w:lastRenderedPageBreak/>
        <w:t xml:space="preserve">Date </w:t>
      </w:r>
      <w:bookmarkStart w:id="3" w:name="UIUC"/>
      <w:bookmarkEnd w:id="3"/>
      <w:r>
        <w:rPr>
          <w:rFonts w:ascii="Tahoma"/>
          <w:w w:val="105"/>
        </w:rPr>
        <w:t>Prepared</w:t>
      </w:r>
      <w:r>
        <w:rPr>
          <w:rFonts w:ascii="Tahoma"/>
          <w:spacing w:val="71"/>
          <w:w w:val="150"/>
        </w:rPr>
        <w:t xml:space="preserve"> </w:t>
      </w:r>
      <w:r>
        <w:rPr>
          <w:rFonts w:ascii="Tahoma"/>
          <w:spacing w:val="-2"/>
          <w:w w:val="105"/>
        </w:rPr>
        <w:t>5/28/2024</w:t>
      </w:r>
    </w:p>
    <w:p w14:paraId="26EC6083" w14:textId="77777777" w:rsidR="00662049" w:rsidRDefault="00662049">
      <w:pPr>
        <w:pStyle w:val="BodyText"/>
        <w:rPr>
          <w:rFonts w:ascii="Tahoma"/>
        </w:rPr>
      </w:pPr>
    </w:p>
    <w:p w14:paraId="553F4001" w14:textId="77777777" w:rsidR="00662049" w:rsidRDefault="00662049">
      <w:pPr>
        <w:pStyle w:val="BodyText"/>
        <w:rPr>
          <w:rFonts w:ascii="Tahoma"/>
        </w:rPr>
      </w:pPr>
    </w:p>
    <w:p w14:paraId="76874BF7" w14:textId="77777777" w:rsidR="00662049" w:rsidRDefault="00662049">
      <w:pPr>
        <w:pStyle w:val="BodyText"/>
        <w:spacing w:before="3"/>
        <w:rPr>
          <w:rFonts w:ascii="Tahoma"/>
        </w:rPr>
      </w:pPr>
    </w:p>
    <w:p w14:paraId="3F7A2842" w14:textId="77777777" w:rsidR="00662049" w:rsidRDefault="00D751A0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8"/>
          <w:sz w:val="18"/>
        </w:rPr>
        <w:t xml:space="preserve"> </w:t>
      </w:r>
      <w:r>
        <w:rPr>
          <w:b/>
          <w:spacing w:val="-4"/>
          <w:sz w:val="18"/>
        </w:rPr>
        <w:t>UIUC</w:t>
      </w:r>
    </w:p>
    <w:p w14:paraId="4C674A9C" w14:textId="77777777" w:rsidR="00662049" w:rsidRDefault="00662049">
      <w:pPr>
        <w:spacing w:before="199"/>
        <w:rPr>
          <w:b/>
          <w:sz w:val="18"/>
        </w:rPr>
      </w:pPr>
    </w:p>
    <w:p w14:paraId="31A62C52" w14:textId="77777777" w:rsidR="00662049" w:rsidRDefault="00D751A0">
      <w:pPr>
        <w:pStyle w:val="BodyText"/>
        <w:spacing w:before="1"/>
        <w:ind w:left="190"/>
      </w:pPr>
      <w:r>
        <w:rPr>
          <w:w w:val="105"/>
        </w:rPr>
        <w:t>PROFESSIONAL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SERVICES</w:t>
      </w:r>
    </w:p>
    <w:p w14:paraId="4EFF23F9" w14:textId="77777777" w:rsidR="00662049" w:rsidRDefault="00662049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662049" w14:paraId="703560EA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2D13EDA9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70913CF1" w14:textId="77777777" w:rsidR="00662049" w:rsidRDefault="00D751A0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0EDBCD82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2167B3B1" w14:textId="77777777" w:rsidR="00662049" w:rsidRDefault="00D751A0">
            <w:pPr>
              <w:pStyle w:val="TableParagraph"/>
              <w:spacing w:before="1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2265615F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26554BB6" w14:textId="77777777" w:rsidR="00662049" w:rsidRDefault="00D751A0">
            <w:pPr>
              <w:pStyle w:val="TableParagraph"/>
              <w:spacing w:before="1"/>
              <w:ind w:left="9" w:right="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3146428F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6F743FB0" w14:textId="77777777" w:rsidR="00662049" w:rsidRDefault="00D751A0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59BC37AD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24B0C1B0" w14:textId="77777777" w:rsidR="00662049" w:rsidRDefault="00D751A0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2C034E9C" w14:textId="77777777" w:rsidR="00662049" w:rsidRDefault="00D751A0">
            <w:pPr>
              <w:pStyle w:val="TableParagraph"/>
              <w:spacing w:before="41" w:line="259" w:lineRule="auto"/>
              <w:ind w:left="9" w:right="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15EB9010" w14:textId="77777777" w:rsidR="00662049" w:rsidRDefault="00D751A0">
            <w:pPr>
              <w:pStyle w:val="TableParagraph"/>
              <w:spacing w:before="109"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0902840B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40903F63" w14:textId="77777777" w:rsidR="00662049" w:rsidRDefault="00D751A0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78DC84F0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3EE4F26F" w14:textId="77777777" w:rsidR="00662049" w:rsidRDefault="00D751A0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Change</w:t>
            </w:r>
          </w:p>
        </w:tc>
      </w:tr>
      <w:tr w:rsidR="00662049" w14:paraId="038A7DCB" w14:textId="77777777">
        <w:trPr>
          <w:trHeight w:val="576"/>
        </w:trPr>
        <w:tc>
          <w:tcPr>
            <w:tcW w:w="588" w:type="dxa"/>
          </w:tcPr>
          <w:p w14:paraId="4AD3F3FB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4043D181" w14:textId="77777777" w:rsidR="00662049" w:rsidRDefault="00D751A0">
            <w:pPr>
              <w:pStyle w:val="TableParagraph"/>
              <w:spacing w:before="1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04C91C3B" w14:textId="77777777" w:rsidR="00662049" w:rsidRDefault="00D751A0">
            <w:pPr>
              <w:pStyle w:val="TableParagraph"/>
              <w:spacing w:before="20" w:line="130" w:lineRule="atLeast"/>
              <w:ind w:left="16" w:right="211"/>
              <w:rPr>
                <w:sz w:val="11"/>
              </w:rPr>
            </w:pPr>
            <w:r>
              <w:rPr>
                <w:w w:val="105"/>
                <w:sz w:val="11"/>
              </w:rPr>
              <w:t>ALTGELD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SERVICES-UIUC/F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324CB929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44681670" w14:textId="77777777" w:rsidR="00662049" w:rsidRDefault="00D751A0">
            <w:pPr>
              <w:pStyle w:val="TableParagraph"/>
              <w:spacing w:before="1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68319788" w14:textId="77777777" w:rsidR="00662049" w:rsidRDefault="00662049">
            <w:pPr>
              <w:pStyle w:val="TableParagraph"/>
              <w:spacing w:before="34"/>
              <w:rPr>
                <w:b/>
                <w:sz w:val="11"/>
              </w:rPr>
            </w:pPr>
          </w:p>
          <w:p w14:paraId="518F3C3C" w14:textId="77777777" w:rsidR="00662049" w:rsidRDefault="00D751A0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GILBANE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INC/GILBANE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7F069EFD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3C0E3DE8" w14:textId="77777777" w:rsidR="00662049" w:rsidRDefault="00D751A0">
            <w:pPr>
              <w:pStyle w:val="TableParagraph"/>
              <w:spacing w:before="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0969B9A3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38035937" w14:textId="77777777" w:rsidR="00662049" w:rsidRDefault="00D751A0">
            <w:pPr>
              <w:pStyle w:val="TableParagraph"/>
              <w:spacing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1,368,460.23</w:t>
            </w:r>
          </w:p>
        </w:tc>
        <w:tc>
          <w:tcPr>
            <w:tcW w:w="915" w:type="dxa"/>
          </w:tcPr>
          <w:p w14:paraId="738252E4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9B2F2B5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1115E997" w14:textId="77777777" w:rsidR="00662049" w:rsidRDefault="00D751A0">
            <w:pPr>
              <w:pStyle w:val="TableParagraph"/>
              <w:spacing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1,505,510.23</w:t>
            </w:r>
          </w:p>
        </w:tc>
        <w:tc>
          <w:tcPr>
            <w:tcW w:w="913" w:type="dxa"/>
          </w:tcPr>
          <w:p w14:paraId="10AF058C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25748E79" w14:textId="77777777" w:rsidR="00662049" w:rsidRDefault="00D751A0">
            <w:pPr>
              <w:pStyle w:val="TableParagraph"/>
              <w:spacing w:before="1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998.51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4789677C" w14:textId="77777777">
        <w:trPr>
          <w:trHeight w:val="507"/>
        </w:trPr>
        <w:tc>
          <w:tcPr>
            <w:tcW w:w="588" w:type="dxa"/>
          </w:tcPr>
          <w:p w14:paraId="7308934F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B08313E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7455CE98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1AE38A78" w14:textId="77777777" w:rsidR="00662049" w:rsidRDefault="00D751A0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CENTRAL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CAMPUS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2643CAC7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1C6FC14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19C13F32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25A20FEC" w14:textId="77777777" w:rsidR="00662049" w:rsidRDefault="00D751A0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WALKER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CONSULTANTS/ENG</w:t>
            </w:r>
          </w:p>
        </w:tc>
        <w:tc>
          <w:tcPr>
            <w:tcW w:w="915" w:type="dxa"/>
          </w:tcPr>
          <w:p w14:paraId="55499166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25BC688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15DC0608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4E02458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1,583,035.00</w:t>
            </w:r>
          </w:p>
        </w:tc>
        <w:tc>
          <w:tcPr>
            <w:tcW w:w="915" w:type="dxa"/>
          </w:tcPr>
          <w:p w14:paraId="15DF20BC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BF77AD4" w14:textId="77777777" w:rsidR="00662049" w:rsidRDefault="00D751A0">
            <w:pPr>
              <w:pStyle w:val="TableParagraph"/>
              <w:ind w:left="38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24,330.00</w:t>
            </w:r>
          </w:p>
        </w:tc>
        <w:tc>
          <w:tcPr>
            <w:tcW w:w="915" w:type="dxa"/>
          </w:tcPr>
          <w:p w14:paraId="502FE923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90FC08D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1,825,045.00</w:t>
            </w:r>
          </w:p>
        </w:tc>
        <w:tc>
          <w:tcPr>
            <w:tcW w:w="913" w:type="dxa"/>
          </w:tcPr>
          <w:p w14:paraId="4C5ABD16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014C2FE" w14:textId="77777777" w:rsidR="00662049" w:rsidRDefault="00D751A0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738.41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29DCD89F" w14:textId="77777777">
        <w:trPr>
          <w:trHeight w:val="507"/>
        </w:trPr>
        <w:tc>
          <w:tcPr>
            <w:tcW w:w="588" w:type="dxa"/>
          </w:tcPr>
          <w:p w14:paraId="7D53D862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4A12DBA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U20118</w:t>
            </w:r>
          </w:p>
        </w:tc>
        <w:tc>
          <w:tcPr>
            <w:tcW w:w="2360" w:type="dxa"/>
          </w:tcPr>
          <w:p w14:paraId="0663F172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433250B8" w14:textId="77777777" w:rsidR="00662049" w:rsidRDefault="00D751A0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UNDERGRADUATE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LIBRARY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REDEVELOPMENT</w:t>
            </w:r>
          </w:p>
        </w:tc>
        <w:tc>
          <w:tcPr>
            <w:tcW w:w="915" w:type="dxa"/>
          </w:tcPr>
          <w:p w14:paraId="7C4F866C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1E4C670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12/6/22</w:t>
            </w:r>
          </w:p>
        </w:tc>
        <w:tc>
          <w:tcPr>
            <w:tcW w:w="1779" w:type="dxa"/>
          </w:tcPr>
          <w:p w14:paraId="109D6B11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2211D62" w14:textId="77777777" w:rsidR="00662049" w:rsidRDefault="00D751A0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CBRE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Heery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Inc</w:t>
            </w:r>
          </w:p>
        </w:tc>
        <w:tc>
          <w:tcPr>
            <w:tcW w:w="915" w:type="dxa"/>
          </w:tcPr>
          <w:p w14:paraId="4B70E08A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4462E0DB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264,890.00</w:t>
            </w:r>
          </w:p>
        </w:tc>
        <w:tc>
          <w:tcPr>
            <w:tcW w:w="915" w:type="dxa"/>
          </w:tcPr>
          <w:p w14:paraId="2059106C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3D7B111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1,805,051.42</w:t>
            </w:r>
          </w:p>
        </w:tc>
        <w:tc>
          <w:tcPr>
            <w:tcW w:w="915" w:type="dxa"/>
          </w:tcPr>
          <w:p w14:paraId="54B084A2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2DD222E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487504B2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2,069,941.42</w:t>
            </w:r>
          </w:p>
        </w:tc>
        <w:tc>
          <w:tcPr>
            <w:tcW w:w="913" w:type="dxa"/>
          </w:tcPr>
          <w:p w14:paraId="4C41ED2A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8344F8F" w14:textId="77777777" w:rsidR="00662049" w:rsidRDefault="00D751A0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681.43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51611AA2" w14:textId="77777777">
        <w:trPr>
          <w:trHeight w:val="507"/>
        </w:trPr>
        <w:tc>
          <w:tcPr>
            <w:tcW w:w="588" w:type="dxa"/>
          </w:tcPr>
          <w:p w14:paraId="186F2408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7AC5F954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U20118</w:t>
            </w:r>
          </w:p>
        </w:tc>
        <w:tc>
          <w:tcPr>
            <w:tcW w:w="2360" w:type="dxa"/>
          </w:tcPr>
          <w:p w14:paraId="17FB1516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1664B35A" w14:textId="77777777" w:rsidR="00662049" w:rsidRDefault="00D751A0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UNDERGRADUATE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LIBRARY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REDEVELOPMENT</w:t>
            </w:r>
          </w:p>
        </w:tc>
        <w:tc>
          <w:tcPr>
            <w:tcW w:w="915" w:type="dxa"/>
          </w:tcPr>
          <w:p w14:paraId="30414CAD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4275F8A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7/12/21</w:t>
            </w:r>
          </w:p>
        </w:tc>
        <w:tc>
          <w:tcPr>
            <w:tcW w:w="1779" w:type="dxa"/>
          </w:tcPr>
          <w:p w14:paraId="0589110B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765F99A7" w14:textId="77777777" w:rsidR="00662049" w:rsidRDefault="00D751A0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RATIO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STATES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LLC/RATIO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STATES</w:t>
            </w:r>
          </w:p>
        </w:tc>
        <w:tc>
          <w:tcPr>
            <w:tcW w:w="915" w:type="dxa"/>
          </w:tcPr>
          <w:p w14:paraId="4C968085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44CD5B0A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953,787.00</w:t>
            </w:r>
          </w:p>
        </w:tc>
        <w:tc>
          <w:tcPr>
            <w:tcW w:w="915" w:type="dxa"/>
          </w:tcPr>
          <w:p w14:paraId="152A579E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46FF8BB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2,336,631.00</w:t>
            </w:r>
          </w:p>
        </w:tc>
        <w:tc>
          <w:tcPr>
            <w:tcW w:w="915" w:type="dxa"/>
          </w:tcPr>
          <w:p w14:paraId="26A5D77B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3485057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483EFE75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3,290,418.00</w:t>
            </w:r>
          </w:p>
        </w:tc>
        <w:tc>
          <w:tcPr>
            <w:tcW w:w="913" w:type="dxa"/>
          </w:tcPr>
          <w:p w14:paraId="33B4BB13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779A94F" w14:textId="77777777" w:rsidR="00662049" w:rsidRDefault="00D751A0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244.98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684C6E64" w14:textId="77777777">
        <w:trPr>
          <w:trHeight w:val="507"/>
        </w:trPr>
        <w:tc>
          <w:tcPr>
            <w:tcW w:w="588" w:type="dxa"/>
          </w:tcPr>
          <w:p w14:paraId="15479803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769F78CA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U21050</w:t>
            </w:r>
          </w:p>
        </w:tc>
        <w:tc>
          <w:tcPr>
            <w:tcW w:w="2360" w:type="dxa"/>
          </w:tcPr>
          <w:p w14:paraId="5EE9C515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493A9F74" w14:textId="77777777" w:rsidR="00662049" w:rsidRDefault="00D751A0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ILLINI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ROOF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REPLACEMENT</w:t>
            </w:r>
          </w:p>
        </w:tc>
        <w:tc>
          <w:tcPr>
            <w:tcW w:w="915" w:type="dxa"/>
          </w:tcPr>
          <w:p w14:paraId="69040366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A034D39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9/16/22</w:t>
            </w:r>
          </w:p>
        </w:tc>
        <w:tc>
          <w:tcPr>
            <w:tcW w:w="1779" w:type="dxa"/>
          </w:tcPr>
          <w:p w14:paraId="4BB6767F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31ECCA78" w14:textId="77777777" w:rsidR="00662049" w:rsidRDefault="00D751A0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WISS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JANNEY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ELSTNER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ASSOCIATES</w:t>
            </w:r>
          </w:p>
        </w:tc>
        <w:tc>
          <w:tcPr>
            <w:tcW w:w="915" w:type="dxa"/>
          </w:tcPr>
          <w:p w14:paraId="64201962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E7AC2DB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427,739.00</w:t>
            </w:r>
          </w:p>
        </w:tc>
        <w:tc>
          <w:tcPr>
            <w:tcW w:w="915" w:type="dxa"/>
          </w:tcPr>
          <w:p w14:paraId="069227E0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0106776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764,100.00</w:t>
            </w:r>
          </w:p>
        </w:tc>
        <w:tc>
          <w:tcPr>
            <w:tcW w:w="915" w:type="dxa"/>
          </w:tcPr>
          <w:p w14:paraId="005DDE5B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C27FD49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52CA427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1,191,839.00</w:t>
            </w:r>
          </w:p>
        </w:tc>
        <w:tc>
          <w:tcPr>
            <w:tcW w:w="913" w:type="dxa"/>
          </w:tcPr>
          <w:p w14:paraId="6CA22ABB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44E3B7A" w14:textId="77777777" w:rsidR="00662049" w:rsidRDefault="00D751A0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178.64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34C7A081" w14:textId="77777777">
        <w:trPr>
          <w:trHeight w:val="576"/>
        </w:trPr>
        <w:tc>
          <w:tcPr>
            <w:tcW w:w="588" w:type="dxa"/>
          </w:tcPr>
          <w:p w14:paraId="5733DF93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7C14DDCB" w14:textId="77777777" w:rsidR="00662049" w:rsidRDefault="00D751A0">
            <w:pPr>
              <w:pStyle w:val="TableParagraph"/>
              <w:spacing w:before="1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U19101</w:t>
            </w:r>
          </w:p>
        </w:tc>
        <w:tc>
          <w:tcPr>
            <w:tcW w:w="2360" w:type="dxa"/>
          </w:tcPr>
          <w:p w14:paraId="478DBB51" w14:textId="77777777" w:rsidR="00662049" w:rsidRDefault="00D751A0">
            <w:pPr>
              <w:pStyle w:val="TableParagraph"/>
              <w:spacing w:before="20" w:line="130" w:lineRule="atLeast"/>
              <w:ind w:left="16" w:right="211"/>
              <w:rPr>
                <w:sz w:val="11"/>
              </w:rPr>
            </w:pPr>
            <w:r>
              <w:rPr>
                <w:w w:val="105"/>
                <w:sz w:val="11"/>
              </w:rPr>
              <w:t>ALTGELD HALL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UIUC/M</w:t>
            </w:r>
          </w:p>
        </w:tc>
        <w:tc>
          <w:tcPr>
            <w:tcW w:w="915" w:type="dxa"/>
          </w:tcPr>
          <w:p w14:paraId="2357F4F5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005D2F61" w14:textId="77777777" w:rsidR="00662049" w:rsidRDefault="00D751A0">
            <w:pPr>
              <w:pStyle w:val="TableParagraph"/>
              <w:spacing w:before="1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4/26/19</w:t>
            </w:r>
          </w:p>
        </w:tc>
        <w:tc>
          <w:tcPr>
            <w:tcW w:w="1779" w:type="dxa"/>
          </w:tcPr>
          <w:p w14:paraId="11EF3D96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221A5074" w14:textId="77777777" w:rsidR="00662049" w:rsidRDefault="00D751A0">
            <w:pPr>
              <w:pStyle w:val="TableParagraph"/>
              <w:spacing w:before="1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Cannon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668D3362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51F92053" w14:textId="77777777" w:rsidR="00662049" w:rsidRDefault="00D751A0">
            <w:pPr>
              <w:pStyle w:val="TableParagraph"/>
              <w:spacing w:before="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1,724,017.00</w:t>
            </w:r>
          </w:p>
        </w:tc>
        <w:tc>
          <w:tcPr>
            <w:tcW w:w="915" w:type="dxa"/>
          </w:tcPr>
          <w:p w14:paraId="5D59F54E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5F24936A" w14:textId="77777777" w:rsidR="00662049" w:rsidRDefault="00D751A0">
            <w:pPr>
              <w:pStyle w:val="TableParagraph"/>
              <w:spacing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886,611.00</w:t>
            </w:r>
          </w:p>
        </w:tc>
        <w:tc>
          <w:tcPr>
            <w:tcW w:w="915" w:type="dxa"/>
          </w:tcPr>
          <w:p w14:paraId="193840CC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E1A8C2E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7B8091C8" w14:textId="77777777" w:rsidR="00662049" w:rsidRDefault="00D751A0">
            <w:pPr>
              <w:pStyle w:val="TableParagraph"/>
              <w:spacing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2,610,628.00</w:t>
            </w:r>
          </w:p>
        </w:tc>
        <w:tc>
          <w:tcPr>
            <w:tcW w:w="913" w:type="dxa"/>
          </w:tcPr>
          <w:p w14:paraId="0E659407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69EC9972" w14:textId="77777777" w:rsidR="00662049" w:rsidRDefault="00D751A0">
            <w:pPr>
              <w:pStyle w:val="TableParagraph"/>
              <w:spacing w:before="1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51.43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2CF62379" w14:textId="77777777">
        <w:trPr>
          <w:trHeight w:val="507"/>
        </w:trPr>
        <w:tc>
          <w:tcPr>
            <w:tcW w:w="588" w:type="dxa"/>
          </w:tcPr>
          <w:p w14:paraId="69653287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A5051B0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U21074</w:t>
            </w:r>
          </w:p>
        </w:tc>
        <w:tc>
          <w:tcPr>
            <w:tcW w:w="2360" w:type="dxa"/>
          </w:tcPr>
          <w:p w14:paraId="265AB551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00EA98E1" w14:textId="77777777" w:rsidR="00662049" w:rsidRDefault="00D751A0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SWINE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MODERNIZATION</w:t>
            </w:r>
          </w:p>
        </w:tc>
        <w:tc>
          <w:tcPr>
            <w:tcW w:w="915" w:type="dxa"/>
          </w:tcPr>
          <w:p w14:paraId="42F7A8E9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217BCD3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9/14/22</w:t>
            </w:r>
          </w:p>
        </w:tc>
        <w:tc>
          <w:tcPr>
            <w:tcW w:w="1779" w:type="dxa"/>
          </w:tcPr>
          <w:p w14:paraId="53B3C936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33AFF4D" w14:textId="77777777" w:rsidR="00662049" w:rsidRDefault="00D751A0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Bailey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Edward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Inc</w:t>
            </w:r>
          </w:p>
        </w:tc>
        <w:tc>
          <w:tcPr>
            <w:tcW w:w="915" w:type="dxa"/>
          </w:tcPr>
          <w:p w14:paraId="7960E8EA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5D43ED7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1,329,754.00</w:t>
            </w:r>
          </w:p>
        </w:tc>
        <w:tc>
          <w:tcPr>
            <w:tcW w:w="915" w:type="dxa"/>
          </w:tcPr>
          <w:p w14:paraId="0A7B6BE4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BE6BCA1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342,323.00</w:t>
            </w:r>
          </w:p>
        </w:tc>
        <w:tc>
          <w:tcPr>
            <w:tcW w:w="915" w:type="dxa"/>
          </w:tcPr>
          <w:p w14:paraId="1DDF4C2D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A7A0C1A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72F0C4C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1,672,077.00</w:t>
            </w:r>
          </w:p>
        </w:tc>
        <w:tc>
          <w:tcPr>
            <w:tcW w:w="913" w:type="dxa"/>
          </w:tcPr>
          <w:p w14:paraId="42F7AB0F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26A240F" w14:textId="77777777" w:rsidR="00662049" w:rsidRDefault="00D751A0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25.74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10CE5B42" w14:textId="77777777">
        <w:trPr>
          <w:trHeight w:val="574"/>
        </w:trPr>
        <w:tc>
          <w:tcPr>
            <w:tcW w:w="588" w:type="dxa"/>
          </w:tcPr>
          <w:p w14:paraId="79BBB27E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30BB8E4D" w14:textId="77777777" w:rsidR="00662049" w:rsidRDefault="00D751A0">
            <w:pPr>
              <w:pStyle w:val="TableParagraph"/>
              <w:spacing w:before="1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U21076</w:t>
            </w:r>
          </w:p>
        </w:tc>
        <w:tc>
          <w:tcPr>
            <w:tcW w:w="2360" w:type="dxa"/>
          </w:tcPr>
          <w:p w14:paraId="264EE3A3" w14:textId="77777777" w:rsidR="00662049" w:rsidRDefault="00D751A0">
            <w:pPr>
              <w:pStyle w:val="TableParagraph"/>
              <w:spacing w:before="20" w:line="130" w:lineRule="atLeast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VETERINARY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TEACHING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HOSPITAL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SMALL ANIMAL CLINIC ONCOLOGY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 ADDITION - DESIGN &amp;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CONSTRUCTION</w:t>
            </w:r>
          </w:p>
        </w:tc>
        <w:tc>
          <w:tcPr>
            <w:tcW w:w="915" w:type="dxa"/>
          </w:tcPr>
          <w:p w14:paraId="3B7F9884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290AD18D" w14:textId="77777777" w:rsidR="00662049" w:rsidRDefault="00D751A0">
            <w:pPr>
              <w:pStyle w:val="TableParagraph"/>
              <w:spacing w:before="1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8/12/22</w:t>
            </w:r>
          </w:p>
        </w:tc>
        <w:tc>
          <w:tcPr>
            <w:tcW w:w="1779" w:type="dxa"/>
          </w:tcPr>
          <w:p w14:paraId="1F15E0A5" w14:textId="77777777" w:rsidR="00662049" w:rsidRDefault="00662049">
            <w:pPr>
              <w:pStyle w:val="TableParagraph"/>
              <w:spacing w:before="34"/>
              <w:rPr>
                <w:b/>
                <w:sz w:val="11"/>
              </w:rPr>
            </w:pPr>
          </w:p>
          <w:p w14:paraId="2557EC4A" w14:textId="77777777" w:rsidR="00662049" w:rsidRDefault="00D751A0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REID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&amp;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39109E43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4D943FD7" w14:textId="77777777" w:rsidR="00662049" w:rsidRDefault="00D751A0">
            <w:pPr>
              <w:pStyle w:val="TableParagraph"/>
              <w:spacing w:before="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1,122,789.00</w:t>
            </w:r>
          </w:p>
        </w:tc>
        <w:tc>
          <w:tcPr>
            <w:tcW w:w="915" w:type="dxa"/>
          </w:tcPr>
          <w:p w14:paraId="4B61EA3B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0663AC15" w14:textId="77777777" w:rsidR="00662049" w:rsidRDefault="00D751A0">
            <w:pPr>
              <w:pStyle w:val="TableParagraph"/>
              <w:spacing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120,900.00</w:t>
            </w:r>
          </w:p>
        </w:tc>
        <w:tc>
          <w:tcPr>
            <w:tcW w:w="915" w:type="dxa"/>
          </w:tcPr>
          <w:p w14:paraId="38CD6284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A494755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28425881" w14:textId="77777777" w:rsidR="00662049" w:rsidRDefault="00D751A0">
            <w:pPr>
              <w:pStyle w:val="TableParagraph"/>
              <w:spacing w:before="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1,243,689.00</w:t>
            </w:r>
          </w:p>
        </w:tc>
        <w:tc>
          <w:tcPr>
            <w:tcW w:w="913" w:type="dxa"/>
          </w:tcPr>
          <w:p w14:paraId="144A116D" w14:textId="77777777" w:rsidR="00662049" w:rsidRDefault="00662049">
            <w:pPr>
              <w:pStyle w:val="TableParagraph"/>
              <w:spacing w:before="102"/>
              <w:rPr>
                <w:b/>
                <w:sz w:val="11"/>
              </w:rPr>
            </w:pPr>
          </w:p>
          <w:p w14:paraId="788B3DCA" w14:textId="77777777" w:rsidR="00662049" w:rsidRDefault="00D751A0">
            <w:pPr>
              <w:pStyle w:val="TableParagraph"/>
              <w:spacing w:before="1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10.77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578FA39B" w14:textId="77777777" w:rsidR="00662049" w:rsidRDefault="00662049">
      <w:pPr>
        <w:rPr>
          <w:sz w:val="11"/>
        </w:rPr>
        <w:sectPr w:rsidR="00662049" w:rsidSect="00D751A0">
          <w:headerReference w:type="default" r:id="rId6"/>
          <w:footerReference w:type="default" r:id="rId7"/>
          <w:headerReference w:type="first" r:id="rId8"/>
          <w:type w:val="continuous"/>
          <w:pgSz w:w="12230" w:h="15830"/>
          <w:pgMar w:top="1540" w:right="980" w:bottom="720" w:left="740" w:header="828" w:footer="524" w:gutter="0"/>
          <w:pgNumType w:start="1"/>
          <w:cols w:space="720"/>
          <w:titlePg/>
          <w:docGrid w:linePitch="299"/>
        </w:sectPr>
      </w:pPr>
    </w:p>
    <w:p w14:paraId="3C8446BA" w14:textId="77777777" w:rsidR="00662049" w:rsidRDefault="00D751A0">
      <w:pPr>
        <w:spacing w:before="182" w:after="36"/>
        <w:ind w:left="181"/>
        <w:rPr>
          <w:b/>
          <w:sz w:val="18"/>
        </w:rPr>
      </w:pPr>
      <w:r>
        <w:rPr>
          <w:b/>
          <w:sz w:val="18"/>
        </w:rPr>
        <w:lastRenderedPageBreak/>
        <w:t>Campus</w:t>
      </w:r>
      <w:r>
        <w:rPr>
          <w:b/>
          <w:spacing w:val="58"/>
          <w:sz w:val="18"/>
        </w:rPr>
        <w:t xml:space="preserve"> </w:t>
      </w:r>
      <w:r>
        <w:rPr>
          <w:b/>
          <w:spacing w:val="-4"/>
          <w:sz w:val="18"/>
        </w:rPr>
        <w:t>UIUC</w:t>
      </w: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662049" w14:paraId="06C2F5D9" w14:textId="77777777">
        <w:trPr>
          <w:trHeight w:val="164"/>
        </w:trPr>
        <w:tc>
          <w:tcPr>
            <w:tcW w:w="913" w:type="dxa"/>
            <w:shd w:val="clear" w:color="auto" w:fill="003399"/>
          </w:tcPr>
          <w:p w14:paraId="399A2A1C" w14:textId="77777777" w:rsidR="00662049" w:rsidRDefault="00D751A0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6A4E3429" w14:textId="77777777" w:rsidR="00662049" w:rsidRDefault="00D751A0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5533E761" w14:textId="77777777" w:rsidR="00662049" w:rsidRDefault="00D751A0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43404FF3" w14:textId="77777777" w:rsidR="00662049" w:rsidRDefault="00D751A0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154803B5" w14:textId="77777777" w:rsidR="00662049" w:rsidRDefault="00D751A0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Percentage</w:t>
            </w:r>
          </w:p>
        </w:tc>
      </w:tr>
      <w:tr w:rsidR="00662049" w14:paraId="22329AF6" w14:textId="77777777">
        <w:trPr>
          <w:trHeight w:val="165"/>
        </w:trPr>
        <w:tc>
          <w:tcPr>
            <w:tcW w:w="913" w:type="dxa"/>
          </w:tcPr>
          <w:p w14:paraId="005E3710" w14:textId="77777777" w:rsidR="00662049" w:rsidRDefault="00D751A0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E0024073</w:t>
            </w:r>
          </w:p>
        </w:tc>
        <w:tc>
          <w:tcPr>
            <w:tcW w:w="915" w:type="dxa"/>
          </w:tcPr>
          <w:p w14:paraId="39732140" w14:textId="77777777" w:rsidR="00662049" w:rsidRDefault="00D751A0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915" w:type="dxa"/>
          </w:tcPr>
          <w:p w14:paraId="10CF7630" w14:textId="77777777" w:rsidR="00662049" w:rsidRDefault="00D751A0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Client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01F5BA73" w14:textId="77777777" w:rsidR="00662049" w:rsidRDefault="00D751A0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24,330.00</w:t>
            </w:r>
          </w:p>
        </w:tc>
        <w:tc>
          <w:tcPr>
            <w:tcW w:w="913" w:type="dxa"/>
          </w:tcPr>
          <w:p w14:paraId="4AFE8B4B" w14:textId="77777777" w:rsidR="00662049" w:rsidRDefault="00D751A0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310A96B6" w14:textId="77777777">
        <w:trPr>
          <w:trHeight w:val="165"/>
        </w:trPr>
        <w:tc>
          <w:tcPr>
            <w:tcW w:w="913" w:type="dxa"/>
          </w:tcPr>
          <w:p w14:paraId="0A6F8A44" w14:textId="77777777" w:rsidR="00662049" w:rsidRDefault="00D751A0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E0024073</w:t>
            </w:r>
          </w:p>
        </w:tc>
        <w:tc>
          <w:tcPr>
            <w:tcW w:w="915" w:type="dxa"/>
          </w:tcPr>
          <w:p w14:paraId="7417FD56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75EB3A4" w14:textId="77777777" w:rsidR="00662049" w:rsidRDefault="00D751A0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671E8DE4" w14:textId="77777777" w:rsidR="00662049" w:rsidRDefault="00D751A0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24,330</w:t>
            </w:r>
          </w:p>
        </w:tc>
        <w:tc>
          <w:tcPr>
            <w:tcW w:w="913" w:type="dxa"/>
          </w:tcPr>
          <w:p w14:paraId="1A365293" w14:textId="77777777" w:rsidR="00662049" w:rsidRDefault="00D751A0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7E449EA1" w14:textId="77777777" w:rsidR="00662049" w:rsidRDefault="00662049">
      <w:pPr>
        <w:spacing w:line="122" w:lineRule="exact"/>
        <w:jc w:val="right"/>
        <w:rPr>
          <w:sz w:val="11"/>
        </w:rPr>
        <w:sectPr w:rsidR="00662049">
          <w:pgSz w:w="12230" w:h="15830"/>
          <w:pgMar w:top="1540" w:right="980" w:bottom="720" w:left="740" w:header="828" w:footer="524" w:gutter="0"/>
          <w:cols w:space="720"/>
        </w:sectPr>
      </w:pPr>
    </w:p>
    <w:p w14:paraId="29867083" w14:textId="77777777" w:rsidR="00662049" w:rsidRDefault="00D751A0">
      <w:pPr>
        <w:spacing w:before="182"/>
        <w:ind w:left="181"/>
        <w:rPr>
          <w:b/>
          <w:sz w:val="18"/>
        </w:rPr>
      </w:pPr>
      <w:bookmarkStart w:id="4" w:name="UIC"/>
      <w:bookmarkEnd w:id="4"/>
      <w:r>
        <w:rPr>
          <w:b/>
          <w:sz w:val="18"/>
        </w:rPr>
        <w:lastRenderedPageBreak/>
        <w:t>Campus</w:t>
      </w:r>
      <w:r>
        <w:rPr>
          <w:b/>
          <w:spacing w:val="58"/>
          <w:sz w:val="18"/>
        </w:rPr>
        <w:t xml:space="preserve"> </w:t>
      </w:r>
      <w:r>
        <w:rPr>
          <w:b/>
          <w:spacing w:val="-5"/>
          <w:sz w:val="18"/>
        </w:rPr>
        <w:t>UIC</w:t>
      </w:r>
    </w:p>
    <w:p w14:paraId="25972C54" w14:textId="77777777" w:rsidR="00662049" w:rsidRDefault="00662049">
      <w:pPr>
        <w:spacing w:before="198"/>
        <w:rPr>
          <w:b/>
          <w:sz w:val="18"/>
        </w:rPr>
      </w:pPr>
    </w:p>
    <w:p w14:paraId="338C6B15" w14:textId="77777777" w:rsidR="00662049" w:rsidRDefault="00D751A0">
      <w:pPr>
        <w:pStyle w:val="BodyText"/>
        <w:spacing w:before="1"/>
        <w:ind w:left="190"/>
      </w:pPr>
      <w:r>
        <w:rPr>
          <w:spacing w:val="-2"/>
          <w:w w:val="105"/>
        </w:rPr>
        <w:t>CONSTRUCTION</w:t>
      </w:r>
    </w:p>
    <w:p w14:paraId="2CF4D2EE" w14:textId="77777777" w:rsidR="00662049" w:rsidRDefault="00662049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662049" w14:paraId="6B72E3D5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474CC72F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67821DEE" w14:textId="77777777" w:rsidR="00662049" w:rsidRDefault="00D751A0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05C314B9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27FEA7D8" w14:textId="77777777" w:rsidR="00662049" w:rsidRDefault="00D751A0">
            <w:pPr>
              <w:pStyle w:val="TableParagraph"/>
              <w:spacing w:before="1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F79CA81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2E5AAA2E" w14:textId="77777777" w:rsidR="00662049" w:rsidRDefault="00D751A0">
            <w:pPr>
              <w:pStyle w:val="TableParagraph"/>
              <w:spacing w:before="1"/>
              <w:ind w:left="9" w:right="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673F6F2A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079890E7" w14:textId="77777777" w:rsidR="00662049" w:rsidRDefault="00D751A0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02FB9DF3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09E73751" w14:textId="77777777" w:rsidR="00662049" w:rsidRDefault="00D751A0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0641CF36" w14:textId="77777777" w:rsidR="00662049" w:rsidRDefault="00D751A0">
            <w:pPr>
              <w:pStyle w:val="TableParagraph"/>
              <w:spacing w:before="41" w:line="259" w:lineRule="auto"/>
              <w:ind w:left="9" w:right="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25B6F83E" w14:textId="77777777" w:rsidR="00662049" w:rsidRDefault="00D751A0">
            <w:pPr>
              <w:pStyle w:val="TableParagraph"/>
              <w:spacing w:before="109"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775E1E7E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70C4B504" w14:textId="77777777" w:rsidR="00662049" w:rsidRDefault="00D751A0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4561545D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41EE3BA4" w14:textId="77777777" w:rsidR="00662049" w:rsidRDefault="00D751A0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Change</w:t>
            </w:r>
          </w:p>
        </w:tc>
      </w:tr>
      <w:tr w:rsidR="00662049" w14:paraId="5B1306B2" w14:textId="77777777">
        <w:trPr>
          <w:trHeight w:val="507"/>
        </w:trPr>
        <w:tc>
          <w:tcPr>
            <w:tcW w:w="588" w:type="dxa"/>
          </w:tcPr>
          <w:p w14:paraId="319B59BE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FCE8F23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C23112</w:t>
            </w:r>
          </w:p>
        </w:tc>
        <w:tc>
          <w:tcPr>
            <w:tcW w:w="2360" w:type="dxa"/>
          </w:tcPr>
          <w:p w14:paraId="225605A3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9230279" w14:textId="77777777" w:rsidR="00662049" w:rsidRDefault="00D751A0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HSPS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PHASE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STRUCTURAL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REPAIRS</w:t>
            </w:r>
          </w:p>
        </w:tc>
        <w:tc>
          <w:tcPr>
            <w:tcW w:w="915" w:type="dxa"/>
          </w:tcPr>
          <w:p w14:paraId="2F22C801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45FA55A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6/20/23</w:t>
            </w:r>
          </w:p>
        </w:tc>
        <w:tc>
          <w:tcPr>
            <w:tcW w:w="1779" w:type="dxa"/>
          </w:tcPr>
          <w:p w14:paraId="4457697A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687649DB" w14:textId="77777777" w:rsidR="00662049" w:rsidRDefault="00D751A0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GOLF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ACQUISITION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GROUP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LLC/GOL</w:t>
            </w:r>
          </w:p>
        </w:tc>
        <w:tc>
          <w:tcPr>
            <w:tcW w:w="915" w:type="dxa"/>
          </w:tcPr>
          <w:p w14:paraId="1CFC3CEA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3B99522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3,109,000.00</w:t>
            </w:r>
          </w:p>
        </w:tc>
        <w:tc>
          <w:tcPr>
            <w:tcW w:w="915" w:type="dxa"/>
          </w:tcPr>
          <w:p w14:paraId="519AEEB3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FC42F74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246,136.85</w:t>
            </w:r>
          </w:p>
        </w:tc>
        <w:tc>
          <w:tcPr>
            <w:tcW w:w="915" w:type="dxa"/>
          </w:tcPr>
          <w:p w14:paraId="645D5A97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C6950CF" w14:textId="77777777" w:rsidR="00662049" w:rsidRDefault="00D751A0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270,325.01</w:t>
            </w:r>
          </w:p>
        </w:tc>
        <w:tc>
          <w:tcPr>
            <w:tcW w:w="915" w:type="dxa"/>
          </w:tcPr>
          <w:p w14:paraId="1F4DFC01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DC96DEF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3,625,461.86</w:t>
            </w:r>
          </w:p>
        </w:tc>
        <w:tc>
          <w:tcPr>
            <w:tcW w:w="913" w:type="dxa"/>
          </w:tcPr>
          <w:p w14:paraId="038B2CD0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D42E9E1" w14:textId="77777777" w:rsidR="00662049" w:rsidRDefault="00D751A0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16.61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257885DD" w14:textId="77777777">
        <w:trPr>
          <w:trHeight w:val="507"/>
        </w:trPr>
        <w:tc>
          <w:tcPr>
            <w:tcW w:w="588" w:type="dxa"/>
          </w:tcPr>
          <w:p w14:paraId="03F4D015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1DF5AF1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50B0BAEC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26FFD4BD" w14:textId="77777777" w:rsidR="00662049" w:rsidRDefault="00D751A0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3F912ACE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F23FA00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623AB1AF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00BF5EB2" w14:textId="77777777" w:rsidR="00662049" w:rsidRDefault="00D751A0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HOLDINGS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48A07727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4F07FE9E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00BFC47A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7E11DF6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481,963.28</w:t>
            </w:r>
          </w:p>
        </w:tc>
        <w:tc>
          <w:tcPr>
            <w:tcW w:w="915" w:type="dxa"/>
          </w:tcPr>
          <w:p w14:paraId="7247558F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5AA4988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0D3C68A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4,351,963.28</w:t>
            </w:r>
          </w:p>
        </w:tc>
        <w:tc>
          <w:tcPr>
            <w:tcW w:w="913" w:type="dxa"/>
          </w:tcPr>
          <w:p w14:paraId="377477B2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A20C028" w14:textId="77777777" w:rsidR="00662049" w:rsidRDefault="00D751A0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12.45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1BB44621" w14:textId="77777777" w:rsidR="00662049" w:rsidRDefault="00662049">
      <w:pPr>
        <w:spacing w:before="67"/>
        <w:rPr>
          <w:b/>
          <w:sz w:val="13"/>
        </w:rPr>
      </w:pPr>
    </w:p>
    <w:p w14:paraId="6DF32778" w14:textId="77777777" w:rsidR="00662049" w:rsidRDefault="00D751A0">
      <w:pPr>
        <w:pStyle w:val="BodyText"/>
        <w:spacing w:before="1"/>
        <w:ind w:left="190"/>
      </w:pPr>
      <w:r>
        <w:rPr>
          <w:w w:val="105"/>
        </w:rPr>
        <w:t>PROFESSIONAL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SERVICES</w:t>
      </w:r>
    </w:p>
    <w:p w14:paraId="243E0B60" w14:textId="77777777" w:rsidR="00662049" w:rsidRDefault="00662049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662049" w14:paraId="55C71CC6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7B472130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72D11AEE" w14:textId="77777777" w:rsidR="00662049" w:rsidRDefault="00D751A0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5B031D43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21867679" w14:textId="77777777" w:rsidR="00662049" w:rsidRDefault="00D751A0">
            <w:pPr>
              <w:pStyle w:val="TableParagraph"/>
              <w:spacing w:before="1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3E7BBF59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2C68866F" w14:textId="77777777" w:rsidR="00662049" w:rsidRDefault="00D751A0">
            <w:pPr>
              <w:pStyle w:val="TableParagraph"/>
              <w:spacing w:before="1"/>
              <w:ind w:left="9" w:right="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40FA26A4" w14:textId="77777777" w:rsidR="00662049" w:rsidRDefault="00662049">
            <w:pPr>
              <w:pStyle w:val="TableParagraph"/>
              <w:spacing w:before="119"/>
              <w:rPr>
                <w:b/>
                <w:sz w:val="11"/>
              </w:rPr>
            </w:pPr>
          </w:p>
          <w:p w14:paraId="57A94502" w14:textId="77777777" w:rsidR="00662049" w:rsidRDefault="00D751A0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13C938FE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299C24E4" w14:textId="77777777" w:rsidR="00662049" w:rsidRDefault="00D751A0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664016A4" w14:textId="77777777" w:rsidR="00662049" w:rsidRDefault="00D751A0">
            <w:pPr>
              <w:pStyle w:val="TableParagraph"/>
              <w:spacing w:before="41" w:line="259" w:lineRule="auto"/>
              <w:ind w:left="9" w:right="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43B18D49" w14:textId="77777777" w:rsidR="00662049" w:rsidRDefault="00D751A0">
            <w:pPr>
              <w:pStyle w:val="TableParagraph"/>
              <w:spacing w:before="109"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0D85FF17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6897D977" w14:textId="77777777" w:rsidR="00662049" w:rsidRDefault="00D751A0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247E8858" w14:textId="77777777" w:rsidR="00662049" w:rsidRDefault="00662049">
            <w:pPr>
              <w:pStyle w:val="TableParagraph"/>
              <w:spacing w:before="51"/>
              <w:rPr>
                <w:b/>
                <w:sz w:val="11"/>
              </w:rPr>
            </w:pPr>
          </w:p>
          <w:p w14:paraId="254150D7" w14:textId="77777777" w:rsidR="00662049" w:rsidRDefault="00D751A0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Change</w:t>
            </w:r>
          </w:p>
        </w:tc>
      </w:tr>
      <w:tr w:rsidR="00662049" w14:paraId="2AD144A5" w14:textId="77777777">
        <w:trPr>
          <w:trHeight w:val="507"/>
        </w:trPr>
        <w:tc>
          <w:tcPr>
            <w:tcW w:w="588" w:type="dxa"/>
          </w:tcPr>
          <w:p w14:paraId="52A7BB82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7D1536E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047A5757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647556CE" w14:textId="77777777" w:rsidR="00662049" w:rsidRDefault="00D751A0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COMPUTER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DESIGN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04901181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5FC2E39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56860890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F035D91" w14:textId="77777777" w:rsidR="00662049" w:rsidRDefault="00D751A0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Booth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Hansen,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6F297B09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561EFBF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39374662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893E8D5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7D57F4F0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25C98EB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563416B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6BD17BBD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E84E1A4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z w:val="11"/>
              </w:rPr>
              <w:t>1811.62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662049" w14:paraId="76BCFFD5" w14:textId="77777777">
        <w:trPr>
          <w:trHeight w:val="507"/>
        </w:trPr>
        <w:tc>
          <w:tcPr>
            <w:tcW w:w="588" w:type="dxa"/>
          </w:tcPr>
          <w:p w14:paraId="39432F48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1799F9E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C19049</w:t>
            </w:r>
          </w:p>
        </w:tc>
        <w:tc>
          <w:tcPr>
            <w:tcW w:w="2360" w:type="dxa"/>
          </w:tcPr>
          <w:p w14:paraId="11ED4EA9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7EF7033" w14:textId="77777777" w:rsidR="00662049" w:rsidRDefault="00D751A0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NPI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FACADE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REPAIRS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PHASE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5" w:type="dxa"/>
          </w:tcPr>
          <w:p w14:paraId="17B04752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60ACD2C1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2/4/20</w:t>
            </w:r>
          </w:p>
        </w:tc>
        <w:tc>
          <w:tcPr>
            <w:tcW w:w="1779" w:type="dxa"/>
          </w:tcPr>
          <w:p w14:paraId="611E1845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A95E6F5" w14:textId="77777777" w:rsidR="00662049" w:rsidRDefault="00D751A0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z w:val="11"/>
              </w:rPr>
              <w:t>Altusworks</w:t>
            </w:r>
            <w:proofErr w:type="spellEnd"/>
            <w:r>
              <w:rPr>
                <w:spacing w:val="1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43CA2151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C6CF1E0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258,050.00</w:t>
            </w:r>
          </w:p>
        </w:tc>
        <w:tc>
          <w:tcPr>
            <w:tcW w:w="915" w:type="dxa"/>
          </w:tcPr>
          <w:p w14:paraId="3A87E2DC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A16EC84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1,055,866.00</w:t>
            </w:r>
          </w:p>
        </w:tc>
        <w:tc>
          <w:tcPr>
            <w:tcW w:w="915" w:type="dxa"/>
          </w:tcPr>
          <w:p w14:paraId="2C7C2838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21FC2E3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7845071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1,313,916.00</w:t>
            </w:r>
          </w:p>
        </w:tc>
        <w:tc>
          <w:tcPr>
            <w:tcW w:w="913" w:type="dxa"/>
          </w:tcPr>
          <w:p w14:paraId="7A0EA795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1F400999" w14:textId="77777777" w:rsidR="00662049" w:rsidRDefault="00D751A0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409.17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1BE58B58" w14:textId="77777777">
        <w:trPr>
          <w:trHeight w:val="505"/>
        </w:trPr>
        <w:tc>
          <w:tcPr>
            <w:tcW w:w="588" w:type="dxa"/>
          </w:tcPr>
          <w:p w14:paraId="4BAF72A2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4CD8C31" w14:textId="77777777" w:rsidR="00662049" w:rsidRDefault="00D751A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7C87F762" w14:textId="77777777" w:rsidR="00662049" w:rsidRDefault="00662049">
            <w:pPr>
              <w:pStyle w:val="TableParagraph"/>
              <w:rPr>
                <w:b/>
                <w:sz w:val="11"/>
              </w:rPr>
            </w:pPr>
          </w:p>
          <w:p w14:paraId="072A64AA" w14:textId="77777777" w:rsidR="00662049" w:rsidRDefault="00D751A0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00647D31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2A237374" w14:textId="77777777" w:rsidR="00662049" w:rsidRDefault="00D751A0">
            <w:pPr>
              <w:pStyle w:val="TableParagraph"/>
              <w:ind w:left="9" w:righ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2D10FAE4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7F75C535" w14:textId="77777777" w:rsidR="00662049" w:rsidRDefault="00D751A0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Moody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Nolan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641B6DED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0B54F7B1" w14:textId="77777777" w:rsidR="00662049" w:rsidRDefault="00D751A0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55AEE591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31A9C238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588CB050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854E254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B7B6E41" w14:textId="77777777" w:rsidR="00662049" w:rsidRDefault="00D751A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2941A73B" w14:textId="77777777" w:rsidR="00662049" w:rsidRDefault="00662049">
            <w:pPr>
              <w:pStyle w:val="TableParagraph"/>
              <w:spacing w:before="68"/>
              <w:rPr>
                <w:b/>
                <w:sz w:val="11"/>
              </w:rPr>
            </w:pPr>
          </w:p>
          <w:p w14:paraId="56B94053" w14:textId="77777777" w:rsidR="00662049" w:rsidRDefault="00D751A0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65.43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501F649E" w14:textId="77777777" w:rsidR="00662049" w:rsidRDefault="00662049">
      <w:pPr>
        <w:rPr>
          <w:sz w:val="11"/>
        </w:rPr>
        <w:sectPr w:rsidR="00662049">
          <w:pgSz w:w="12230" w:h="15830"/>
          <w:pgMar w:top="1540" w:right="980" w:bottom="720" w:left="740" w:header="828" w:footer="524" w:gutter="0"/>
          <w:cols w:space="720"/>
        </w:sectPr>
      </w:pPr>
    </w:p>
    <w:p w14:paraId="5F63DD55" w14:textId="77777777" w:rsidR="00662049" w:rsidRDefault="00D751A0">
      <w:pPr>
        <w:spacing w:before="182" w:after="36"/>
        <w:ind w:left="181"/>
        <w:rPr>
          <w:b/>
          <w:sz w:val="18"/>
        </w:rPr>
      </w:pPr>
      <w:r>
        <w:rPr>
          <w:b/>
          <w:sz w:val="18"/>
        </w:rPr>
        <w:lastRenderedPageBreak/>
        <w:t>Campus</w:t>
      </w:r>
      <w:r>
        <w:rPr>
          <w:b/>
          <w:spacing w:val="58"/>
          <w:sz w:val="18"/>
        </w:rPr>
        <w:t xml:space="preserve"> </w:t>
      </w:r>
      <w:r>
        <w:rPr>
          <w:b/>
          <w:spacing w:val="-5"/>
          <w:sz w:val="18"/>
        </w:rPr>
        <w:t>UIC</w:t>
      </w: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662049" w14:paraId="17AB0588" w14:textId="77777777">
        <w:trPr>
          <w:trHeight w:val="164"/>
        </w:trPr>
        <w:tc>
          <w:tcPr>
            <w:tcW w:w="913" w:type="dxa"/>
            <w:shd w:val="clear" w:color="auto" w:fill="003399"/>
          </w:tcPr>
          <w:p w14:paraId="152F0137" w14:textId="77777777" w:rsidR="00662049" w:rsidRDefault="00D751A0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474E4DB5" w14:textId="77777777" w:rsidR="00662049" w:rsidRDefault="00D751A0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2207F179" w14:textId="77777777" w:rsidR="00662049" w:rsidRDefault="00D751A0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25C764D5" w14:textId="77777777" w:rsidR="00662049" w:rsidRDefault="00D751A0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6D7409DB" w14:textId="77777777" w:rsidR="00662049" w:rsidRDefault="00D751A0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Percentage</w:t>
            </w:r>
          </w:p>
        </w:tc>
      </w:tr>
      <w:tr w:rsidR="00662049" w14:paraId="575DBA8F" w14:textId="77777777">
        <w:trPr>
          <w:trHeight w:val="165"/>
        </w:trPr>
        <w:tc>
          <w:tcPr>
            <w:tcW w:w="913" w:type="dxa"/>
          </w:tcPr>
          <w:p w14:paraId="16FFE656" w14:textId="77777777" w:rsidR="00662049" w:rsidRDefault="00D751A0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E0026370</w:t>
            </w:r>
          </w:p>
        </w:tc>
        <w:tc>
          <w:tcPr>
            <w:tcW w:w="915" w:type="dxa"/>
          </w:tcPr>
          <w:p w14:paraId="72341FFF" w14:textId="77777777" w:rsidR="00662049" w:rsidRDefault="00D751A0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C23112</w:t>
            </w:r>
          </w:p>
        </w:tc>
        <w:tc>
          <w:tcPr>
            <w:tcW w:w="915" w:type="dxa"/>
          </w:tcPr>
          <w:p w14:paraId="54BC60AA" w14:textId="77777777" w:rsidR="00662049" w:rsidRDefault="00D751A0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z w:val="11"/>
              </w:rPr>
              <w:t>Unforseen</w:t>
            </w:r>
            <w:proofErr w:type="spellEnd"/>
            <w:r>
              <w:rPr>
                <w:spacing w:val="1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Condit</w:t>
            </w:r>
          </w:p>
        </w:tc>
        <w:tc>
          <w:tcPr>
            <w:tcW w:w="915" w:type="dxa"/>
          </w:tcPr>
          <w:p w14:paraId="59D52A4E" w14:textId="77777777" w:rsidR="00662049" w:rsidRDefault="00D751A0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270,325.01</w:t>
            </w:r>
          </w:p>
        </w:tc>
        <w:tc>
          <w:tcPr>
            <w:tcW w:w="913" w:type="dxa"/>
          </w:tcPr>
          <w:p w14:paraId="61C4D64A" w14:textId="77777777" w:rsidR="00662049" w:rsidRDefault="00D751A0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662049" w14:paraId="7ADDE095" w14:textId="77777777">
        <w:trPr>
          <w:trHeight w:val="165"/>
        </w:trPr>
        <w:tc>
          <w:tcPr>
            <w:tcW w:w="913" w:type="dxa"/>
          </w:tcPr>
          <w:p w14:paraId="41CAEC72" w14:textId="77777777" w:rsidR="00662049" w:rsidRDefault="00D751A0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E0026370</w:t>
            </w:r>
          </w:p>
        </w:tc>
        <w:tc>
          <w:tcPr>
            <w:tcW w:w="915" w:type="dxa"/>
          </w:tcPr>
          <w:p w14:paraId="20DDABDB" w14:textId="77777777" w:rsidR="00662049" w:rsidRDefault="006620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316AD3F" w14:textId="77777777" w:rsidR="00662049" w:rsidRDefault="00D751A0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48014F09" w14:textId="77777777" w:rsidR="00662049" w:rsidRDefault="00D751A0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270,325.01</w:t>
            </w:r>
          </w:p>
        </w:tc>
        <w:tc>
          <w:tcPr>
            <w:tcW w:w="913" w:type="dxa"/>
          </w:tcPr>
          <w:p w14:paraId="7541DD90" w14:textId="77777777" w:rsidR="00662049" w:rsidRDefault="00D751A0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2CFDBD53" w14:textId="77777777" w:rsidR="00D751A0" w:rsidRDefault="00D751A0"/>
    <w:sectPr w:rsidR="00D751A0">
      <w:pgSz w:w="12230" w:h="15830"/>
      <w:pgMar w:top="1540" w:right="980" w:bottom="720" w:left="740" w:header="828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8AB2" w14:textId="77777777" w:rsidR="00326029" w:rsidRDefault="00326029">
      <w:r>
        <w:separator/>
      </w:r>
    </w:p>
  </w:endnote>
  <w:endnote w:type="continuationSeparator" w:id="0">
    <w:p w14:paraId="2C45EF42" w14:textId="77777777" w:rsidR="00326029" w:rsidRDefault="003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6460" w14:textId="77777777" w:rsidR="00662049" w:rsidRDefault="00D751A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1248" behindDoc="1" locked="0" layoutInCell="1" allowOverlap="1" wp14:anchorId="18004F5C" wp14:editId="4A1839CE">
              <wp:simplePos x="0" y="0"/>
              <wp:positionH relativeFrom="page">
                <wp:posOffset>3346775</wp:posOffset>
              </wp:positionH>
              <wp:positionV relativeFrom="page">
                <wp:posOffset>9576855</wp:posOffset>
              </wp:positionV>
              <wp:extent cx="484505" cy="1225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505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D82CA" w14:textId="77777777" w:rsidR="00662049" w:rsidRDefault="00D751A0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04F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63.55pt;margin-top:754.1pt;width:38.15pt;height:9.6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" filled="f" stroked="f">
              <v:textbox inset="0,0,0,0">
                <w:txbxContent>
                  <w:p w14:paraId="6D2D82CA" w14:textId="77777777" w:rsidR="00662049" w:rsidRDefault="00D751A0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4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BA06" w14:textId="77777777" w:rsidR="00326029" w:rsidRDefault="00326029">
      <w:r>
        <w:separator/>
      </w:r>
    </w:p>
  </w:footnote>
  <w:footnote w:type="continuationSeparator" w:id="0">
    <w:p w14:paraId="1C3F68FF" w14:textId="77777777" w:rsidR="00326029" w:rsidRDefault="003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1666" w14:textId="77777777" w:rsidR="00662049" w:rsidRDefault="00D751A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9712" behindDoc="1" locked="0" layoutInCell="1" allowOverlap="1" wp14:anchorId="794C3EA0" wp14:editId="5C49D064">
              <wp:simplePos x="0" y="0"/>
              <wp:positionH relativeFrom="page">
                <wp:posOffset>552335</wp:posOffset>
              </wp:positionH>
              <wp:positionV relativeFrom="page">
                <wp:posOffset>908281</wp:posOffset>
              </wp:positionV>
              <wp:extent cx="6661150" cy="254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61150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1150" h="2540">
                            <a:moveTo>
                              <a:pt x="6660603" y="0"/>
                            </a:moveTo>
                            <a:lnTo>
                              <a:pt x="0" y="0"/>
                            </a:lnTo>
                            <a:lnTo>
                              <a:pt x="0" y="2461"/>
                            </a:lnTo>
                            <a:lnTo>
                              <a:pt x="6660603" y="2461"/>
                            </a:lnTo>
                            <a:lnTo>
                              <a:pt x="66606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A6654" id="Graphic 1" o:spid="_x0000_s1026" alt="&quot;&quot;" style="position:absolute;margin-left:43.5pt;margin-top:71.5pt;width:524.5pt;height:.2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115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" path="m6660603,l,,,2461r6660603,l666060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0224" behindDoc="1" locked="0" layoutInCell="1" allowOverlap="1" wp14:anchorId="3A83C814" wp14:editId="16CC73E2">
              <wp:simplePos x="0" y="0"/>
              <wp:positionH relativeFrom="page">
                <wp:posOffset>539739</wp:posOffset>
              </wp:positionH>
              <wp:positionV relativeFrom="page">
                <wp:posOffset>920877</wp:posOffset>
              </wp:positionV>
              <wp:extent cx="6685915" cy="254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5915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5915" h="2540">
                            <a:moveTo>
                              <a:pt x="6685795" y="0"/>
                            </a:moveTo>
                            <a:lnTo>
                              <a:pt x="0" y="0"/>
                            </a:lnTo>
                            <a:lnTo>
                              <a:pt x="0" y="2461"/>
                            </a:lnTo>
                            <a:lnTo>
                              <a:pt x="6685795" y="2461"/>
                            </a:lnTo>
                            <a:lnTo>
                              <a:pt x="66857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3F086" id="Graphic 2" o:spid="_x0000_s1026" alt="&quot;&quot;" style="position:absolute;margin-left:42.5pt;margin-top:72.5pt;width:526.45pt;height:.2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591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" path="m6685795,l,,,2461r6685795,l668579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0736" behindDoc="1" locked="0" layoutInCell="1" allowOverlap="1" wp14:anchorId="3BD8951F" wp14:editId="10C2116C">
              <wp:simplePos x="0" y="0"/>
              <wp:positionH relativeFrom="page">
                <wp:posOffset>2713941</wp:posOffset>
              </wp:positionH>
              <wp:positionV relativeFrom="page">
                <wp:posOffset>513298</wp:posOffset>
              </wp:positionV>
              <wp:extent cx="2311400" cy="3321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0" cy="332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C3803" w14:textId="77777777" w:rsidR="00662049" w:rsidRDefault="00D751A0">
                          <w:pPr>
                            <w:spacing w:before="25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Trustees</w:t>
                          </w:r>
                          <w:r>
                            <w:rPr>
                              <w:rFonts w:ascii="Tahoma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Order</w:t>
                          </w:r>
                          <w:r>
                            <w:rPr>
                              <w:rFonts w:ascii="Tahoma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Report</w:t>
                          </w:r>
                        </w:p>
                        <w:p w14:paraId="492DC7D8" w14:textId="77777777" w:rsidR="00662049" w:rsidRDefault="00D751A0">
                          <w:pPr>
                            <w:spacing w:before="55"/>
                            <w:ind w:left="49"/>
                            <w:jc w:val="center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Active</w:t>
                          </w:r>
                          <w:r>
                            <w:rPr>
                              <w:rFonts w:ascii="Tahoma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Projects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8951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3.7pt;margin-top:40.4pt;width:182pt;height:26.15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" filled="f" stroked="f">
              <v:textbox inset="0,0,0,0">
                <w:txbxContent>
                  <w:p w14:paraId="68EC3803" w14:textId="77777777" w:rsidR="00662049" w:rsidRDefault="00D751A0">
                    <w:pPr>
                      <w:spacing w:before="25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Board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Trustees</w:t>
                    </w:r>
                    <w:r>
                      <w:rPr>
                        <w:rFonts w:ascii="Tahoma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Change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Order</w:t>
                    </w:r>
                    <w:r>
                      <w:rPr>
                        <w:rFonts w:ascii="Tahoma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Report</w:t>
                    </w:r>
                  </w:p>
                  <w:p w14:paraId="492DC7D8" w14:textId="77777777" w:rsidR="00662049" w:rsidRDefault="00D751A0">
                    <w:pPr>
                      <w:spacing w:before="55"/>
                      <w:ind w:left="49"/>
                      <w:jc w:val="center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Active</w:t>
                    </w:r>
                    <w:r>
                      <w:rPr>
                        <w:rFonts w:ascii="Tahoma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Projects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5E4F" w14:textId="64B58C4C" w:rsidR="00D751A0" w:rsidRDefault="00D751A0">
    <w:pPr>
      <w:pStyle w:val="Header"/>
    </w:pPr>
    <w:r>
      <w:rPr>
        <w:noProof/>
      </w:rPr>
      <w:drawing>
        <wp:inline distT="0" distB="0" distL="0" distR="0" wp14:anchorId="23D42105" wp14:editId="79E08902">
          <wp:extent cx="4509135" cy="330835"/>
          <wp:effectExtent l="0" t="0" r="5715" b="0"/>
          <wp:docPr id="1916987880" name="Picture 1916987880" descr="University of Illinois System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987880" name="Picture 1916987880" descr="University of Illinois System Logo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135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49"/>
    <w:rsid w:val="00326029"/>
    <w:rsid w:val="0039717D"/>
    <w:rsid w:val="00662049"/>
    <w:rsid w:val="00950DA1"/>
    <w:rsid w:val="00A77EC9"/>
    <w:rsid w:val="00AD5F85"/>
    <w:rsid w:val="00AF27E1"/>
    <w:rsid w:val="00C30A1D"/>
    <w:rsid w:val="00C36679"/>
    <w:rsid w:val="00D751A0"/>
    <w:rsid w:val="00DB646B"/>
    <w:rsid w:val="00F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058F"/>
  <w15:docId w15:val="{73545237-0E4B-4601-AF10-314DD12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3"/>
      <w:szCs w:val="13"/>
    </w:rPr>
  </w:style>
  <w:style w:type="paragraph" w:styleId="Title">
    <w:name w:val="Title"/>
    <w:basedOn w:val="Normal"/>
    <w:uiPriority w:val="10"/>
    <w:qFormat/>
    <w:pPr>
      <w:spacing w:before="25"/>
      <w:jc w:val="center"/>
    </w:pPr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751A0"/>
    <w:rPr>
      <w:rFonts w:ascii="Arial" w:eastAsia="Arial" w:hAnsi="Arial" w:cs="Arial"/>
      <w:b/>
      <w:bCs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D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1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1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cp:lastModifiedBy>Williams, Aubrie</cp:lastModifiedBy>
  <cp:revision>7</cp:revision>
  <dcterms:created xsi:type="dcterms:W3CDTF">2024-06-18T18:53:00Z</dcterms:created>
  <dcterms:modified xsi:type="dcterms:W3CDTF">2024-07-11T17:39:00Z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Cadenza Server</vt:lpwstr>
  </property>
  <property fmtid="{D5CDD505-2E9C-101B-9397-08002B2CF9AE}" pid="4" name="Producer">
    <vt:lpwstr>PDFlib 9.3.1p5 (C++ legacy/Win64)</vt:lpwstr>
  </property>
  <property fmtid="{D5CDD505-2E9C-101B-9397-08002B2CF9AE}" pid="5" name="LastSaved">
    <vt:filetime>2024-05-28T00:00:00Z</vt:filetime>
  </property>
</Properties>
</file>