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B4D40" w14:textId="77777777" w:rsidR="00A55374" w:rsidRPr="00A55374" w:rsidRDefault="00A55374" w:rsidP="00A55374">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kern w:val="0"/>
          <w:sz w:val="26"/>
          <w:szCs w:val="26"/>
          <w14:ligatures w14:val="none"/>
        </w:rPr>
      </w:pPr>
      <w:bookmarkStart w:id="0" w:name="_Hlk77839959"/>
      <w:bookmarkStart w:id="1" w:name="_Hlk93577479"/>
      <w:r w:rsidRPr="00A55374">
        <w:rPr>
          <w:rFonts w:ascii="Times New Roman" w:eastAsia="Times New Roman" w:hAnsi="Times New Roman" w:cs="Times New Roman"/>
          <w:color w:val="FF0000"/>
          <w:kern w:val="0"/>
          <w:sz w:val="26"/>
          <w:szCs w:val="26"/>
          <w14:ligatures w14:val="none"/>
        </w:rPr>
        <w:t>Approved by the Board of Trustees</w:t>
      </w:r>
    </w:p>
    <w:bookmarkEnd w:id="0"/>
    <w:bookmarkEnd w:id="1"/>
    <w:p w14:paraId="0ECF7BC7" w14:textId="77777777" w:rsidR="00A55374" w:rsidRPr="00A55374" w:rsidRDefault="00A55374" w:rsidP="00A55374">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kern w:val="0"/>
          <w:sz w:val="26"/>
          <w:szCs w:val="26"/>
          <w14:ligatures w14:val="none"/>
        </w:rPr>
      </w:pPr>
      <w:r w:rsidRPr="00A55374">
        <w:rPr>
          <w:rFonts w:ascii="Times New Roman" w:eastAsia="Times New Roman" w:hAnsi="Times New Roman" w:cs="Times New Roman"/>
          <w:color w:val="FF0000"/>
          <w:kern w:val="0"/>
          <w:sz w:val="26"/>
          <w:szCs w:val="26"/>
          <w14:ligatures w14:val="none"/>
        </w:rPr>
        <w:t>July 16, 2026</w:t>
      </w:r>
    </w:p>
    <w:p w14:paraId="4FBB9A01" w14:textId="3D396848" w:rsidR="00E5737A" w:rsidRPr="00E5737A" w:rsidRDefault="00A26698" w:rsidP="00E5737A">
      <w:pPr>
        <w:spacing w:after="0" w:line="240" w:lineRule="auto"/>
        <w:jc w:val="right"/>
        <w:rPr>
          <w:rFonts w:ascii="Calibri" w:eastAsia="Calibri" w:hAnsi="Calibri" w:cs="Times New Roman"/>
          <w:color w:val="EE0000"/>
          <w:kern w:val="0"/>
          <w:sz w:val="22"/>
          <w:szCs w:val="60"/>
          <w14:ligatures w14:val="none"/>
        </w:rPr>
      </w:pPr>
      <w:r>
        <w:rPr>
          <w:rFonts w:ascii="Times New Roman" w:eastAsia="Calibri" w:hAnsi="Times New Roman" w:cs="Times New Roman"/>
          <w:b/>
          <w:kern w:val="0"/>
          <w:sz w:val="60"/>
          <w:szCs w:val="22"/>
          <w14:ligatures w14:val="none"/>
        </w:rPr>
        <w:t>03</w:t>
      </w:r>
    </w:p>
    <w:p w14:paraId="6B0FFAE4"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5F18F78F"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5BDE172B" w14:textId="77777777" w:rsidR="00E5737A" w:rsidRPr="00E5737A" w:rsidRDefault="00E5737A" w:rsidP="00E5737A">
      <w:pPr>
        <w:tabs>
          <w:tab w:val="left" w:pos="7200"/>
        </w:tabs>
        <w:spacing w:after="0" w:line="24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t xml:space="preserve">Board Meeting </w:t>
      </w:r>
    </w:p>
    <w:p w14:paraId="722BADE0" w14:textId="6C598879" w:rsidR="00E5737A" w:rsidRPr="00E5737A" w:rsidRDefault="00E5737A" w:rsidP="00E5737A">
      <w:pPr>
        <w:tabs>
          <w:tab w:val="left" w:pos="7200"/>
        </w:tabs>
        <w:spacing w:after="0" w:line="24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July 1</w:t>
      </w:r>
      <w:r w:rsidR="00A37806">
        <w:rPr>
          <w:rFonts w:ascii="Times New Roman" w:eastAsia="Times New Roman" w:hAnsi="Times New Roman" w:cs="Times New Roman"/>
          <w:kern w:val="0"/>
          <w:sz w:val="26"/>
          <w:szCs w:val="26"/>
          <w14:ligatures w14:val="none"/>
        </w:rPr>
        <w:t>6</w:t>
      </w:r>
      <w:r w:rsidRPr="00E5737A">
        <w:rPr>
          <w:rFonts w:ascii="Times New Roman" w:eastAsia="Times New Roman" w:hAnsi="Times New Roman" w:cs="Times New Roman"/>
          <w:kern w:val="0"/>
          <w:sz w:val="26"/>
          <w:szCs w:val="26"/>
          <w14:ligatures w14:val="none"/>
        </w:rPr>
        <w:t>, 202</w:t>
      </w:r>
      <w:r w:rsidR="00BC6765">
        <w:rPr>
          <w:rFonts w:ascii="Times New Roman" w:eastAsia="Times New Roman" w:hAnsi="Times New Roman" w:cs="Times New Roman"/>
          <w:kern w:val="0"/>
          <w:sz w:val="26"/>
          <w:szCs w:val="26"/>
          <w14:ligatures w14:val="none"/>
        </w:rPr>
        <w:t>6</w:t>
      </w:r>
    </w:p>
    <w:p w14:paraId="10BA61BD"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594450C6"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2CDB8FDA" w14:textId="77777777" w:rsidR="00E5737A" w:rsidRPr="00E5737A" w:rsidRDefault="00E5737A" w:rsidP="00E5737A">
      <w:pPr>
        <w:spacing w:after="0" w:line="240" w:lineRule="auto"/>
        <w:jc w:val="center"/>
        <w:outlineLvl w:val="1"/>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AMEND MULTIYEAR CONTRACT WITH</w:t>
      </w:r>
    </w:p>
    <w:p w14:paraId="7E2A6274" w14:textId="77777777" w:rsidR="00E5737A" w:rsidRPr="00E5737A" w:rsidRDefault="00E5737A" w:rsidP="00E5737A">
      <w:pPr>
        <w:spacing w:after="0" w:line="240" w:lineRule="auto"/>
        <w:jc w:val="center"/>
        <w:outlineLvl w:val="1"/>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DIRECTOR, DIVISION OF INTERCOLLEGIATE ATHLETICS, URBANA</w:t>
      </w:r>
    </w:p>
    <w:p w14:paraId="3B0FE830"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6C4B5094"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205F211F" w14:textId="77777777" w:rsidR="00E5737A" w:rsidRPr="00E5737A" w:rsidRDefault="00E5737A" w:rsidP="00E5737A">
      <w:pPr>
        <w:tabs>
          <w:tab w:val="left" w:pos="1440"/>
        </w:tabs>
        <w:spacing w:after="0" w:line="24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b/>
          <w:bCs/>
          <w:kern w:val="0"/>
          <w:sz w:val="26"/>
          <w:szCs w:val="26"/>
          <w14:ligatures w14:val="none"/>
        </w:rPr>
        <w:t>Action</w:t>
      </w:r>
      <w:r w:rsidRPr="00E5737A">
        <w:rPr>
          <w:rFonts w:ascii="Times New Roman" w:eastAsia="Times New Roman" w:hAnsi="Times New Roman" w:cs="Times New Roman"/>
          <w:kern w:val="0"/>
          <w:sz w:val="26"/>
          <w:szCs w:val="26"/>
          <w14:ligatures w14:val="none"/>
        </w:rPr>
        <w:t>:</w:t>
      </w:r>
      <w:r w:rsidRPr="00E5737A">
        <w:rPr>
          <w:rFonts w:ascii="Times New Roman" w:eastAsia="Times New Roman" w:hAnsi="Times New Roman" w:cs="Times New Roman"/>
          <w:kern w:val="0"/>
          <w:sz w:val="26"/>
          <w:szCs w:val="26"/>
          <w14:ligatures w14:val="none"/>
        </w:rPr>
        <w:tab/>
        <w:t xml:space="preserve">Amend Multiyear Contract with Director, Division of Intercollegiate </w:t>
      </w:r>
    </w:p>
    <w:p w14:paraId="7C8676B4" w14:textId="77777777" w:rsidR="00E5737A" w:rsidRPr="00E5737A" w:rsidRDefault="00E5737A" w:rsidP="00E5737A">
      <w:pPr>
        <w:tabs>
          <w:tab w:val="left" w:pos="1440"/>
        </w:tabs>
        <w:spacing w:after="0" w:line="24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t>Athletics</w:t>
      </w:r>
    </w:p>
    <w:p w14:paraId="4D84CC6E" w14:textId="77777777" w:rsidR="00E5737A" w:rsidRPr="00E5737A" w:rsidRDefault="00E5737A" w:rsidP="00E5737A">
      <w:pPr>
        <w:spacing w:after="0" w:line="240" w:lineRule="auto"/>
        <w:ind w:hanging="1440"/>
        <w:rPr>
          <w:rFonts w:ascii="Times New Roman" w:eastAsia="Times New Roman" w:hAnsi="Times New Roman" w:cs="Times New Roman"/>
          <w:b/>
          <w:bCs/>
          <w:kern w:val="0"/>
          <w:sz w:val="26"/>
          <w:szCs w:val="26"/>
          <w14:ligatures w14:val="none"/>
        </w:rPr>
      </w:pPr>
    </w:p>
    <w:p w14:paraId="7AA3674F" w14:textId="77777777" w:rsidR="00E5737A" w:rsidRPr="00E5737A" w:rsidRDefault="00E5737A" w:rsidP="00E5737A">
      <w:pPr>
        <w:tabs>
          <w:tab w:val="left" w:pos="1440"/>
        </w:tabs>
        <w:spacing w:after="0" w:line="24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b/>
          <w:bCs/>
          <w:kern w:val="0"/>
          <w:sz w:val="26"/>
          <w:szCs w:val="26"/>
          <w14:ligatures w14:val="none"/>
        </w:rPr>
        <w:t>Funding</w:t>
      </w:r>
      <w:r w:rsidRPr="00E5737A">
        <w:rPr>
          <w:rFonts w:ascii="Times New Roman" w:eastAsia="Times New Roman" w:hAnsi="Times New Roman" w:cs="Times New Roman"/>
          <w:kern w:val="0"/>
          <w:sz w:val="26"/>
          <w:szCs w:val="26"/>
          <w14:ligatures w14:val="none"/>
        </w:rPr>
        <w:t>:</w:t>
      </w:r>
      <w:r w:rsidRPr="00E5737A">
        <w:rPr>
          <w:rFonts w:ascii="Times New Roman" w:eastAsia="Times New Roman" w:hAnsi="Times New Roman" w:cs="Times New Roman"/>
          <w:kern w:val="0"/>
          <w:sz w:val="26"/>
          <w:szCs w:val="26"/>
          <w14:ligatures w14:val="none"/>
        </w:rPr>
        <w:tab/>
        <w:t xml:space="preserve">Non-Appropriated Institutional Funds in the Division of Intercollegiate </w:t>
      </w:r>
    </w:p>
    <w:p w14:paraId="69BF293F" w14:textId="77777777" w:rsidR="00E5737A" w:rsidRPr="00E5737A" w:rsidRDefault="00E5737A" w:rsidP="00E5737A">
      <w:pPr>
        <w:tabs>
          <w:tab w:val="left" w:pos="1440"/>
        </w:tabs>
        <w:spacing w:after="0" w:line="24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t>Athletics Operating Budget</w:t>
      </w:r>
    </w:p>
    <w:p w14:paraId="659E5749"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06877FF6"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1744BE30" w14:textId="6D57FA29" w:rsidR="00E5737A" w:rsidRP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r>
      <w:bookmarkStart w:id="2" w:name="_Hlk149226127"/>
      <w:r w:rsidRPr="00E5737A">
        <w:rPr>
          <w:rFonts w:ascii="Times New Roman" w:eastAsia="Times New Roman" w:hAnsi="Times New Roman" w:cs="Times New Roman"/>
          <w:kern w:val="0"/>
          <w:sz w:val="26"/>
          <w:szCs w:val="26"/>
          <w14:ligatures w14:val="none"/>
        </w:rPr>
        <w:t xml:space="preserve">On February 29, 2016, the Board of Trustees Executive Committee approved the appointment of </w:t>
      </w:r>
      <w:r w:rsidR="001D4340">
        <w:rPr>
          <w:rFonts w:ascii="Times New Roman" w:eastAsia="Times New Roman" w:hAnsi="Times New Roman" w:cs="Times New Roman"/>
          <w:kern w:val="0"/>
          <w:sz w:val="26"/>
          <w:szCs w:val="26"/>
          <w14:ligatures w14:val="none"/>
        </w:rPr>
        <w:t xml:space="preserve">Mr. </w:t>
      </w:r>
      <w:r w:rsidRPr="00E5737A">
        <w:rPr>
          <w:rFonts w:ascii="Times New Roman" w:eastAsia="Times New Roman" w:hAnsi="Times New Roman" w:cs="Times New Roman"/>
          <w:kern w:val="0"/>
          <w:sz w:val="26"/>
          <w:szCs w:val="26"/>
          <w14:ligatures w14:val="none"/>
        </w:rPr>
        <w:t>Joshua H. Whitman as director, Division of Intercollegiate Athletics (DIA), University of Illinois Urbana-Champaign. This action was reported to the Board of Trustees on March 16, 2016.</w:t>
      </w:r>
      <w:bookmarkEnd w:id="2"/>
      <w:r w:rsidRPr="00E5737A">
        <w:rPr>
          <w:rFonts w:ascii="Times New Roman" w:eastAsia="Times New Roman" w:hAnsi="Times New Roman" w:cs="Times New Roman"/>
          <w:kern w:val="0"/>
          <w:sz w:val="26"/>
          <w:szCs w:val="26"/>
          <w14:ligatures w14:val="none"/>
        </w:rPr>
        <w:t xml:space="preserve"> The Board approved an initial non-tenured appointment for a five-year term, beginning on March 5, 2016. The Board has since approved various amendments to Mr. Whitman’s employment agreement, including actions in November 2019, May 2022, November 2023, </w:t>
      </w:r>
      <w:r>
        <w:rPr>
          <w:rFonts w:ascii="Times New Roman" w:eastAsia="Times New Roman" w:hAnsi="Times New Roman" w:cs="Times New Roman"/>
          <w:kern w:val="0"/>
          <w:sz w:val="26"/>
          <w:szCs w:val="26"/>
          <w14:ligatures w14:val="none"/>
        </w:rPr>
        <w:t xml:space="preserve">and September 2025, </w:t>
      </w:r>
      <w:r w:rsidRPr="00E5737A">
        <w:rPr>
          <w:rFonts w:ascii="Times New Roman" w:eastAsia="Times New Roman" w:hAnsi="Times New Roman" w:cs="Times New Roman"/>
          <w:kern w:val="0"/>
          <w:sz w:val="26"/>
          <w:szCs w:val="26"/>
          <w14:ligatures w14:val="none"/>
        </w:rPr>
        <w:t xml:space="preserve">to extend the term and make other changes. The Board has also approved Mr. Whitman’s anticipated total annual compensation for each year of the term, including base salary compensation, retention incentive compensation, and supplemental compensation for achieving performance goals determined in advance by the chancellor. </w:t>
      </w:r>
    </w:p>
    <w:p w14:paraId="4340E54B" w14:textId="02CCEE47" w:rsid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lastRenderedPageBreak/>
        <w:tab/>
        <w:t xml:space="preserve">The chancellor, University of Illinois Urbana-Champaign, and vice president, University of Illinois System, now recommends amending Mr. Whitman’s employment agreement to modify provisions related to </w:t>
      </w:r>
      <w:r>
        <w:rPr>
          <w:rFonts w:ascii="Times New Roman" w:eastAsia="Times New Roman" w:hAnsi="Times New Roman" w:cs="Times New Roman"/>
          <w:kern w:val="0"/>
          <w:sz w:val="26"/>
          <w:szCs w:val="26"/>
          <w14:ligatures w14:val="none"/>
        </w:rPr>
        <w:t xml:space="preserve">the term of his employment, increase his base salary and retention incentive compensation, and adjust annual limitations on </w:t>
      </w:r>
      <w:r w:rsidRPr="00E5737A">
        <w:rPr>
          <w:rFonts w:ascii="Times New Roman" w:eastAsia="Times New Roman" w:hAnsi="Times New Roman" w:cs="Times New Roman"/>
          <w:kern w:val="0"/>
          <w:sz w:val="26"/>
          <w:szCs w:val="26"/>
          <w14:ligatures w14:val="none"/>
        </w:rPr>
        <w:t>incentive compensation.</w:t>
      </w:r>
    </w:p>
    <w:p w14:paraId="39DBE722" w14:textId="6916392E" w:rsidR="00BC6765" w:rsidRDefault="008E31A9" w:rsidP="002730C0">
      <w:pPr>
        <w:tabs>
          <w:tab w:val="left" w:pos="1440"/>
        </w:tabs>
        <w:spacing w:after="0" w:line="48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b/>
      </w:r>
      <w:r w:rsidR="002730C0">
        <w:rPr>
          <w:rFonts w:ascii="Times New Roman" w:eastAsia="Times New Roman" w:hAnsi="Times New Roman" w:cs="Times New Roman"/>
          <w:kern w:val="0"/>
          <w:sz w:val="26"/>
          <w:szCs w:val="26"/>
          <w14:ligatures w14:val="none"/>
        </w:rPr>
        <w:t>As</w:t>
      </w:r>
      <w:r w:rsidR="002730C0" w:rsidRPr="002730C0">
        <w:rPr>
          <w:rFonts w:ascii="Times New Roman" w:eastAsia="Times New Roman" w:hAnsi="Times New Roman" w:cs="Times New Roman"/>
          <w:kern w:val="0"/>
          <w:sz w:val="26"/>
          <w:szCs w:val="26"/>
          <w14:ligatures w14:val="none"/>
        </w:rPr>
        <w:t xml:space="preserve"> the fifth-longest tenure</w:t>
      </w:r>
      <w:r w:rsidR="002730C0">
        <w:rPr>
          <w:rFonts w:ascii="Times New Roman" w:eastAsia="Times New Roman" w:hAnsi="Times New Roman" w:cs="Times New Roman"/>
          <w:kern w:val="0"/>
          <w:sz w:val="26"/>
          <w:szCs w:val="26"/>
          <w14:ligatures w14:val="none"/>
        </w:rPr>
        <w:t>d</w:t>
      </w:r>
      <w:r w:rsidR="002730C0" w:rsidRPr="002730C0">
        <w:rPr>
          <w:rFonts w:ascii="Times New Roman" w:eastAsia="Times New Roman" w:hAnsi="Times New Roman" w:cs="Times New Roman"/>
          <w:kern w:val="0"/>
          <w:sz w:val="26"/>
          <w:szCs w:val="26"/>
          <w14:ligatures w14:val="none"/>
        </w:rPr>
        <w:t xml:space="preserve"> athletic director among “Autonomy 4” </w:t>
      </w:r>
      <w:r w:rsidR="002730C0">
        <w:rPr>
          <w:rFonts w:ascii="Times New Roman" w:eastAsia="Times New Roman" w:hAnsi="Times New Roman" w:cs="Times New Roman"/>
          <w:kern w:val="0"/>
          <w:sz w:val="26"/>
          <w:szCs w:val="26"/>
          <w14:ligatures w14:val="none"/>
        </w:rPr>
        <w:t>institutions, Mr.</w:t>
      </w:r>
      <w:r w:rsidR="002730C0" w:rsidRPr="002730C0">
        <w:rPr>
          <w:rFonts w:ascii="Times New Roman" w:eastAsia="Times New Roman" w:hAnsi="Times New Roman" w:cs="Times New Roman"/>
          <w:kern w:val="0"/>
          <w:sz w:val="26"/>
          <w:szCs w:val="26"/>
          <w14:ligatures w14:val="none"/>
        </w:rPr>
        <w:t xml:space="preserve"> Whitman has </w:t>
      </w:r>
      <w:r w:rsidR="002730C0">
        <w:rPr>
          <w:rFonts w:ascii="Times New Roman" w:eastAsia="Times New Roman" w:hAnsi="Times New Roman" w:cs="Times New Roman"/>
          <w:kern w:val="0"/>
          <w:sz w:val="26"/>
          <w:szCs w:val="26"/>
          <w14:ligatures w14:val="none"/>
        </w:rPr>
        <w:t>guided</w:t>
      </w:r>
      <w:r w:rsidR="002730C0" w:rsidRPr="002730C0">
        <w:rPr>
          <w:rFonts w:ascii="Times New Roman" w:eastAsia="Times New Roman" w:hAnsi="Times New Roman" w:cs="Times New Roman"/>
          <w:kern w:val="0"/>
          <w:sz w:val="26"/>
          <w:szCs w:val="26"/>
          <w14:ligatures w14:val="none"/>
        </w:rPr>
        <w:t xml:space="preserve"> Illinois to unprecedented success in the modern era </w:t>
      </w:r>
      <w:r w:rsidR="002730C0">
        <w:rPr>
          <w:rFonts w:ascii="Times New Roman" w:eastAsia="Times New Roman" w:hAnsi="Times New Roman" w:cs="Times New Roman"/>
          <w:kern w:val="0"/>
          <w:sz w:val="26"/>
          <w:szCs w:val="26"/>
          <w14:ligatures w14:val="none"/>
        </w:rPr>
        <w:t xml:space="preserve">and </w:t>
      </w:r>
      <w:r w:rsidR="002730C0" w:rsidRPr="002730C0">
        <w:rPr>
          <w:rFonts w:ascii="Times New Roman" w:eastAsia="Times New Roman" w:hAnsi="Times New Roman" w:cs="Times New Roman"/>
          <w:kern w:val="0"/>
          <w:sz w:val="26"/>
          <w:szCs w:val="26"/>
          <w14:ligatures w14:val="none"/>
        </w:rPr>
        <w:t xml:space="preserve">become a prominent national voice in </w:t>
      </w:r>
      <w:r w:rsidR="007B5065">
        <w:rPr>
          <w:rFonts w:ascii="Times New Roman" w:eastAsia="Times New Roman" w:hAnsi="Times New Roman" w:cs="Times New Roman"/>
          <w:kern w:val="0"/>
          <w:sz w:val="26"/>
          <w:szCs w:val="26"/>
          <w14:ligatures w14:val="none"/>
        </w:rPr>
        <w:t>collegiate</w:t>
      </w:r>
      <w:r w:rsidR="002730C0" w:rsidRPr="002730C0">
        <w:rPr>
          <w:rFonts w:ascii="Times New Roman" w:eastAsia="Times New Roman" w:hAnsi="Times New Roman" w:cs="Times New Roman"/>
          <w:kern w:val="0"/>
          <w:sz w:val="26"/>
          <w:szCs w:val="26"/>
          <w14:ligatures w14:val="none"/>
        </w:rPr>
        <w:t xml:space="preserve"> athletics. Over the last two seasons, Illinois is the only school in the country whose football team won a postseason bowl game </w:t>
      </w:r>
      <w:r w:rsidR="002730C0">
        <w:rPr>
          <w:rFonts w:ascii="Times New Roman" w:eastAsia="Times New Roman" w:hAnsi="Times New Roman" w:cs="Times New Roman"/>
          <w:kern w:val="0"/>
          <w:sz w:val="26"/>
          <w:szCs w:val="26"/>
          <w14:ligatures w14:val="none"/>
        </w:rPr>
        <w:t>while</w:t>
      </w:r>
      <w:r w:rsidR="002730C0" w:rsidRPr="002730C0">
        <w:rPr>
          <w:rFonts w:ascii="Times New Roman" w:eastAsia="Times New Roman" w:hAnsi="Times New Roman" w:cs="Times New Roman"/>
          <w:kern w:val="0"/>
          <w:sz w:val="26"/>
          <w:szCs w:val="26"/>
          <w14:ligatures w14:val="none"/>
        </w:rPr>
        <w:t xml:space="preserve"> its men’s and women’s basketball teams both won NCAA Tournament games. Men’s basketball advanced to the Final Four for the first time in 21 years. Illini football prevailed in a prominent bowl game for the second</w:t>
      </w:r>
      <w:r w:rsidR="00BC6765">
        <w:rPr>
          <w:rFonts w:ascii="Times New Roman" w:eastAsia="Times New Roman" w:hAnsi="Times New Roman" w:cs="Times New Roman"/>
          <w:kern w:val="0"/>
          <w:sz w:val="26"/>
          <w:szCs w:val="26"/>
          <w14:ligatures w14:val="none"/>
        </w:rPr>
        <w:t>-</w:t>
      </w:r>
      <w:r w:rsidR="002730C0" w:rsidRPr="002730C0">
        <w:rPr>
          <w:rFonts w:ascii="Times New Roman" w:eastAsia="Times New Roman" w:hAnsi="Times New Roman" w:cs="Times New Roman"/>
          <w:kern w:val="0"/>
          <w:sz w:val="26"/>
          <w:szCs w:val="26"/>
          <w14:ligatures w14:val="none"/>
        </w:rPr>
        <w:t xml:space="preserve">straight season and has won a school-record 19 games over the last two years. Illini </w:t>
      </w:r>
      <w:r w:rsidR="001D4340">
        <w:rPr>
          <w:rFonts w:ascii="Times New Roman" w:eastAsia="Times New Roman" w:hAnsi="Times New Roman" w:cs="Times New Roman"/>
          <w:kern w:val="0"/>
          <w:sz w:val="26"/>
          <w:szCs w:val="26"/>
          <w14:ligatures w14:val="none"/>
        </w:rPr>
        <w:t>w</w:t>
      </w:r>
      <w:r w:rsidR="002730C0" w:rsidRPr="002730C0">
        <w:rPr>
          <w:rFonts w:ascii="Times New Roman" w:eastAsia="Times New Roman" w:hAnsi="Times New Roman" w:cs="Times New Roman"/>
          <w:kern w:val="0"/>
          <w:sz w:val="26"/>
          <w:szCs w:val="26"/>
          <w14:ligatures w14:val="none"/>
        </w:rPr>
        <w:t xml:space="preserve">omen’s </w:t>
      </w:r>
      <w:r w:rsidR="001D4340">
        <w:rPr>
          <w:rFonts w:ascii="Times New Roman" w:eastAsia="Times New Roman" w:hAnsi="Times New Roman" w:cs="Times New Roman"/>
          <w:kern w:val="0"/>
          <w:sz w:val="26"/>
          <w:szCs w:val="26"/>
          <w14:ligatures w14:val="none"/>
        </w:rPr>
        <w:t>b</w:t>
      </w:r>
      <w:r w:rsidR="002730C0" w:rsidRPr="002730C0">
        <w:rPr>
          <w:rFonts w:ascii="Times New Roman" w:eastAsia="Times New Roman" w:hAnsi="Times New Roman" w:cs="Times New Roman"/>
          <w:kern w:val="0"/>
          <w:sz w:val="26"/>
          <w:szCs w:val="26"/>
          <w14:ligatures w14:val="none"/>
        </w:rPr>
        <w:t xml:space="preserve">asketball won NCAA Tournament games in back-to-back seasons for the first time in more than 25 years. Illini </w:t>
      </w:r>
      <w:r w:rsidR="00222B5B">
        <w:rPr>
          <w:rFonts w:ascii="Times New Roman" w:eastAsia="Times New Roman" w:hAnsi="Times New Roman" w:cs="Times New Roman"/>
          <w:kern w:val="0"/>
          <w:sz w:val="26"/>
          <w:szCs w:val="26"/>
          <w14:ligatures w14:val="none"/>
        </w:rPr>
        <w:t>w</w:t>
      </w:r>
      <w:r w:rsidR="002730C0" w:rsidRPr="002730C0">
        <w:rPr>
          <w:rFonts w:ascii="Times New Roman" w:eastAsia="Times New Roman" w:hAnsi="Times New Roman" w:cs="Times New Roman"/>
          <w:kern w:val="0"/>
          <w:sz w:val="26"/>
          <w:szCs w:val="26"/>
          <w14:ligatures w14:val="none"/>
        </w:rPr>
        <w:t xml:space="preserve">omen’s </w:t>
      </w:r>
      <w:r w:rsidR="00222B5B">
        <w:rPr>
          <w:rFonts w:ascii="Times New Roman" w:eastAsia="Times New Roman" w:hAnsi="Times New Roman" w:cs="Times New Roman"/>
          <w:kern w:val="0"/>
          <w:sz w:val="26"/>
          <w:szCs w:val="26"/>
          <w14:ligatures w14:val="none"/>
        </w:rPr>
        <w:t>t</w:t>
      </w:r>
      <w:r w:rsidR="002730C0" w:rsidRPr="002730C0">
        <w:rPr>
          <w:rFonts w:ascii="Times New Roman" w:eastAsia="Times New Roman" w:hAnsi="Times New Roman" w:cs="Times New Roman"/>
          <w:kern w:val="0"/>
          <w:sz w:val="26"/>
          <w:szCs w:val="26"/>
          <w14:ligatures w14:val="none"/>
        </w:rPr>
        <w:t xml:space="preserve">rack and </w:t>
      </w:r>
      <w:r w:rsidR="00222B5B">
        <w:rPr>
          <w:rFonts w:ascii="Times New Roman" w:eastAsia="Times New Roman" w:hAnsi="Times New Roman" w:cs="Times New Roman"/>
          <w:kern w:val="0"/>
          <w:sz w:val="26"/>
          <w:szCs w:val="26"/>
          <w14:ligatures w14:val="none"/>
        </w:rPr>
        <w:t>f</w:t>
      </w:r>
      <w:r w:rsidR="002730C0" w:rsidRPr="002730C0">
        <w:rPr>
          <w:rFonts w:ascii="Times New Roman" w:eastAsia="Times New Roman" w:hAnsi="Times New Roman" w:cs="Times New Roman"/>
          <w:kern w:val="0"/>
          <w:sz w:val="26"/>
          <w:szCs w:val="26"/>
          <w14:ligatures w14:val="none"/>
        </w:rPr>
        <w:t xml:space="preserve">ield placed third at the NCAA indoor championships, the highest finish in program history and second-highest finish ever for any women’s sport at Illinois. Soccer and </w:t>
      </w:r>
      <w:r w:rsidR="00222B5B">
        <w:rPr>
          <w:rFonts w:ascii="Times New Roman" w:eastAsia="Times New Roman" w:hAnsi="Times New Roman" w:cs="Times New Roman"/>
          <w:kern w:val="0"/>
          <w:sz w:val="26"/>
          <w:szCs w:val="26"/>
          <w14:ligatures w14:val="none"/>
        </w:rPr>
        <w:t>w</w:t>
      </w:r>
      <w:r w:rsidR="002730C0" w:rsidRPr="002730C0">
        <w:rPr>
          <w:rFonts w:ascii="Times New Roman" w:eastAsia="Times New Roman" w:hAnsi="Times New Roman" w:cs="Times New Roman"/>
          <w:kern w:val="0"/>
          <w:sz w:val="26"/>
          <w:szCs w:val="26"/>
          <w14:ligatures w14:val="none"/>
        </w:rPr>
        <w:t xml:space="preserve">omen’s </w:t>
      </w:r>
      <w:r w:rsidR="00222B5B">
        <w:rPr>
          <w:rFonts w:ascii="Times New Roman" w:eastAsia="Times New Roman" w:hAnsi="Times New Roman" w:cs="Times New Roman"/>
          <w:kern w:val="0"/>
          <w:sz w:val="26"/>
          <w:szCs w:val="26"/>
          <w14:ligatures w14:val="none"/>
        </w:rPr>
        <w:t>g</w:t>
      </w:r>
      <w:r w:rsidR="002730C0" w:rsidRPr="002730C0">
        <w:rPr>
          <w:rFonts w:ascii="Times New Roman" w:eastAsia="Times New Roman" w:hAnsi="Times New Roman" w:cs="Times New Roman"/>
          <w:kern w:val="0"/>
          <w:sz w:val="26"/>
          <w:szCs w:val="26"/>
          <w14:ligatures w14:val="none"/>
        </w:rPr>
        <w:t>olf qualified for NCAA postseason play</w:t>
      </w:r>
      <w:r w:rsidR="00BC6765">
        <w:rPr>
          <w:rFonts w:ascii="Times New Roman" w:eastAsia="Times New Roman" w:hAnsi="Times New Roman" w:cs="Times New Roman"/>
          <w:kern w:val="0"/>
          <w:sz w:val="26"/>
          <w:szCs w:val="26"/>
          <w14:ligatures w14:val="none"/>
        </w:rPr>
        <w:t>,</w:t>
      </w:r>
      <w:r w:rsidR="002730C0" w:rsidRPr="002730C0">
        <w:rPr>
          <w:rFonts w:ascii="Times New Roman" w:eastAsia="Times New Roman" w:hAnsi="Times New Roman" w:cs="Times New Roman"/>
          <w:kern w:val="0"/>
          <w:sz w:val="26"/>
          <w:szCs w:val="26"/>
          <w14:ligatures w14:val="none"/>
        </w:rPr>
        <w:t xml:space="preserve"> and Illinois recorded top </w:t>
      </w:r>
      <w:r w:rsidR="001D4340">
        <w:rPr>
          <w:rFonts w:ascii="Times New Roman" w:eastAsia="Times New Roman" w:hAnsi="Times New Roman" w:cs="Times New Roman"/>
          <w:kern w:val="0"/>
          <w:sz w:val="26"/>
          <w:szCs w:val="26"/>
          <w14:ligatures w14:val="none"/>
        </w:rPr>
        <w:t>15</w:t>
      </w:r>
      <w:r w:rsidR="002730C0" w:rsidRPr="002730C0">
        <w:rPr>
          <w:rFonts w:ascii="Times New Roman" w:eastAsia="Times New Roman" w:hAnsi="Times New Roman" w:cs="Times New Roman"/>
          <w:kern w:val="0"/>
          <w:sz w:val="26"/>
          <w:szCs w:val="26"/>
          <w14:ligatures w14:val="none"/>
        </w:rPr>
        <w:t xml:space="preserve"> national finishes in </w:t>
      </w:r>
      <w:r w:rsidR="001D4340">
        <w:rPr>
          <w:rFonts w:ascii="Times New Roman" w:eastAsia="Times New Roman" w:hAnsi="Times New Roman" w:cs="Times New Roman"/>
          <w:kern w:val="0"/>
          <w:sz w:val="26"/>
          <w:szCs w:val="26"/>
          <w14:ligatures w14:val="none"/>
        </w:rPr>
        <w:t>m</w:t>
      </w:r>
      <w:r w:rsidR="002730C0" w:rsidRPr="002730C0">
        <w:rPr>
          <w:rFonts w:ascii="Times New Roman" w:eastAsia="Times New Roman" w:hAnsi="Times New Roman" w:cs="Times New Roman"/>
          <w:kern w:val="0"/>
          <w:sz w:val="26"/>
          <w:szCs w:val="26"/>
          <w14:ligatures w14:val="none"/>
        </w:rPr>
        <w:t xml:space="preserve">en’s tennis, men’s golf, wrestling, and men’s gymnastics. Illinois </w:t>
      </w:r>
      <w:r w:rsidR="00BC6765">
        <w:rPr>
          <w:rFonts w:ascii="Times New Roman" w:eastAsia="Times New Roman" w:hAnsi="Times New Roman" w:cs="Times New Roman"/>
          <w:kern w:val="0"/>
          <w:sz w:val="26"/>
          <w:szCs w:val="26"/>
          <w14:ligatures w14:val="none"/>
        </w:rPr>
        <w:t>a</w:t>
      </w:r>
      <w:r w:rsidR="002730C0" w:rsidRPr="002730C0">
        <w:rPr>
          <w:rFonts w:ascii="Times New Roman" w:eastAsia="Times New Roman" w:hAnsi="Times New Roman" w:cs="Times New Roman"/>
          <w:kern w:val="0"/>
          <w:sz w:val="26"/>
          <w:szCs w:val="26"/>
          <w14:ligatures w14:val="none"/>
        </w:rPr>
        <w:t>thletics also continues to excel in the classroom, with 121 student-athletes graduating during the 2025-</w:t>
      </w:r>
      <w:r w:rsidR="00222B5B">
        <w:rPr>
          <w:rFonts w:ascii="Times New Roman" w:eastAsia="Times New Roman" w:hAnsi="Times New Roman" w:cs="Times New Roman"/>
          <w:kern w:val="0"/>
          <w:sz w:val="26"/>
          <w:szCs w:val="26"/>
          <w14:ligatures w14:val="none"/>
        </w:rPr>
        <w:t>20</w:t>
      </w:r>
      <w:r w:rsidR="002730C0" w:rsidRPr="002730C0">
        <w:rPr>
          <w:rFonts w:ascii="Times New Roman" w:eastAsia="Times New Roman" w:hAnsi="Times New Roman" w:cs="Times New Roman"/>
          <w:kern w:val="0"/>
          <w:sz w:val="26"/>
          <w:szCs w:val="26"/>
          <w14:ligatures w14:val="none"/>
        </w:rPr>
        <w:t xml:space="preserve">26 academic year. DIA student-athletes had a combined grade point average of 3.50, marking the 31st and 32nd consecutive semesters with a combined grade point average above 3.00. In addition to record-breaking giving, DIA will set a revenue </w:t>
      </w:r>
      <w:r w:rsidR="002730C0" w:rsidRPr="002730C0">
        <w:rPr>
          <w:rFonts w:ascii="Times New Roman" w:eastAsia="Times New Roman" w:hAnsi="Times New Roman" w:cs="Times New Roman"/>
          <w:kern w:val="0"/>
          <w:sz w:val="26"/>
          <w:szCs w:val="26"/>
          <w14:ligatures w14:val="none"/>
        </w:rPr>
        <w:lastRenderedPageBreak/>
        <w:t>record for the fourth consecutive year, surpassing $200</w:t>
      </w:r>
      <w:r w:rsidR="00BC6765">
        <w:rPr>
          <w:rFonts w:ascii="Times New Roman" w:eastAsia="Times New Roman" w:hAnsi="Times New Roman" w:cs="Times New Roman"/>
          <w:kern w:val="0"/>
          <w:sz w:val="26"/>
          <w:szCs w:val="26"/>
          <w14:ligatures w14:val="none"/>
        </w:rPr>
        <w:t>.0</w:t>
      </w:r>
      <w:r w:rsidR="002730C0" w:rsidRPr="002730C0">
        <w:rPr>
          <w:rFonts w:ascii="Times New Roman" w:eastAsia="Times New Roman" w:hAnsi="Times New Roman" w:cs="Times New Roman"/>
          <w:kern w:val="0"/>
          <w:sz w:val="26"/>
          <w:szCs w:val="26"/>
          <w14:ligatures w14:val="none"/>
        </w:rPr>
        <w:t xml:space="preserve"> million for the first time in FY</w:t>
      </w:r>
      <w:r w:rsidR="00222B5B">
        <w:rPr>
          <w:rFonts w:ascii="Times New Roman" w:eastAsia="Times New Roman" w:hAnsi="Times New Roman" w:cs="Times New Roman"/>
          <w:kern w:val="0"/>
          <w:sz w:val="26"/>
          <w:szCs w:val="26"/>
          <w14:ligatures w14:val="none"/>
        </w:rPr>
        <w:t>20</w:t>
      </w:r>
      <w:r w:rsidR="002730C0" w:rsidRPr="002730C0">
        <w:rPr>
          <w:rFonts w:ascii="Times New Roman" w:eastAsia="Times New Roman" w:hAnsi="Times New Roman" w:cs="Times New Roman"/>
          <w:kern w:val="0"/>
          <w:sz w:val="26"/>
          <w:szCs w:val="26"/>
          <w14:ligatures w14:val="none"/>
        </w:rPr>
        <w:t xml:space="preserve">26. </w:t>
      </w:r>
    </w:p>
    <w:p w14:paraId="718C7178" w14:textId="544E3442" w:rsidR="002730C0" w:rsidRPr="002730C0" w:rsidRDefault="00BC6765" w:rsidP="002730C0">
      <w:pPr>
        <w:tabs>
          <w:tab w:val="left" w:pos="1440"/>
        </w:tabs>
        <w:spacing w:after="0" w:line="48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b/>
      </w:r>
      <w:r w:rsidR="002730C0" w:rsidRPr="002730C0">
        <w:rPr>
          <w:rFonts w:ascii="Times New Roman" w:eastAsia="Times New Roman" w:hAnsi="Times New Roman" w:cs="Times New Roman"/>
          <w:kern w:val="0"/>
          <w:sz w:val="26"/>
          <w:szCs w:val="26"/>
          <w14:ligatures w14:val="none"/>
        </w:rPr>
        <w:t xml:space="preserve">Mr. Whitman represents Illinois and the Big Ten Conference nationally as college athletics </w:t>
      </w:r>
      <w:proofErr w:type="gramStart"/>
      <w:r w:rsidR="002730C0" w:rsidRPr="002730C0">
        <w:rPr>
          <w:rFonts w:ascii="Times New Roman" w:eastAsia="Times New Roman" w:hAnsi="Times New Roman" w:cs="Times New Roman"/>
          <w:kern w:val="0"/>
          <w:sz w:val="26"/>
          <w:szCs w:val="26"/>
          <w14:ligatures w14:val="none"/>
        </w:rPr>
        <w:t>continues</w:t>
      </w:r>
      <w:proofErr w:type="gramEnd"/>
      <w:r w:rsidR="002730C0" w:rsidRPr="002730C0">
        <w:rPr>
          <w:rFonts w:ascii="Times New Roman" w:eastAsia="Times New Roman" w:hAnsi="Times New Roman" w:cs="Times New Roman"/>
          <w:kern w:val="0"/>
          <w:sz w:val="26"/>
          <w:szCs w:val="26"/>
          <w14:ligatures w14:val="none"/>
        </w:rPr>
        <w:t xml:space="preserve"> to evolve, serving as </w:t>
      </w:r>
      <w:r>
        <w:rPr>
          <w:rFonts w:ascii="Times New Roman" w:eastAsia="Times New Roman" w:hAnsi="Times New Roman" w:cs="Times New Roman"/>
          <w:kern w:val="0"/>
          <w:sz w:val="26"/>
          <w:szCs w:val="26"/>
          <w14:ligatures w14:val="none"/>
        </w:rPr>
        <w:t>c</w:t>
      </w:r>
      <w:r w:rsidR="002730C0" w:rsidRPr="002730C0">
        <w:rPr>
          <w:rFonts w:ascii="Times New Roman" w:eastAsia="Times New Roman" w:hAnsi="Times New Roman" w:cs="Times New Roman"/>
          <w:kern w:val="0"/>
          <w:sz w:val="26"/>
          <w:szCs w:val="26"/>
          <w14:ligatures w14:val="none"/>
        </w:rPr>
        <w:t>hair of the NCAA Division I Cabinet, with accompanying seats on the NCAA’s Division I Board of Directors and Board of Governors.</w:t>
      </w:r>
    </w:p>
    <w:p w14:paraId="5CFC6EF3" w14:textId="26473314" w:rsidR="00E5737A" w:rsidRP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 xml:space="preserve">The term of </w:t>
      </w:r>
      <w:r w:rsidRPr="00E5737A">
        <w:rPr>
          <w:rFonts w:ascii="Times New Roman" w:eastAsia="Times New Roman" w:hAnsi="Times New Roman" w:cs="Times New Roman"/>
          <w:kern w:val="0"/>
          <w:sz w:val="26"/>
          <w:szCs w:val="26"/>
          <w14:ligatures w14:val="none"/>
        </w:rPr>
        <w:t xml:space="preserve">Mr. Whitman’s employment agreement </w:t>
      </w:r>
      <w:r>
        <w:rPr>
          <w:rFonts w:ascii="Times New Roman" w:eastAsia="Times New Roman" w:hAnsi="Times New Roman" w:cs="Times New Roman"/>
          <w:kern w:val="0"/>
          <w:sz w:val="26"/>
          <w:szCs w:val="26"/>
          <w14:ligatures w14:val="none"/>
        </w:rPr>
        <w:t>will be extended</w:t>
      </w:r>
      <w:r w:rsidRPr="00E5737A">
        <w:rPr>
          <w:rFonts w:ascii="Times New Roman" w:eastAsia="Times New Roman" w:hAnsi="Times New Roman" w:cs="Times New Roman"/>
          <w:kern w:val="0"/>
          <w:sz w:val="26"/>
          <w:szCs w:val="26"/>
          <w14:ligatures w14:val="none"/>
        </w:rPr>
        <w:t xml:space="preserve"> through June 30, 20</w:t>
      </w:r>
      <w:r>
        <w:rPr>
          <w:rFonts w:ascii="Times New Roman" w:eastAsia="Times New Roman" w:hAnsi="Times New Roman" w:cs="Times New Roman"/>
          <w:kern w:val="0"/>
          <w:sz w:val="26"/>
          <w:szCs w:val="26"/>
          <w14:ligatures w14:val="none"/>
        </w:rPr>
        <w:t>36</w:t>
      </w:r>
      <w:r w:rsidRPr="00E5737A">
        <w:rPr>
          <w:rFonts w:ascii="Times New Roman" w:eastAsia="Times New Roman" w:hAnsi="Times New Roman" w:cs="Times New Roman"/>
          <w:kern w:val="0"/>
          <w:sz w:val="26"/>
          <w:szCs w:val="26"/>
          <w14:ligatures w14:val="none"/>
        </w:rPr>
        <w:t>, in accordance with the compensation schedule below.</w:t>
      </w:r>
    </w:p>
    <w:p w14:paraId="5B39420F" w14:textId="77777777" w:rsidR="00E5737A" w:rsidRPr="00E5737A" w:rsidRDefault="00E5737A" w:rsidP="00E5737A">
      <w:pPr>
        <w:tabs>
          <w:tab w:val="left" w:pos="1440"/>
        </w:tabs>
        <w:spacing w:after="0" w:line="240" w:lineRule="auto"/>
        <w:rPr>
          <w:rFonts w:ascii="Times New Roman" w:eastAsia="Times New Roman" w:hAnsi="Times New Roman" w:cs="Times New Roman"/>
          <w:kern w:val="0"/>
          <w:sz w:val="26"/>
          <w:szCs w:val="26"/>
          <w14:ligatures w14:val="none"/>
        </w:rPr>
      </w:pPr>
    </w:p>
    <w:tbl>
      <w:tblPr>
        <w:tblStyle w:val="TableGrid"/>
        <w:tblW w:w="3357" w:type="pct"/>
        <w:jc w:val="center"/>
        <w:tblLook w:val="04A0" w:firstRow="1" w:lastRow="0" w:firstColumn="1" w:lastColumn="0" w:noHBand="0" w:noVBand="1"/>
      </w:tblPr>
      <w:tblGrid>
        <w:gridCol w:w="3206"/>
        <w:gridCol w:w="3072"/>
      </w:tblGrid>
      <w:tr w:rsidR="007F68A3" w:rsidRPr="00E5737A" w14:paraId="01C8004F" w14:textId="77777777" w:rsidTr="007F68A3">
        <w:trPr>
          <w:jc w:val="center"/>
        </w:trPr>
        <w:tc>
          <w:tcPr>
            <w:tcW w:w="2553" w:type="pct"/>
            <w:vAlign w:val="center"/>
          </w:tcPr>
          <w:p w14:paraId="3EA814DD" w14:textId="77777777" w:rsidR="007F68A3" w:rsidRPr="00E5737A" w:rsidRDefault="007F68A3" w:rsidP="00E5737A">
            <w:pPr>
              <w:jc w:val="center"/>
              <w:rPr>
                <w:rFonts w:ascii="Times New Roman" w:hAnsi="Times New Roman"/>
                <w:b/>
                <w:bCs/>
                <w:sz w:val="26"/>
                <w:szCs w:val="26"/>
              </w:rPr>
            </w:pPr>
            <w:r w:rsidRPr="00E5737A">
              <w:rPr>
                <w:rFonts w:ascii="Times New Roman" w:hAnsi="Times New Roman"/>
                <w:b/>
                <w:bCs/>
                <w:sz w:val="26"/>
                <w:szCs w:val="26"/>
              </w:rPr>
              <w:t>Year</w:t>
            </w:r>
          </w:p>
        </w:tc>
        <w:tc>
          <w:tcPr>
            <w:tcW w:w="2447" w:type="pct"/>
            <w:vAlign w:val="center"/>
          </w:tcPr>
          <w:p w14:paraId="51352CD7" w14:textId="77777777" w:rsidR="007F68A3" w:rsidRPr="00E5737A" w:rsidRDefault="007F68A3" w:rsidP="00E5737A">
            <w:pPr>
              <w:jc w:val="center"/>
              <w:rPr>
                <w:rFonts w:ascii="Times New Roman" w:hAnsi="Times New Roman"/>
                <w:b/>
                <w:bCs/>
                <w:sz w:val="26"/>
                <w:szCs w:val="26"/>
              </w:rPr>
            </w:pPr>
            <w:r w:rsidRPr="00E5737A">
              <w:rPr>
                <w:rFonts w:ascii="Times New Roman" w:hAnsi="Times New Roman"/>
                <w:b/>
                <w:bCs/>
                <w:sz w:val="26"/>
                <w:szCs w:val="26"/>
              </w:rPr>
              <w:t xml:space="preserve">Base </w:t>
            </w:r>
            <w:r w:rsidRPr="00E5737A">
              <w:rPr>
                <w:rFonts w:ascii="Times New Roman" w:hAnsi="Times New Roman"/>
                <w:b/>
                <w:bCs/>
                <w:sz w:val="26"/>
                <w:szCs w:val="26"/>
              </w:rPr>
              <w:br/>
              <w:t>Salary</w:t>
            </w:r>
          </w:p>
        </w:tc>
      </w:tr>
      <w:tr w:rsidR="007F68A3" w:rsidRPr="00E5737A" w14:paraId="016A30DE" w14:textId="77777777" w:rsidTr="007F68A3">
        <w:trPr>
          <w:jc w:val="center"/>
        </w:trPr>
        <w:tc>
          <w:tcPr>
            <w:tcW w:w="2553" w:type="pct"/>
            <w:vAlign w:val="center"/>
          </w:tcPr>
          <w:p w14:paraId="244A8DFB" w14:textId="015B5818" w:rsidR="007F68A3" w:rsidRPr="00E5737A" w:rsidRDefault="007F68A3" w:rsidP="00E5737A">
            <w:pPr>
              <w:jc w:val="center"/>
              <w:rPr>
                <w:rFonts w:ascii="Times New Roman" w:hAnsi="Times New Roman"/>
                <w:sz w:val="26"/>
                <w:szCs w:val="26"/>
              </w:rPr>
            </w:pPr>
            <w:r w:rsidRPr="00E5737A">
              <w:rPr>
                <w:rFonts w:ascii="Times New Roman" w:hAnsi="Times New Roman"/>
                <w:sz w:val="26"/>
                <w:szCs w:val="26"/>
              </w:rPr>
              <w:t>7/01/2026-6/30/2027</w:t>
            </w:r>
          </w:p>
        </w:tc>
        <w:tc>
          <w:tcPr>
            <w:tcW w:w="2447" w:type="pct"/>
            <w:vAlign w:val="center"/>
          </w:tcPr>
          <w:p w14:paraId="5B358CE1" w14:textId="52D8B627" w:rsidR="007F68A3" w:rsidRPr="00E5737A" w:rsidRDefault="007F68A3" w:rsidP="00E5737A">
            <w:pPr>
              <w:jc w:val="center"/>
              <w:rPr>
                <w:rFonts w:ascii="Times New Roman" w:hAnsi="Times New Roman"/>
                <w:sz w:val="26"/>
                <w:szCs w:val="26"/>
              </w:rPr>
            </w:pPr>
            <w:r w:rsidRPr="00E5737A">
              <w:rPr>
                <w:rFonts w:ascii="Times New Roman" w:hAnsi="Times New Roman"/>
                <w:sz w:val="26"/>
                <w:szCs w:val="26"/>
              </w:rPr>
              <w:t>$</w:t>
            </w:r>
            <w:r>
              <w:rPr>
                <w:rFonts w:ascii="Times New Roman" w:hAnsi="Times New Roman"/>
                <w:sz w:val="26"/>
                <w:szCs w:val="26"/>
              </w:rPr>
              <w:t>2,150,000</w:t>
            </w:r>
          </w:p>
        </w:tc>
      </w:tr>
      <w:tr w:rsidR="007F68A3" w:rsidRPr="00E5737A" w14:paraId="72E7DC9A" w14:textId="77777777" w:rsidTr="007F68A3">
        <w:trPr>
          <w:jc w:val="center"/>
        </w:trPr>
        <w:tc>
          <w:tcPr>
            <w:tcW w:w="2553" w:type="pct"/>
            <w:vAlign w:val="center"/>
          </w:tcPr>
          <w:p w14:paraId="61E16C9E" w14:textId="284F41A4" w:rsidR="007F68A3" w:rsidRPr="00E5737A" w:rsidRDefault="007F68A3" w:rsidP="00E5737A">
            <w:pPr>
              <w:jc w:val="center"/>
              <w:rPr>
                <w:rFonts w:ascii="Times New Roman" w:hAnsi="Times New Roman"/>
                <w:sz w:val="26"/>
                <w:szCs w:val="26"/>
              </w:rPr>
            </w:pPr>
            <w:r w:rsidRPr="00E5737A">
              <w:rPr>
                <w:rFonts w:ascii="Times New Roman" w:hAnsi="Times New Roman"/>
                <w:sz w:val="26"/>
                <w:szCs w:val="26"/>
              </w:rPr>
              <w:t>7/01/2027-6/30/2028</w:t>
            </w:r>
          </w:p>
        </w:tc>
        <w:tc>
          <w:tcPr>
            <w:tcW w:w="2447" w:type="pct"/>
            <w:vAlign w:val="center"/>
          </w:tcPr>
          <w:p w14:paraId="2010DD8A" w14:textId="704015CB" w:rsidR="007F68A3" w:rsidRPr="00E5737A" w:rsidRDefault="007F68A3" w:rsidP="00E5737A">
            <w:pPr>
              <w:jc w:val="center"/>
              <w:rPr>
                <w:rFonts w:ascii="Times New Roman" w:hAnsi="Times New Roman"/>
                <w:sz w:val="26"/>
                <w:szCs w:val="26"/>
              </w:rPr>
            </w:pPr>
            <w:r w:rsidRPr="00E5737A">
              <w:rPr>
                <w:rFonts w:ascii="Times New Roman" w:hAnsi="Times New Roman"/>
                <w:sz w:val="26"/>
                <w:szCs w:val="26"/>
              </w:rPr>
              <w:t>$</w:t>
            </w:r>
            <w:r>
              <w:rPr>
                <w:rFonts w:ascii="Times New Roman" w:hAnsi="Times New Roman"/>
                <w:sz w:val="26"/>
                <w:szCs w:val="26"/>
              </w:rPr>
              <w:t>2,250,000</w:t>
            </w:r>
          </w:p>
        </w:tc>
      </w:tr>
      <w:tr w:rsidR="007F68A3" w:rsidRPr="00E5737A" w14:paraId="163DEF8A" w14:textId="77777777" w:rsidTr="007F68A3">
        <w:trPr>
          <w:jc w:val="center"/>
        </w:trPr>
        <w:tc>
          <w:tcPr>
            <w:tcW w:w="2553" w:type="pct"/>
            <w:vAlign w:val="center"/>
          </w:tcPr>
          <w:p w14:paraId="4B0D90D5" w14:textId="0395EC41" w:rsidR="007F68A3" w:rsidRPr="00E5737A" w:rsidRDefault="007F68A3" w:rsidP="00E5737A">
            <w:pPr>
              <w:jc w:val="center"/>
              <w:rPr>
                <w:rFonts w:ascii="Times New Roman" w:hAnsi="Times New Roman"/>
                <w:sz w:val="26"/>
                <w:szCs w:val="26"/>
              </w:rPr>
            </w:pPr>
            <w:r w:rsidRPr="007F68A3">
              <w:rPr>
                <w:rFonts w:ascii="Times New Roman" w:hAnsi="Times New Roman"/>
                <w:sz w:val="26"/>
                <w:szCs w:val="26"/>
              </w:rPr>
              <w:t>7/01/202</w:t>
            </w:r>
            <w:r>
              <w:rPr>
                <w:rFonts w:ascii="Times New Roman" w:hAnsi="Times New Roman"/>
                <w:sz w:val="26"/>
                <w:szCs w:val="26"/>
              </w:rPr>
              <w:t>8</w:t>
            </w:r>
            <w:r w:rsidRPr="007F68A3">
              <w:rPr>
                <w:rFonts w:ascii="Times New Roman" w:hAnsi="Times New Roman"/>
                <w:sz w:val="26"/>
                <w:szCs w:val="26"/>
              </w:rPr>
              <w:t>-6/30/202</w:t>
            </w:r>
            <w:r>
              <w:rPr>
                <w:rFonts w:ascii="Times New Roman" w:hAnsi="Times New Roman"/>
                <w:sz w:val="26"/>
                <w:szCs w:val="26"/>
              </w:rPr>
              <w:t>9</w:t>
            </w:r>
          </w:p>
        </w:tc>
        <w:tc>
          <w:tcPr>
            <w:tcW w:w="2447" w:type="pct"/>
            <w:vAlign w:val="center"/>
          </w:tcPr>
          <w:p w14:paraId="627A2480" w14:textId="417C0292" w:rsidR="007F68A3" w:rsidRPr="00E5737A" w:rsidRDefault="007F68A3" w:rsidP="00E5737A">
            <w:pPr>
              <w:jc w:val="center"/>
              <w:rPr>
                <w:rFonts w:ascii="Times New Roman" w:hAnsi="Times New Roman"/>
                <w:sz w:val="26"/>
                <w:szCs w:val="26"/>
              </w:rPr>
            </w:pPr>
            <w:r>
              <w:rPr>
                <w:rFonts w:ascii="Times New Roman" w:hAnsi="Times New Roman"/>
                <w:sz w:val="26"/>
                <w:szCs w:val="26"/>
              </w:rPr>
              <w:t>$2,350,000</w:t>
            </w:r>
          </w:p>
        </w:tc>
      </w:tr>
      <w:tr w:rsidR="007F68A3" w:rsidRPr="00E5737A" w14:paraId="3A0C6C61" w14:textId="77777777" w:rsidTr="007F68A3">
        <w:trPr>
          <w:jc w:val="center"/>
        </w:trPr>
        <w:tc>
          <w:tcPr>
            <w:tcW w:w="2553" w:type="pct"/>
            <w:vAlign w:val="center"/>
          </w:tcPr>
          <w:p w14:paraId="770C2727" w14:textId="29953020" w:rsidR="007F68A3" w:rsidRPr="00E5737A" w:rsidRDefault="007F68A3" w:rsidP="00E5737A">
            <w:pPr>
              <w:jc w:val="center"/>
              <w:rPr>
                <w:rFonts w:ascii="Times New Roman" w:hAnsi="Times New Roman"/>
                <w:sz w:val="26"/>
                <w:szCs w:val="26"/>
              </w:rPr>
            </w:pPr>
            <w:r w:rsidRPr="007F68A3">
              <w:rPr>
                <w:rFonts w:ascii="Times New Roman" w:hAnsi="Times New Roman"/>
                <w:sz w:val="26"/>
                <w:szCs w:val="26"/>
              </w:rPr>
              <w:t>7/01/20</w:t>
            </w:r>
            <w:r>
              <w:rPr>
                <w:rFonts w:ascii="Times New Roman" w:hAnsi="Times New Roman"/>
                <w:sz w:val="26"/>
                <w:szCs w:val="26"/>
              </w:rPr>
              <w:t>29</w:t>
            </w:r>
            <w:r w:rsidRPr="007F68A3">
              <w:rPr>
                <w:rFonts w:ascii="Times New Roman" w:hAnsi="Times New Roman"/>
                <w:sz w:val="26"/>
                <w:szCs w:val="26"/>
              </w:rPr>
              <w:t>-6/30/20</w:t>
            </w:r>
            <w:r>
              <w:rPr>
                <w:rFonts w:ascii="Times New Roman" w:hAnsi="Times New Roman"/>
                <w:sz w:val="26"/>
                <w:szCs w:val="26"/>
              </w:rPr>
              <w:t>30</w:t>
            </w:r>
          </w:p>
        </w:tc>
        <w:tc>
          <w:tcPr>
            <w:tcW w:w="2447" w:type="pct"/>
            <w:vAlign w:val="center"/>
          </w:tcPr>
          <w:p w14:paraId="284704C2" w14:textId="65BAB1DD" w:rsidR="007F68A3" w:rsidRPr="00E5737A" w:rsidRDefault="007F68A3" w:rsidP="00E5737A">
            <w:pPr>
              <w:jc w:val="center"/>
              <w:rPr>
                <w:rFonts w:ascii="Times New Roman" w:hAnsi="Times New Roman"/>
                <w:sz w:val="26"/>
                <w:szCs w:val="26"/>
              </w:rPr>
            </w:pPr>
            <w:r>
              <w:rPr>
                <w:rFonts w:ascii="Times New Roman" w:hAnsi="Times New Roman"/>
                <w:sz w:val="26"/>
                <w:szCs w:val="26"/>
              </w:rPr>
              <w:t>$2,450,000</w:t>
            </w:r>
          </w:p>
        </w:tc>
      </w:tr>
      <w:tr w:rsidR="007F68A3" w:rsidRPr="00E5737A" w14:paraId="27F3FF98" w14:textId="77777777" w:rsidTr="007F68A3">
        <w:trPr>
          <w:jc w:val="center"/>
        </w:trPr>
        <w:tc>
          <w:tcPr>
            <w:tcW w:w="2553" w:type="pct"/>
            <w:vAlign w:val="center"/>
          </w:tcPr>
          <w:p w14:paraId="30D1F1BA" w14:textId="5B6407CA" w:rsidR="007F68A3" w:rsidRPr="00E5737A" w:rsidRDefault="007F68A3" w:rsidP="00E5737A">
            <w:pPr>
              <w:jc w:val="center"/>
              <w:rPr>
                <w:rFonts w:ascii="Times New Roman" w:hAnsi="Times New Roman"/>
                <w:sz w:val="26"/>
                <w:szCs w:val="26"/>
              </w:rPr>
            </w:pPr>
            <w:r w:rsidRPr="007F68A3">
              <w:rPr>
                <w:rFonts w:ascii="Times New Roman" w:hAnsi="Times New Roman"/>
                <w:sz w:val="26"/>
                <w:szCs w:val="26"/>
              </w:rPr>
              <w:t>7/01/20</w:t>
            </w:r>
            <w:r>
              <w:rPr>
                <w:rFonts w:ascii="Times New Roman" w:hAnsi="Times New Roman"/>
                <w:sz w:val="26"/>
                <w:szCs w:val="26"/>
              </w:rPr>
              <w:t>30</w:t>
            </w:r>
            <w:r w:rsidRPr="007F68A3">
              <w:rPr>
                <w:rFonts w:ascii="Times New Roman" w:hAnsi="Times New Roman"/>
                <w:sz w:val="26"/>
                <w:szCs w:val="26"/>
              </w:rPr>
              <w:t>-6/30/20</w:t>
            </w:r>
            <w:r>
              <w:rPr>
                <w:rFonts w:ascii="Times New Roman" w:hAnsi="Times New Roman"/>
                <w:sz w:val="26"/>
                <w:szCs w:val="26"/>
              </w:rPr>
              <w:t>31</w:t>
            </w:r>
          </w:p>
        </w:tc>
        <w:tc>
          <w:tcPr>
            <w:tcW w:w="2447" w:type="pct"/>
            <w:vAlign w:val="center"/>
          </w:tcPr>
          <w:p w14:paraId="01333A93" w14:textId="7A350E7C" w:rsidR="007F68A3" w:rsidRPr="00E5737A" w:rsidRDefault="007F68A3" w:rsidP="00E5737A">
            <w:pPr>
              <w:jc w:val="center"/>
              <w:rPr>
                <w:rFonts w:ascii="Times New Roman" w:hAnsi="Times New Roman"/>
                <w:sz w:val="26"/>
                <w:szCs w:val="26"/>
              </w:rPr>
            </w:pPr>
            <w:r>
              <w:rPr>
                <w:rFonts w:ascii="Times New Roman" w:hAnsi="Times New Roman"/>
                <w:sz w:val="26"/>
                <w:szCs w:val="26"/>
              </w:rPr>
              <w:t>$2,550,000</w:t>
            </w:r>
          </w:p>
        </w:tc>
      </w:tr>
      <w:tr w:rsidR="007F68A3" w:rsidRPr="00E5737A" w14:paraId="197CFD33" w14:textId="77777777" w:rsidTr="007F68A3">
        <w:trPr>
          <w:jc w:val="center"/>
        </w:trPr>
        <w:tc>
          <w:tcPr>
            <w:tcW w:w="2553" w:type="pct"/>
            <w:vAlign w:val="center"/>
          </w:tcPr>
          <w:p w14:paraId="7026D075" w14:textId="278BAF82" w:rsidR="007F68A3" w:rsidRPr="00E5737A" w:rsidRDefault="007F68A3" w:rsidP="00E5737A">
            <w:pPr>
              <w:jc w:val="center"/>
              <w:rPr>
                <w:rFonts w:ascii="Times New Roman" w:hAnsi="Times New Roman"/>
                <w:sz w:val="26"/>
                <w:szCs w:val="26"/>
              </w:rPr>
            </w:pPr>
            <w:r w:rsidRPr="007F68A3">
              <w:rPr>
                <w:rFonts w:ascii="Times New Roman" w:hAnsi="Times New Roman"/>
                <w:sz w:val="26"/>
                <w:szCs w:val="26"/>
              </w:rPr>
              <w:t>7/01/20</w:t>
            </w:r>
            <w:r>
              <w:rPr>
                <w:rFonts w:ascii="Times New Roman" w:hAnsi="Times New Roman"/>
                <w:sz w:val="26"/>
                <w:szCs w:val="26"/>
              </w:rPr>
              <w:t>31</w:t>
            </w:r>
            <w:r w:rsidRPr="007F68A3">
              <w:rPr>
                <w:rFonts w:ascii="Times New Roman" w:hAnsi="Times New Roman"/>
                <w:sz w:val="26"/>
                <w:szCs w:val="26"/>
              </w:rPr>
              <w:t>-6/30/20</w:t>
            </w:r>
            <w:r>
              <w:rPr>
                <w:rFonts w:ascii="Times New Roman" w:hAnsi="Times New Roman"/>
                <w:sz w:val="26"/>
                <w:szCs w:val="26"/>
              </w:rPr>
              <w:t>32</w:t>
            </w:r>
          </w:p>
        </w:tc>
        <w:tc>
          <w:tcPr>
            <w:tcW w:w="2447" w:type="pct"/>
            <w:vAlign w:val="center"/>
          </w:tcPr>
          <w:p w14:paraId="1C180F91" w14:textId="6431ED98" w:rsidR="007F68A3" w:rsidRPr="00E5737A" w:rsidRDefault="007F68A3" w:rsidP="00E5737A">
            <w:pPr>
              <w:jc w:val="center"/>
              <w:rPr>
                <w:rFonts w:ascii="Times New Roman" w:hAnsi="Times New Roman"/>
                <w:sz w:val="26"/>
                <w:szCs w:val="26"/>
              </w:rPr>
            </w:pPr>
            <w:r>
              <w:rPr>
                <w:rFonts w:ascii="Times New Roman" w:hAnsi="Times New Roman"/>
                <w:sz w:val="26"/>
                <w:szCs w:val="26"/>
              </w:rPr>
              <w:t>$2,650,000</w:t>
            </w:r>
          </w:p>
        </w:tc>
      </w:tr>
      <w:tr w:rsidR="007F68A3" w:rsidRPr="00E5737A" w14:paraId="5E4271D0" w14:textId="77777777" w:rsidTr="007F68A3">
        <w:trPr>
          <w:jc w:val="center"/>
        </w:trPr>
        <w:tc>
          <w:tcPr>
            <w:tcW w:w="2553" w:type="pct"/>
            <w:vAlign w:val="center"/>
          </w:tcPr>
          <w:p w14:paraId="0FD695E4" w14:textId="34D8C53A" w:rsidR="007F68A3" w:rsidRPr="00E5737A" w:rsidRDefault="007F68A3" w:rsidP="00E5737A">
            <w:pPr>
              <w:jc w:val="center"/>
              <w:rPr>
                <w:rFonts w:ascii="Times New Roman" w:hAnsi="Times New Roman"/>
                <w:sz w:val="26"/>
                <w:szCs w:val="26"/>
              </w:rPr>
            </w:pPr>
            <w:r w:rsidRPr="007F68A3">
              <w:rPr>
                <w:rFonts w:ascii="Times New Roman" w:hAnsi="Times New Roman"/>
                <w:sz w:val="26"/>
                <w:szCs w:val="26"/>
              </w:rPr>
              <w:t>7/01/20</w:t>
            </w:r>
            <w:r>
              <w:rPr>
                <w:rFonts w:ascii="Times New Roman" w:hAnsi="Times New Roman"/>
                <w:sz w:val="26"/>
                <w:szCs w:val="26"/>
              </w:rPr>
              <w:t>32</w:t>
            </w:r>
            <w:r w:rsidRPr="007F68A3">
              <w:rPr>
                <w:rFonts w:ascii="Times New Roman" w:hAnsi="Times New Roman"/>
                <w:sz w:val="26"/>
                <w:szCs w:val="26"/>
              </w:rPr>
              <w:t>-6/30/20</w:t>
            </w:r>
            <w:r>
              <w:rPr>
                <w:rFonts w:ascii="Times New Roman" w:hAnsi="Times New Roman"/>
                <w:sz w:val="26"/>
                <w:szCs w:val="26"/>
              </w:rPr>
              <w:t>33</w:t>
            </w:r>
          </w:p>
        </w:tc>
        <w:tc>
          <w:tcPr>
            <w:tcW w:w="2447" w:type="pct"/>
            <w:vAlign w:val="center"/>
          </w:tcPr>
          <w:p w14:paraId="36411363" w14:textId="2C99E10D" w:rsidR="007F68A3" w:rsidRPr="00E5737A" w:rsidRDefault="007F68A3" w:rsidP="00E5737A">
            <w:pPr>
              <w:jc w:val="center"/>
              <w:rPr>
                <w:rFonts w:ascii="Times New Roman" w:hAnsi="Times New Roman"/>
                <w:sz w:val="26"/>
                <w:szCs w:val="26"/>
              </w:rPr>
            </w:pPr>
            <w:r>
              <w:rPr>
                <w:rFonts w:ascii="Times New Roman" w:hAnsi="Times New Roman"/>
                <w:sz w:val="26"/>
                <w:szCs w:val="26"/>
              </w:rPr>
              <w:t>$2,750,000</w:t>
            </w:r>
          </w:p>
        </w:tc>
      </w:tr>
      <w:tr w:rsidR="007F68A3" w:rsidRPr="00E5737A" w14:paraId="0AA602A7" w14:textId="77777777" w:rsidTr="007F68A3">
        <w:trPr>
          <w:jc w:val="center"/>
        </w:trPr>
        <w:tc>
          <w:tcPr>
            <w:tcW w:w="2553" w:type="pct"/>
            <w:vAlign w:val="center"/>
          </w:tcPr>
          <w:p w14:paraId="2BB1472F" w14:textId="7B1301FB" w:rsidR="007F68A3" w:rsidRPr="007F68A3" w:rsidRDefault="007F68A3" w:rsidP="00E5737A">
            <w:pPr>
              <w:jc w:val="center"/>
              <w:rPr>
                <w:rFonts w:ascii="Times New Roman" w:hAnsi="Times New Roman"/>
                <w:sz w:val="26"/>
                <w:szCs w:val="26"/>
              </w:rPr>
            </w:pPr>
            <w:r w:rsidRPr="007F68A3">
              <w:rPr>
                <w:rFonts w:ascii="Times New Roman" w:hAnsi="Times New Roman"/>
                <w:sz w:val="26"/>
                <w:szCs w:val="26"/>
              </w:rPr>
              <w:t>7/01/20</w:t>
            </w:r>
            <w:r>
              <w:rPr>
                <w:rFonts w:ascii="Times New Roman" w:hAnsi="Times New Roman"/>
                <w:sz w:val="26"/>
                <w:szCs w:val="26"/>
              </w:rPr>
              <w:t>33</w:t>
            </w:r>
            <w:r w:rsidRPr="007F68A3">
              <w:rPr>
                <w:rFonts w:ascii="Times New Roman" w:hAnsi="Times New Roman"/>
                <w:sz w:val="26"/>
                <w:szCs w:val="26"/>
              </w:rPr>
              <w:t>-6/30/20</w:t>
            </w:r>
            <w:r>
              <w:rPr>
                <w:rFonts w:ascii="Times New Roman" w:hAnsi="Times New Roman"/>
                <w:sz w:val="26"/>
                <w:szCs w:val="26"/>
              </w:rPr>
              <w:t>34</w:t>
            </w:r>
          </w:p>
        </w:tc>
        <w:tc>
          <w:tcPr>
            <w:tcW w:w="2447" w:type="pct"/>
            <w:vAlign w:val="center"/>
          </w:tcPr>
          <w:p w14:paraId="4B04910B" w14:textId="7C4BD188" w:rsidR="007F68A3" w:rsidRPr="00E5737A" w:rsidRDefault="007F68A3" w:rsidP="00E5737A">
            <w:pPr>
              <w:jc w:val="center"/>
              <w:rPr>
                <w:rFonts w:ascii="Times New Roman" w:hAnsi="Times New Roman"/>
                <w:sz w:val="26"/>
                <w:szCs w:val="26"/>
              </w:rPr>
            </w:pPr>
            <w:r>
              <w:rPr>
                <w:rFonts w:ascii="Times New Roman" w:hAnsi="Times New Roman"/>
                <w:sz w:val="26"/>
                <w:szCs w:val="26"/>
              </w:rPr>
              <w:t>$2,850,000</w:t>
            </w:r>
          </w:p>
        </w:tc>
      </w:tr>
      <w:tr w:rsidR="007F68A3" w:rsidRPr="00E5737A" w14:paraId="46EBD33D" w14:textId="77777777" w:rsidTr="007F68A3">
        <w:trPr>
          <w:jc w:val="center"/>
        </w:trPr>
        <w:tc>
          <w:tcPr>
            <w:tcW w:w="2553" w:type="pct"/>
            <w:vAlign w:val="center"/>
          </w:tcPr>
          <w:p w14:paraId="139E99B1" w14:textId="233FF811" w:rsidR="007F68A3" w:rsidRPr="007F68A3" w:rsidRDefault="007F68A3" w:rsidP="00E5737A">
            <w:pPr>
              <w:jc w:val="center"/>
              <w:rPr>
                <w:rFonts w:ascii="Times New Roman" w:hAnsi="Times New Roman"/>
                <w:sz w:val="26"/>
                <w:szCs w:val="26"/>
              </w:rPr>
            </w:pPr>
            <w:r w:rsidRPr="007F68A3">
              <w:rPr>
                <w:rFonts w:ascii="Times New Roman" w:hAnsi="Times New Roman"/>
                <w:sz w:val="26"/>
                <w:szCs w:val="26"/>
              </w:rPr>
              <w:t>7/01/20</w:t>
            </w:r>
            <w:r>
              <w:rPr>
                <w:rFonts w:ascii="Times New Roman" w:hAnsi="Times New Roman"/>
                <w:sz w:val="26"/>
                <w:szCs w:val="26"/>
              </w:rPr>
              <w:t>34</w:t>
            </w:r>
            <w:r w:rsidRPr="007F68A3">
              <w:rPr>
                <w:rFonts w:ascii="Times New Roman" w:hAnsi="Times New Roman"/>
                <w:sz w:val="26"/>
                <w:szCs w:val="26"/>
              </w:rPr>
              <w:t>-6/30/20</w:t>
            </w:r>
            <w:r>
              <w:rPr>
                <w:rFonts w:ascii="Times New Roman" w:hAnsi="Times New Roman"/>
                <w:sz w:val="26"/>
                <w:szCs w:val="26"/>
              </w:rPr>
              <w:t>35</w:t>
            </w:r>
          </w:p>
        </w:tc>
        <w:tc>
          <w:tcPr>
            <w:tcW w:w="2447" w:type="pct"/>
            <w:vAlign w:val="center"/>
          </w:tcPr>
          <w:p w14:paraId="467ADD16" w14:textId="2647B2B0" w:rsidR="007F68A3" w:rsidRPr="00E5737A" w:rsidRDefault="007F68A3" w:rsidP="00E5737A">
            <w:pPr>
              <w:jc w:val="center"/>
              <w:rPr>
                <w:rFonts w:ascii="Times New Roman" w:hAnsi="Times New Roman"/>
                <w:sz w:val="26"/>
                <w:szCs w:val="26"/>
              </w:rPr>
            </w:pPr>
            <w:r>
              <w:rPr>
                <w:rFonts w:ascii="Times New Roman" w:hAnsi="Times New Roman"/>
                <w:sz w:val="26"/>
                <w:szCs w:val="26"/>
              </w:rPr>
              <w:t>$2,950,000</w:t>
            </w:r>
          </w:p>
        </w:tc>
      </w:tr>
      <w:tr w:rsidR="007F68A3" w:rsidRPr="00E5737A" w14:paraId="4DA7D70D" w14:textId="77777777" w:rsidTr="007F68A3">
        <w:trPr>
          <w:jc w:val="center"/>
        </w:trPr>
        <w:tc>
          <w:tcPr>
            <w:tcW w:w="2553" w:type="pct"/>
            <w:vAlign w:val="center"/>
          </w:tcPr>
          <w:p w14:paraId="4570A5E1" w14:textId="681C5DA5" w:rsidR="007F68A3" w:rsidRPr="007F68A3" w:rsidRDefault="007F68A3" w:rsidP="00E5737A">
            <w:pPr>
              <w:jc w:val="center"/>
              <w:rPr>
                <w:rFonts w:ascii="Times New Roman" w:hAnsi="Times New Roman"/>
                <w:sz w:val="26"/>
                <w:szCs w:val="26"/>
              </w:rPr>
            </w:pPr>
            <w:r w:rsidRPr="007F68A3">
              <w:rPr>
                <w:rFonts w:ascii="Times New Roman" w:hAnsi="Times New Roman"/>
                <w:sz w:val="26"/>
                <w:szCs w:val="26"/>
              </w:rPr>
              <w:t>7/01/20</w:t>
            </w:r>
            <w:r>
              <w:rPr>
                <w:rFonts w:ascii="Times New Roman" w:hAnsi="Times New Roman"/>
                <w:sz w:val="26"/>
                <w:szCs w:val="26"/>
              </w:rPr>
              <w:t>35</w:t>
            </w:r>
            <w:r w:rsidRPr="007F68A3">
              <w:rPr>
                <w:rFonts w:ascii="Times New Roman" w:hAnsi="Times New Roman"/>
                <w:sz w:val="26"/>
                <w:szCs w:val="26"/>
              </w:rPr>
              <w:t>-6/30/20</w:t>
            </w:r>
            <w:r>
              <w:rPr>
                <w:rFonts w:ascii="Times New Roman" w:hAnsi="Times New Roman"/>
                <w:sz w:val="26"/>
                <w:szCs w:val="26"/>
              </w:rPr>
              <w:t>36</w:t>
            </w:r>
          </w:p>
        </w:tc>
        <w:tc>
          <w:tcPr>
            <w:tcW w:w="2447" w:type="pct"/>
            <w:vAlign w:val="center"/>
          </w:tcPr>
          <w:p w14:paraId="0D988AD3" w14:textId="1DE4D26E" w:rsidR="007F68A3" w:rsidRPr="00E5737A" w:rsidRDefault="007F68A3" w:rsidP="00E5737A">
            <w:pPr>
              <w:jc w:val="center"/>
              <w:rPr>
                <w:rFonts w:ascii="Times New Roman" w:hAnsi="Times New Roman"/>
                <w:sz w:val="26"/>
                <w:szCs w:val="26"/>
              </w:rPr>
            </w:pPr>
            <w:r>
              <w:rPr>
                <w:rFonts w:ascii="Times New Roman" w:hAnsi="Times New Roman"/>
                <w:sz w:val="26"/>
                <w:szCs w:val="26"/>
              </w:rPr>
              <w:t>$3,150,000</w:t>
            </w:r>
          </w:p>
        </w:tc>
      </w:tr>
    </w:tbl>
    <w:p w14:paraId="4406F43C" w14:textId="77777777" w:rsidR="00E5737A" w:rsidRPr="00E5737A" w:rsidRDefault="00E5737A" w:rsidP="00E5737A">
      <w:pPr>
        <w:spacing w:after="0" w:line="240" w:lineRule="auto"/>
        <w:rPr>
          <w:rFonts w:ascii="Times New Roman" w:eastAsia="Times New Roman" w:hAnsi="Times New Roman" w:cs="Times New Roman"/>
          <w:kern w:val="0"/>
          <w:sz w:val="26"/>
          <w:szCs w:val="26"/>
          <w14:ligatures w14:val="none"/>
        </w:rPr>
      </w:pPr>
    </w:p>
    <w:p w14:paraId="4CFF5AB5" w14:textId="7A228850" w:rsidR="00A02F3F"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r>
      <w:r w:rsidR="007F68A3">
        <w:rPr>
          <w:rFonts w:ascii="Times New Roman" w:eastAsia="Times New Roman" w:hAnsi="Times New Roman" w:cs="Times New Roman"/>
          <w:kern w:val="0"/>
          <w:sz w:val="26"/>
          <w:szCs w:val="26"/>
          <w14:ligatures w14:val="none"/>
        </w:rPr>
        <w:t xml:space="preserve">Mr. Whitman will also be eligible for an annual retention incentive compensation payment of $500,000 if he remains employed as </w:t>
      </w:r>
      <w:r w:rsidR="00222B5B">
        <w:rPr>
          <w:rFonts w:ascii="Times New Roman" w:eastAsia="Times New Roman" w:hAnsi="Times New Roman" w:cs="Times New Roman"/>
          <w:kern w:val="0"/>
          <w:sz w:val="26"/>
          <w:szCs w:val="26"/>
          <w14:ligatures w14:val="none"/>
        </w:rPr>
        <w:t>d</w:t>
      </w:r>
      <w:r w:rsidR="007F68A3">
        <w:rPr>
          <w:rFonts w:ascii="Times New Roman" w:eastAsia="Times New Roman" w:hAnsi="Times New Roman" w:cs="Times New Roman"/>
          <w:kern w:val="0"/>
          <w:sz w:val="26"/>
          <w:szCs w:val="26"/>
          <w14:ligatures w14:val="none"/>
        </w:rPr>
        <w:t xml:space="preserve">irector through June 30 of each year during the term. </w:t>
      </w:r>
      <w:r w:rsidR="006E5546">
        <w:rPr>
          <w:rFonts w:ascii="Times New Roman" w:eastAsia="Times New Roman" w:hAnsi="Times New Roman" w:cs="Times New Roman"/>
          <w:kern w:val="0"/>
          <w:sz w:val="26"/>
          <w:szCs w:val="26"/>
          <w14:ligatures w14:val="none"/>
        </w:rPr>
        <w:t xml:space="preserve">Mr. Whitman will be eligible for a one-time execution incentive payment of $500,000, payable following execution of a revised employment agreement consistent with this </w:t>
      </w:r>
      <w:r w:rsidR="00BC6765">
        <w:rPr>
          <w:rFonts w:ascii="Times New Roman" w:eastAsia="Times New Roman" w:hAnsi="Times New Roman" w:cs="Times New Roman"/>
          <w:kern w:val="0"/>
          <w:sz w:val="26"/>
          <w:szCs w:val="26"/>
          <w14:ligatures w14:val="none"/>
        </w:rPr>
        <w:t>B</w:t>
      </w:r>
      <w:r w:rsidR="006E5546">
        <w:rPr>
          <w:rFonts w:ascii="Times New Roman" w:eastAsia="Times New Roman" w:hAnsi="Times New Roman" w:cs="Times New Roman"/>
          <w:kern w:val="0"/>
          <w:sz w:val="26"/>
          <w:szCs w:val="26"/>
          <w14:ligatures w14:val="none"/>
        </w:rPr>
        <w:t>oard action.</w:t>
      </w:r>
    </w:p>
    <w:p w14:paraId="12F22DC1" w14:textId="568C9F44" w:rsidR="00A02F3F" w:rsidRDefault="00A02F3F" w:rsidP="00E5737A">
      <w:pPr>
        <w:tabs>
          <w:tab w:val="left" w:pos="1440"/>
        </w:tabs>
        <w:spacing w:after="0" w:line="48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b/>
      </w:r>
      <w:r w:rsidR="007F68A3">
        <w:rPr>
          <w:rFonts w:ascii="Times New Roman" w:eastAsia="Times New Roman" w:hAnsi="Times New Roman" w:cs="Times New Roman"/>
          <w:kern w:val="0"/>
          <w:sz w:val="26"/>
          <w:szCs w:val="26"/>
          <w14:ligatures w14:val="none"/>
        </w:rPr>
        <w:t xml:space="preserve">He will </w:t>
      </w:r>
      <w:r w:rsidR="00820B5B">
        <w:rPr>
          <w:rFonts w:ascii="Times New Roman" w:eastAsia="Times New Roman" w:hAnsi="Times New Roman" w:cs="Times New Roman"/>
          <w:kern w:val="0"/>
          <w:sz w:val="26"/>
          <w:szCs w:val="26"/>
          <w14:ligatures w14:val="none"/>
        </w:rPr>
        <w:t>remain</w:t>
      </w:r>
      <w:r w:rsidR="007F68A3">
        <w:rPr>
          <w:rFonts w:ascii="Times New Roman" w:eastAsia="Times New Roman" w:hAnsi="Times New Roman" w:cs="Times New Roman"/>
          <w:kern w:val="0"/>
          <w:sz w:val="26"/>
          <w:szCs w:val="26"/>
          <w14:ligatures w14:val="none"/>
        </w:rPr>
        <w:t xml:space="preserve"> eligible for annual performance incentive compensation in an amount not to exceed $500,000 per year and based on performance goals established </w:t>
      </w:r>
      <w:r w:rsidR="007F68A3">
        <w:rPr>
          <w:rFonts w:ascii="Times New Roman" w:eastAsia="Times New Roman" w:hAnsi="Times New Roman" w:cs="Times New Roman"/>
          <w:kern w:val="0"/>
          <w:sz w:val="26"/>
          <w:szCs w:val="26"/>
          <w14:ligatures w14:val="none"/>
        </w:rPr>
        <w:lastRenderedPageBreak/>
        <w:t xml:space="preserve">by the </w:t>
      </w:r>
      <w:r w:rsidR="00222B5B">
        <w:rPr>
          <w:rFonts w:ascii="Times New Roman" w:eastAsia="Times New Roman" w:hAnsi="Times New Roman" w:cs="Times New Roman"/>
          <w:kern w:val="0"/>
          <w:sz w:val="26"/>
          <w:szCs w:val="26"/>
          <w14:ligatures w14:val="none"/>
        </w:rPr>
        <w:t>c</w:t>
      </w:r>
      <w:r w:rsidR="007F68A3">
        <w:rPr>
          <w:rFonts w:ascii="Times New Roman" w:eastAsia="Times New Roman" w:hAnsi="Times New Roman" w:cs="Times New Roman"/>
          <w:kern w:val="0"/>
          <w:sz w:val="26"/>
          <w:szCs w:val="26"/>
          <w14:ligatures w14:val="none"/>
        </w:rPr>
        <w:t xml:space="preserve">hancellor. Performance goals </w:t>
      </w:r>
      <w:r w:rsidR="00820B5B">
        <w:rPr>
          <w:rFonts w:ascii="Times New Roman" w:eastAsia="Times New Roman" w:hAnsi="Times New Roman" w:cs="Times New Roman"/>
          <w:kern w:val="0"/>
          <w:sz w:val="26"/>
          <w:szCs w:val="26"/>
          <w14:ligatures w14:val="none"/>
        </w:rPr>
        <w:t>should</w:t>
      </w:r>
      <w:r w:rsidR="007F68A3">
        <w:rPr>
          <w:rFonts w:ascii="Times New Roman" w:eastAsia="Times New Roman" w:hAnsi="Times New Roman" w:cs="Times New Roman"/>
          <w:kern w:val="0"/>
          <w:sz w:val="26"/>
          <w:szCs w:val="26"/>
          <w14:ligatures w14:val="none"/>
        </w:rPr>
        <w:t xml:space="preserve"> include </w:t>
      </w:r>
      <w:r w:rsidR="00820B5B">
        <w:rPr>
          <w:rFonts w:ascii="Times New Roman" w:eastAsia="Times New Roman" w:hAnsi="Times New Roman" w:cs="Times New Roman"/>
          <w:kern w:val="0"/>
          <w:sz w:val="26"/>
          <w:szCs w:val="26"/>
          <w14:ligatures w14:val="none"/>
        </w:rPr>
        <w:t>assessment related</w:t>
      </w:r>
      <w:r w:rsidR="00BC6765">
        <w:rPr>
          <w:rFonts w:ascii="Times New Roman" w:eastAsia="Times New Roman" w:hAnsi="Times New Roman" w:cs="Times New Roman"/>
          <w:kern w:val="0"/>
          <w:sz w:val="26"/>
          <w:szCs w:val="26"/>
          <w14:ligatures w14:val="none"/>
        </w:rPr>
        <w:t xml:space="preserve"> to</w:t>
      </w:r>
      <w:r w:rsidR="00222B5B">
        <w:rPr>
          <w:rFonts w:ascii="Times New Roman" w:eastAsia="Times New Roman" w:hAnsi="Times New Roman" w:cs="Times New Roman"/>
          <w:kern w:val="0"/>
          <w:sz w:val="26"/>
          <w:szCs w:val="26"/>
          <w14:ligatures w14:val="none"/>
        </w:rPr>
        <w:t>,</w:t>
      </w:r>
      <w:r w:rsidR="00820B5B">
        <w:rPr>
          <w:rFonts w:ascii="Times New Roman" w:eastAsia="Times New Roman" w:hAnsi="Times New Roman" w:cs="Times New Roman"/>
          <w:kern w:val="0"/>
          <w:sz w:val="26"/>
          <w:szCs w:val="26"/>
          <w14:ligatures w14:val="none"/>
        </w:rPr>
        <w:t xml:space="preserve"> but not necessarily limited to</w:t>
      </w:r>
      <w:r w:rsidR="00222B5B">
        <w:rPr>
          <w:rFonts w:ascii="Times New Roman" w:eastAsia="Times New Roman" w:hAnsi="Times New Roman" w:cs="Times New Roman"/>
          <w:kern w:val="0"/>
          <w:sz w:val="26"/>
          <w:szCs w:val="26"/>
          <w14:ligatures w14:val="none"/>
        </w:rPr>
        <w:t>,</w:t>
      </w:r>
      <w:r w:rsidR="007F68A3">
        <w:rPr>
          <w:rFonts w:ascii="Times New Roman" w:eastAsia="Times New Roman" w:hAnsi="Times New Roman" w:cs="Times New Roman"/>
          <w:kern w:val="0"/>
          <w:sz w:val="26"/>
          <w:szCs w:val="26"/>
          <w14:ligatures w14:val="none"/>
        </w:rPr>
        <w:t xml:space="preserve"> </w:t>
      </w:r>
      <w:r w:rsidR="00820B5B">
        <w:rPr>
          <w:rFonts w:ascii="Times New Roman" w:eastAsia="Times New Roman" w:hAnsi="Times New Roman" w:cs="Times New Roman"/>
          <w:kern w:val="0"/>
          <w:sz w:val="26"/>
          <w:szCs w:val="26"/>
          <w14:ligatures w14:val="none"/>
        </w:rPr>
        <w:t xml:space="preserve">athletic performance, </w:t>
      </w:r>
      <w:r w:rsidR="007F68A3">
        <w:rPr>
          <w:rFonts w:ascii="Times New Roman" w:eastAsia="Times New Roman" w:hAnsi="Times New Roman" w:cs="Times New Roman"/>
          <w:kern w:val="0"/>
          <w:sz w:val="26"/>
          <w:szCs w:val="26"/>
          <w14:ligatures w14:val="none"/>
        </w:rPr>
        <w:t xml:space="preserve">academic </w:t>
      </w:r>
      <w:r w:rsidR="00820B5B">
        <w:rPr>
          <w:rFonts w:ascii="Times New Roman" w:eastAsia="Times New Roman" w:hAnsi="Times New Roman" w:cs="Times New Roman"/>
          <w:kern w:val="0"/>
          <w:sz w:val="26"/>
          <w:szCs w:val="26"/>
          <w14:ligatures w14:val="none"/>
        </w:rPr>
        <w:t>achievement</w:t>
      </w:r>
      <w:r w:rsidR="007F68A3">
        <w:rPr>
          <w:rFonts w:ascii="Times New Roman" w:eastAsia="Times New Roman" w:hAnsi="Times New Roman" w:cs="Times New Roman"/>
          <w:kern w:val="0"/>
          <w:sz w:val="26"/>
          <w:szCs w:val="26"/>
          <w14:ligatures w14:val="none"/>
        </w:rPr>
        <w:t xml:space="preserve">, fundraising, </w:t>
      </w:r>
      <w:r w:rsidR="00820B5B">
        <w:rPr>
          <w:rFonts w:ascii="Times New Roman" w:eastAsia="Times New Roman" w:hAnsi="Times New Roman" w:cs="Times New Roman"/>
          <w:kern w:val="0"/>
          <w:sz w:val="26"/>
          <w:szCs w:val="26"/>
          <w14:ligatures w14:val="none"/>
        </w:rPr>
        <w:t>and effective fiscal management.</w:t>
      </w:r>
      <w:r w:rsidR="007F68A3">
        <w:rPr>
          <w:rFonts w:ascii="Times New Roman" w:eastAsia="Times New Roman" w:hAnsi="Times New Roman" w:cs="Times New Roman"/>
          <w:kern w:val="0"/>
          <w:sz w:val="26"/>
          <w:szCs w:val="26"/>
          <w14:ligatures w14:val="none"/>
        </w:rPr>
        <w:t xml:space="preserve"> </w:t>
      </w:r>
      <w:r w:rsidR="006E5546">
        <w:rPr>
          <w:rFonts w:ascii="Times New Roman" w:eastAsia="Times New Roman" w:hAnsi="Times New Roman" w:cs="Times New Roman"/>
          <w:kern w:val="0"/>
          <w:sz w:val="26"/>
          <w:szCs w:val="26"/>
          <w14:ligatures w14:val="none"/>
        </w:rPr>
        <w:t>In accordance with applicable policies, Mr. Whitman will be eligible for various benefits related to health insurance coverage, retirement investment, travel</w:t>
      </w:r>
      <w:r w:rsidR="00A116A1">
        <w:rPr>
          <w:rFonts w:ascii="Times New Roman" w:eastAsia="Times New Roman" w:hAnsi="Times New Roman" w:cs="Times New Roman"/>
          <w:kern w:val="0"/>
          <w:sz w:val="26"/>
          <w:szCs w:val="26"/>
          <w14:ligatures w14:val="none"/>
        </w:rPr>
        <w:t xml:space="preserve">, </w:t>
      </w:r>
      <w:proofErr w:type="gramStart"/>
      <w:r w:rsidR="00A116A1">
        <w:rPr>
          <w:rFonts w:ascii="Times New Roman" w:eastAsia="Times New Roman" w:hAnsi="Times New Roman" w:cs="Times New Roman"/>
          <w:kern w:val="0"/>
          <w:sz w:val="26"/>
          <w:szCs w:val="26"/>
          <w14:ligatures w14:val="none"/>
        </w:rPr>
        <w:t>memberships</w:t>
      </w:r>
      <w:proofErr w:type="gramEnd"/>
      <w:r w:rsidR="00222B5B">
        <w:rPr>
          <w:rFonts w:ascii="Times New Roman" w:eastAsia="Times New Roman" w:hAnsi="Times New Roman" w:cs="Times New Roman"/>
          <w:kern w:val="0"/>
          <w:sz w:val="26"/>
          <w:szCs w:val="26"/>
          <w14:ligatures w14:val="none"/>
        </w:rPr>
        <w:t>,</w:t>
      </w:r>
      <w:r w:rsidR="00A116A1">
        <w:rPr>
          <w:rFonts w:ascii="Times New Roman" w:eastAsia="Times New Roman" w:hAnsi="Times New Roman" w:cs="Times New Roman"/>
          <w:kern w:val="0"/>
          <w:sz w:val="26"/>
          <w:szCs w:val="26"/>
          <w14:ligatures w14:val="none"/>
        </w:rPr>
        <w:t xml:space="preserve"> and other matters.</w:t>
      </w:r>
    </w:p>
    <w:p w14:paraId="278F66E2" w14:textId="77777777" w:rsidR="00B463E2" w:rsidRPr="00B463E2" w:rsidRDefault="00A02F3F" w:rsidP="00B463E2">
      <w:pPr>
        <w:tabs>
          <w:tab w:val="left" w:pos="1440"/>
        </w:tabs>
        <w:spacing w:after="0" w:line="480" w:lineRule="auto"/>
        <w:rPr>
          <w:rFonts w:ascii="Times New Roman" w:eastAsia="Times New Roman" w:hAnsi="Times New Roman" w:cs="Times New Roman"/>
          <w:kern w:val="0"/>
          <w:sz w:val="26"/>
          <w:szCs w:val="26"/>
          <w:highlight w:val="yellow"/>
          <w14:ligatures w14:val="none"/>
        </w:rPr>
      </w:pPr>
      <w:r>
        <w:rPr>
          <w:rFonts w:ascii="Times New Roman" w:eastAsia="Times New Roman" w:hAnsi="Times New Roman" w:cs="Times New Roman"/>
          <w:kern w:val="0"/>
          <w:sz w:val="26"/>
          <w:szCs w:val="26"/>
          <w14:ligatures w14:val="none"/>
        </w:rPr>
        <w:tab/>
      </w:r>
      <w:r w:rsidR="00B463E2" w:rsidRPr="00B463E2">
        <w:rPr>
          <w:rFonts w:ascii="Times New Roman" w:eastAsia="Times New Roman" w:hAnsi="Times New Roman" w:cs="Times New Roman"/>
          <w:kern w:val="0"/>
          <w:sz w:val="26"/>
          <w:szCs w:val="26"/>
          <w14:ligatures w14:val="none"/>
        </w:rPr>
        <w:t>The agreement may be further extended by up to three additional one-year increments if certain triggering events related to football and men’s basketball competitive success are satisfied, to a term expiration that could become no later than June 30, 2039. Other significant terms and conditions of Mr. Whitman’s original employment agreement remain in effect or will be appropriately amended to reflect the extension of the term. </w:t>
      </w:r>
    </w:p>
    <w:p w14:paraId="470DF418" w14:textId="4893BEEB" w:rsidR="00E5737A" w:rsidRP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r>
      <w:r w:rsidR="00B463E2" w:rsidRPr="00B463E2">
        <w:rPr>
          <w:rFonts w:ascii="Times New Roman" w:eastAsia="Times New Roman" w:hAnsi="Times New Roman" w:cs="Times New Roman"/>
          <w:kern w:val="0"/>
          <w:sz w:val="26"/>
          <w:szCs w:val="26"/>
          <w14:ligatures w14:val="none"/>
        </w:rPr>
        <w:t>The amended employment agreement will also continue to provide for the payment to Mr. Whitman of liquidated damages in the event Mr. Whitman is terminated without cause, subject to existing mitigation provisions if he obtains other employment following termination. Liquidated damages payable to Mr. Whitman in the event of his termination without cause will be an amount equal to 100 percent of base salary, subject to a cap of $15.5 million. </w:t>
      </w:r>
      <w:r w:rsidRPr="00E5737A">
        <w:rPr>
          <w:rFonts w:ascii="Times New Roman" w:eastAsia="Times New Roman" w:hAnsi="Times New Roman" w:cs="Times New Roman"/>
          <w:kern w:val="0"/>
          <w:sz w:val="26"/>
          <w:szCs w:val="26"/>
          <w14:ligatures w14:val="none"/>
        </w:rPr>
        <w:t xml:space="preserve">Similarly, Mr. Whitman will </w:t>
      </w:r>
      <w:proofErr w:type="gramStart"/>
      <w:r w:rsidRPr="00E5737A">
        <w:rPr>
          <w:rFonts w:ascii="Times New Roman" w:eastAsia="Times New Roman" w:hAnsi="Times New Roman" w:cs="Times New Roman"/>
          <w:kern w:val="0"/>
          <w:sz w:val="26"/>
          <w:szCs w:val="26"/>
          <w14:ligatures w14:val="none"/>
        </w:rPr>
        <w:t>pay to</w:t>
      </w:r>
      <w:proofErr w:type="gramEnd"/>
      <w:r w:rsidRPr="00E5737A">
        <w:rPr>
          <w:rFonts w:ascii="Times New Roman" w:eastAsia="Times New Roman" w:hAnsi="Times New Roman" w:cs="Times New Roman"/>
          <w:kern w:val="0"/>
          <w:sz w:val="26"/>
          <w:szCs w:val="26"/>
          <w14:ligatures w14:val="none"/>
        </w:rPr>
        <w:t xml:space="preserve"> the </w:t>
      </w:r>
      <w:r w:rsidR="00BC6765">
        <w:rPr>
          <w:rFonts w:ascii="Times New Roman" w:eastAsia="Times New Roman" w:hAnsi="Times New Roman" w:cs="Times New Roman"/>
          <w:kern w:val="0"/>
          <w:sz w:val="26"/>
          <w:szCs w:val="26"/>
          <w14:ligatures w14:val="none"/>
        </w:rPr>
        <w:t>u</w:t>
      </w:r>
      <w:r w:rsidRPr="00E5737A">
        <w:rPr>
          <w:rFonts w:ascii="Times New Roman" w:eastAsia="Times New Roman" w:hAnsi="Times New Roman" w:cs="Times New Roman"/>
          <w:kern w:val="0"/>
          <w:sz w:val="26"/>
          <w:szCs w:val="26"/>
          <w14:ligatures w14:val="none"/>
        </w:rPr>
        <w:t xml:space="preserve">niversity liquidated damages in the event he resigns his employment. </w:t>
      </w:r>
    </w:p>
    <w:p w14:paraId="3A01D1A6" w14:textId="77777777" w:rsidR="00B463E2" w:rsidRPr="00B463E2" w:rsidRDefault="00820B5B" w:rsidP="00B463E2">
      <w:pPr>
        <w:tabs>
          <w:tab w:val="left" w:pos="1440"/>
        </w:tabs>
        <w:spacing w:after="0" w:line="48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b/>
      </w:r>
      <w:r w:rsidR="00B463E2" w:rsidRPr="00B463E2">
        <w:rPr>
          <w:rFonts w:ascii="Times New Roman" w:eastAsia="Times New Roman" w:hAnsi="Times New Roman" w:cs="Times New Roman"/>
          <w:kern w:val="0"/>
          <w:sz w:val="26"/>
          <w:szCs w:val="26"/>
          <w14:ligatures w14:val="none"/>
        </w:rPr>
        <w:t xml:space="preserve">Conversely, pursuant to the Board’s action in September 2025, and as reflected in his current employment agreement, Mr. Whitman is prohibited from accepting employment with any college or university at any time during the entire term of the employment agreement. This is consistent with employment agreements for other key </w:t>
      </w:r>
      <w:r w:rsidR="00B463E2" w:rsidRPr="00B463E2">
        <w:rPr>
          <w:rFonts w:ascii="Times New Roman" w:eastAsia="Times New Roman" w:hAnsi="Times New Roman" w:cs="Times New Roman"/>
          <w:kern w:val="0"/>
          <w:sz w:val="26"/>
          <w:szCs w:val="26"/>
          <w14:ligatures w14:val="none"/>
        </w:rPr>
        <w:lastRenderedPageBreak/>
        <w:t>leadership positions within the Division of Intercollegiate Athletics and promotes stability and consistency in the department.</w:t>
      </w:r>
    </w:p>
    <w:p w14:paraId="7D7B22F6" w14:textId="5FCCFD19" w:rsidR="00E5737A" w:rsidRP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t xml:space="preserve">Other significant terms and conditions of Mr. Whitman’s </w:t>
      </w:r>
      <w:r w:rsidR="00A02F3F">
        <w:rPr>
          <w:rFonts w:ascii="Times New Roman" w:eastAsia="Times New Roman" w:hAnsi="Times New Roman" w:cs="Times New Roman"/>
          <w:kern w:val="0"/>
          <w:sz w:val="26"/>
          <w:szCs w:val="26"/>
          <w14:ligatures w14:val="none"/>
        </w:rPr>
        <w:t xml:space="preserve">current </w:t>
      </w:r>
      <w:r w:rsidRPr="00E5737A">
        <w:rPr>
          <w:rFonts w:ascii="Times New Roman" w:eastAsia="Times New Roman" w:hAnsi="Times New Roman" w:cs="Times New Roman"/>
          <w:kern w:val="0"/>
          <w:sz w:val="26"/>
          <w:szCs w:val="26"/>
          <w14:ligatures w14:val="none"/>
        </w:rPr>
        <w:t xml:space="preserve">employment agreement </w:t>
      </w:r>
      <w:r w:rsidR="00A02F3F">
        <w:rPr>
          <w:rFonts w:ascii="Times New Roman" w:eastAsia="Times New Roman" w:hAnsi="Times New Roman" w:cs="Times New Roman"/>
          <w:kern w:val="0"/>
          <w:sz w:val="26"/>
          <w:szCs w:val="26"/>
          <w14:ligatures w14:val="none"/>
        </w:rPr>
        <w:t xml:space="preserve">will </w:t>
      </w:r>
      <w:r w:rsidRPr="00E5737A">
        <w:rPr>
          <w:rFonts w:ascii="Times New Roman" w:eastAsia="Times New Roman" w:hAnsi="Times New Roman" w:cs="Times New Roman"/>
          <w:kern w:val="0"/>
          <w:sz w:val="26"/>
          <w:szCs w:val="26"/>
          <w14:ligatures w14:val="none"/>
        </w:rPr>
        <w:t xml:space="preserve">remain unchanged, including conduct expectations and instances in which he may be terminated for cause with no further payment obligations. </w:t>
      </w:r>
    </w:p>
    <w:p w14:paraId="77F9250F" w14:textId="77777777" w:rsidR="00E5737A" w:rsidRP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t xml:space="preserve"> Funding is provided from non-</w:t>
      </w:r>
      <w:proofErr w:type="gramStart"/>
      <w:r w:rsidRPr="00E5737A">
        <w:rPr>
          <w:rFonts w:ascii="Times New Roman" w:eastAsia="Times New Roman" w:hAnsi="Times New Roman" w:cs="Times New Roman"/>
          <w:kern w:val="0"/>
          <w:sz w:val="26"/>
          <w:szCs w:val="26"/>
          <w14:ligatures w14:val="none"/>
        </w:rPr>
        <w:t>appropriated</w:t>
      </w:r>
      <w:proofErr w:type="gramEnd"/>
      <w:r w:rsidRPr="00E5737A">
        <w:rPr>
          <w:rFonts w:ascii="Times New Roman" w:eastAsia="Times New Roman" w:hAnsi="Times New Roman" w:cs="Times New Roman"/>
          <w:kern w:val="0"/>
          <w:sz w:val="26"/>
          <w:szCs w:val="26"/>
          <w14:ligatures w14:val="none"/>
        </w:rPr>
        <w:t xml:space="preserve"> institutional funds in the DIA operating budget.</w:t>
      </w:r>
    </w:p>
    <w:p w14:paraId="2C0FADA8" w14:textId="77777777" w:rsidR="00E5737A" w:rsidRP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t xml:space="preserve">The Board action recommended in this item complies in all material respects with applicable State and federal laws, University of Illinois </w:t>
      </w:r>
      <w:r w:rsidRPr="00E5737A">
        <w:rPr>
          <w:rFonts w:ascii="Times New Roman" w:eastAsia="Times New Roman" w:hAnsi="Times New Roman" w:cs="Times New Roman"/>
          <w:i/>
          <w:iCs/>
          <w:kern w:val="0"/>
          <w:sz w:val="26"/>
          <w:szCs w:val="26"/>
          <w14:ligatures w14:val="none"/>
        </w:rPr>
        <w:t>Statutes</w:t>
      </w:r>
      <w:r w:rsidRPr="00E5737A">
        <w:rPr>
          <w:rFonts w:ascii="Times New Roman" w:eastAsia="Times New Roman" w:hAnsi="Times New Roman" w:cs="Times New Roman"/>
          <w:kern w:val="0"/>
          <w:sz w:val="26"/>
          <w:szCs w:val="26"/>
          <w14:ligatures w14:val="none"/>
        </w:rPr>
        <w:t>,</w:t>
      </w:r>
      <w:r w:rsidRPr="00E5737A">
        <w:rPr>
          <w:rFonts w:ascii="Times New Roman" w:eastAsia="Times New Roman" w:hAnsi="Times New Roman" w:cs="Times New Roman"/>
          <w:i/>
          <w:iCs/>
          <w:kern w:val="0"/>
          <w:sz w:val="26"/>
          <w:szCs w:val="26"/>
          <w14:ligatures w14:val="none"/>
        </w:rPr>
        <w:t xml:space="preserve"> The General Rules Concerning University Organization and Procedure</w:t>
      </w:r>
      <w:r w:rsidRPr="00E5737A">
        <w:rPr>
          <w:rFonts w:ascii="Times New Roman" w:eastAsia="Times New Roman" w:hAnsi="Times New Roman" w:cs="Times New Roman"/>
          <w:kern w:val="0"/>
          <w:sz w:val="26"/>
          <w:szCs w:val="26"/>
          <w14:ligatures w14:val="none"/>
        </w:rPr>
        <w:t>, and Board of Trustees policies and directives.</w:t>
      </w:r>
    </w:p>
    <w:p w14:paraId="7085CD96" w14:textId="77777777" w:rsidR="00E5737A" w:rsidRPr="00E5737A" w:rsidRDefault="00E5737A" w:rsidP="00E5737A">
      <w:pPr>
        <w:tabs>
          <w:tab w:val="left" w:pos="1440"/>
        </w:tabs>
        <w:spacing w:after="0" w:line="480" w:lineRule="auto"/>
        <w:rPr>
          <w:rFonts w:ascii="Times New Roman" w:eastAsia="Times New Roman" w:hAnsi="Times New Roman" w:cs="Times New Roman"/>
          <w:kern w:val="0"/>
          <w:sz w:val="26"/>
          <w:szCs w:val="26"/>
          <w14:ligatures w14:val="none"/>
        </w:rPr>
      </w:pPr>
      <w:r w:rsidRPr="00E5737A">
        <w:rPr>
          <w:rFonts w:ascii="Times New Roman" w:eastAsia="Times New Roman" w:hAnsi="Times New Roman" w:cs="Times New Roman"/>
          <w:kern w:val="0"/>
          <w:sz w:val="26"/>
          <w:szCs w:val="26"/>
          <w14:ligatures w14:val="none"/>
        </w:rPr>
        <w:tab/>
        <w:t>The president of the University of Illinois System concurs.</w:t>
      </w:r>
    </w:p>
    <w:p w14:paraId="7AB792C9" w14:textId="77777777" w:rsidR="00ED3115" w:rsidRDefault="00ED3115"/>
    <w:sectPr w:rsidR="00ED3115" w:rsidSect="00E5737A">
      <w:headerReference w:type="even" r:id="rId6"/>
      <w:headerReference w:type="default" r:id="rId7"/>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71EB" w14:textId="77777777" w:rsidR="00711C31" w:rsidRDefault="00711C31">
      <w:pPr>
        <w:spacing w:after="0" w:line="240" w:lineRule="auto"/>
      </w:pPr>
      <w:r>
        <w:separator/>
      </w:r>
    </w:p>
  </w:endnote>
  <w:endnote w:type="continuationSeparator" w:id="0">
    <w:p w14:paraId="217F52DB" w14:textId="77777777" w:rsidR="00711C31" w:rsidRDefault="00711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E072" w14:textId="77777777" w:rsidR="00711C31" w:rsidRDefault="00711C31">
      <w:pPr>
        <w:spacing w:after="0" w:line="240" w:lineRule="auto"/>
      </w:pPr>
      <w:r>
        <w:separator/>
      </w:r>
    </w:p>
  </w:footnote>
  <w:footnote w:type="continuationSeparator" w:id="0">
    <w:p w14:paraId="4DE816C6" w14:textId="77777777" w:rsidR="00711C31" w:rsidRDefault="00711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DF3D" w14:textId="455451FD" w:rsidR="00E5737A" w:rsidRDefault="00E5737A" w:rsidP="00D70A74">
    <w:pPr>
      <w:pStyle w:val="Header"/>
      <w:framePr w:wrap="none" w:vAnchor="text" w:hAnchor="margin" w:xAlign="center" w:y="1"/>
      <w:rPr>
        <w:rStyle w:val="PageNumber"/>
      </w:rPr>
    </w:pPr>
  </w:p>
  <w:sdt>
    <w:sdtPr>
      <w:rPr>
        <w:rStyle w:val="PageNumber"/>
      </w:rPr>
      <w:id w:val="970487041"/>
      <w:docPartObj>
        <w:docPartGallery w:val="Page Numbers (Top of Page)"/>
        <w:docPartUnique/>
      </w:docPartObj>
    </w:sdtPr>
    <w:sdtContent>
      <w:p w14:paraId="4C7D08CB" w14:textId="77777777" w:rsidR="00E5737A" w:rsidRDefault="00E5737A" w:rsidP="00D70A7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C72138" w14:textId="77777777" w:rsidR="00E5737A" w:rsidRDefault="00E573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D5C4" w14:textId="4EDA37DE" w:rsidR="00E5737A" w:rsidRPr="006315F9" w:rsidRDefault="00000000">
    <w:pPr>
      <w:pStyle w:val="Header"/>
      <w:jc w:val="center"/>
      <w:rPr>
        <w:rFonts w:ascii="Times New Roman" w:hAnsi="Times New Roman" w:cs="Times New Roman"/>
        <w:sz w:val="26"/>
        <w:szCs w:val="26"/>
      </w:rPr>
    </w:pPr>
    <w:sdt>
      <w:sdtPr>
        <w:id w:val="-1757731766"/>
        <w:docPartObj>
          <w:docPartGallery w:val="Page Numbers (Top of Page)"/>
          <w:docPartUnique/>
        </w:docPartObj>
      </w:sdtPr>
      <w:sdtEndPr>
        <w:rPr>
          <w:rFonts w:ascii="Times New Roman" w:hAnsi="Times New Roman" w:cs="Times New Roman"/>
          <w:noProof/>
          <w:sz w:val="26"/>
          <w:szCs w:val="26"/>
        </w:rPr>
      </w:sdtEndPr>
      <w:sdtContent>
        <w:r w:rsidR="00E5737A" w:rsidRPr="006315F9">
          <w:rPr>
            <w:rFonts w:ascii="Times New Roman" w:hAnsi="Times New Roman" w:cs="Times New Roman"/>
            <w:sz w:val="26"/>
            <w:szCs w:val="26"/>
          </w:rPr>
          <w:fldChar w:fldCharType="begin"/>
        </w:r>
        <w:r w:rsidR="00E5737A" w:rsidRPr="006315F9">
          <w:rPr>
            <w:rFonts w:ascii="Times New Roman" w:hAnsi="Times New Roman" w:cs="Times New Roman"/>
            <w:sz w:val="26"/>
            <w:szCs w:val="26"/>
          </w:rPr>
          <w:instrText xml:space="preserve"> PAGE   \* MERGEFORMAT </w:instrText>
        </w:r>
        <w:r w:rsidR="00E5737A" w:rsidRPr="006315F9">
          <w:rPr>
            <w:rFonts w:ascii="Times New Roman" w:hAnsi="Times New Roman" w:cs="Times New Roman"/>
            <w:sz w:val="26"/>
            <w:szCs w:val="26"/>
          </w:rPr>
          <w:fldChar w:fldCharType="separate"/>
        </w:r>
        <w:r w:rsidR="00E5737A" w:rsidRPr="006315F9">
          <w:rPr>
            <w:rFonts w:ascii="Times New Roman" w:hAnsi="Times New Roman" w:cs="Times New Roman"/>
            <w:noProof/>
            <w:sz w:val="26"/>
            <w:szCs w:val="26"/>
          </w:rPr>
          <w:t>2</w:t>
        </w:r>
        <w:r w:rsidR="00E5737A" w:rsidRPr="006315F9">
          <w:rPr>
            <w:rFonts w:ascii="Times New Roman" w:hAnsi="Times New Roman" w:cs="Times New Roman"/>
            <w:noProof/>
            <w:sz w:val="26"/>
            <w:szCs w:val="26"/>
          </w:rPr>
          <w:fldChar w:fldCharType="end"/>
        </w:r>
      </w:sdtContent>
    </w:sdt>
  </w:p>
  <w:p w14:paraId="2F237DF2" w14:textId="77777777" w:rsidR="00E5737A" w:rsidRDefault="00E573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7A"/>
    <w:rsid w:val="00065B7F"/>
    <w:rsid w:val="001D4340"/>
    <w:rsid w:val="00222B5B"/>
    <w:rsid w:val="002730C0"/>
    <w:rsid w:val="003801DE"/>
    <w:rsid w:val="003D68A7"/>
    <w:rsid w:val="00432C5E"/>
    <w:rsid w:val="006936AF"/>
    <w:rsid w:val="006E5546"/>
    <w:rsid w:val="00711C31"/>
    <w:rsid w:val="0073000B"/>
    <w:rsid w:val="007B5065"/>
    <w:rsid w:val="007F68A3"/>
    <w:rsid w:val="00820B5B"/>
    <w:rsid w:val="008E31A9"/>
    <w:rsid w:val="00A02F3F"/>
    <w:rsid w:val="00A116A1"/>
    <w:rsid w:val="00A26698"/>
    <w:rsid w:val="00A30C9B"/>
    <w:rsid w:val="00A37806"/>
    <w:rsid w:val="00A55374"/>
    <w:rsid w:val="00B331BF"/>
    <w:rsid w:val="00B463E2"/>
    <w:rsid w:val="00BC6765"/>
    <w:rsid w:val="00BD5519"/>
    <w:rsid w:val="00C038FF"/>
    <w:rsid w:val="00CC26BF"/>
    <w:rsid w:val="00E5737A"/>
    <w:rsid w:val="00EB781B"/>
    <w:rsid w:val="00ED3115"/>
    <w:rsid w:val="00F07479"/>
    <w:rsid w:val="00F16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E80FA"/>
  <w15:chartTrackingRefBased/>
  <w15:docId w15:val="{57D2E4A3-1AB9-4C7D-A892-D95AAE11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3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3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3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3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3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3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3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3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3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3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3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3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37A"/>
    <w:rPr>
      <w:rFonts w:eastAsiaTheme="majorEastAsia" w:cstheme="majorBidi"/>
      <w:color w:val="272727" w:themeColor="text1" w:themeTint="D8"/>
    </w:rPr>
  </w:style>
  <w:style w:type="paragraph" w:styleId="Title">
    <w:name w:val="Title"/>
    <w:basedOn w:val="Normal"/>
    <w:next w:val="Normal"/>
    <w:link w:val="TitleChar"/>
    <w:uiPriority w:val="10"/>
    <w:qFormat/>
    <w:rsid w:val="00E57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3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37A"/>
    <w:pPr>
      <w:spacing w:before="160"/>
      <w:jc w:val="center"/>
    </w:pPr>
    <w:rPr>
      <w:i/>
      <w:iCs/>
      <w:color w:val="404040" w:themeColor="text1" w:themeTint="BF"/>
    </w:rPr>
  </w:style>
  <w:style w:type="character" w:customStyle="1" w:styleId="QuoteChar">
    <w:name w:val="Quote Char"/>
    <w:basedOn w:val="DefaultParagraphFont"/>
    <w:link w:val="Quote"/>
    <w:uiPriority w:val="29"/>
    <w:rsid w:val="00E5737A"/>
    <w:rPr>
      <w:i/>
      <w:iCs/>
      <w:color w:val="404040" w:themeColor="text1" w:themeTint="BF"/>
    </w:rPr>
  </w:style>
  <w:style w:type="paragraph" w:styleId="ListParagraph">
    <w:name w:val="List Paragraph"/>
    <w:basedOn w:val="Normal"/>
    <w:uiPriority w:val="34"/>
    <w:qFormat/>
    <w:rsid w:val="00E5737A"/>
    <w:pPr>
      <w:ind w:left="720"/>
      <w:contextualSpacing/>
    </w:pPr>
  </w:style>
  <w:style w:type="character" w:styleId="IntenseEmphasis">
    <w:name w:val="Intense Emphasis"/>
    <w:basedOn w:val="DefaultParagraphFont"/>
    <w:uiPriority w:val="21"/>
    <w:qFormat/>
    <w:rsid w:val="00E5737A"/>
    <w:rPr>
      <w:i/>
      <w:iCs/>
      <w:color w:val="0F4761" w:themeColor="accent1" w:themeShade="BF"/>
    </w:rPr>
  </w:style>
  <w:style w:type="paragraph" w:styleId="IntenseQuote">
    <w:name w:val="Intense Quote"/>
    <w:basedOn w:val="Normal"/>
    <w:next w:val="Normal"/>
    <w:link w:val="IntenseQuoteChar"/>
    <w:uiPriority w:val="30"/>
    <w:qFormat/>
    <w:rsid w:val="00E57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37A"/>
    <w:rPr>
      <w:i/>
      <w:iCs/>
      <w:color w:val="0F4761" w:themeColor="accent1" w:themeShade="BF"/>
    </w:rPr>
  </w:style>
  <w:style w:type="character" w:styleId="IntenseReference">
    <w:name w:val="Intense Reference"/>
    <w:basedOn w:val="DefaultParagraphFont"/>
    <w:uiPriority w:val="32"/>
    <w:qFormat/>
    <w:rsid w:val="00E5737A"/>
    <w:rPr>
      <w:b/>
      <w:bCs/>
      <w:smallCaps/>
      <w:color w:val="0F4761" w:themeColor="accent1" w:themeShade="BF"/>
      <w:spacing w:val="5"/>
    </w:rPr>
  </w:style>
  <w:style w:type="paragraph" w:styleId="Header">
    <w:name w:val="header"/>
    <w:basedOn w:val="Normal"/>
    <w:link w:val="HeaderChar"/>
    <w:uiPriority w:val="99"/>
    <w:unhideWhenUsed/>
    <w:rsid w:val="00E5737A"/>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E5737A"/>
    <w:rPr>
      <w:kern w:val="0"/>
      <w:sz w:val="22"/>
      <w:szCs w:val="22"/>
      <w14:ligatures w14:val="none"/>
    </w:rPr>
  </w:style>
  <w:style w:type="paragraph" w:styleId="Footer">
    <w:name w:val="footer"/>
    <w:basedOn w:val="Normal"/>
    <w:link w:val="FooterChar"/>
    <w:uiPriority w:val="99"/>
    <w:unhideWhenUsed/>
    <w:rsid w:val="00E5737A"/>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E5737A"/>
    <w:rPr>
      <w:kern w:val="0"/>
      <w:sz w:val="22"/>
      <w:szCs w:val="22"/>
      <w14:ligatures w14:val="none"/>
    </w:rPr>
  </w:style>
  <w:style w:type="character" w:styleId="PageNumber">
    <w:name w:val="page number"/>
    <w:basedOn w:val="DefaultParagraphFont"/>
    <w:uiPriority w:val="99"/>
    <w:semiHidden/>
    <w:unhideWhenUsed/>
    <w:rsid w:val="00E5737A"/>
  </w:style>
  <w:style w:type="table" w:styleId="TableGrid">
    <w:name w:val="Table Grid"/>
    <w:basedOn w:val="TableNormal"/>
    <w:uiPriority w:val="39"/>
    <w:rsid w:val="00E5737A"/>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Scott Edward</dc:creator>
  <cp:keywords/>
  <dc:description/>
  <cp:lastModifiedBy>Williams, Aubrie</cp:lastModifiedBy>
  <cp:revision>5</cp:revision>
  <cp:lastPrinted>2026-07-08T17:02:00Z</cp:lastPrinted>
  <dcterms:created xsi:type="dcterms:W3CDTF">2026-07-08T14:52:00Z</dcterms:created>
  <dcterms:modified xsi:type="dcterms:W3CDTF">2026-07-16T17:44:00Z</dcterms:modified>
</cp:coreProperties>
</file>