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522B7" w14:textId="77777777" w:rsidR="00A90BC6" w:rsidRPr="00A90BC6" w:rsidRDefault="00A90BC6" w:rsidP="00A90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ind w:right="5670"/>
        <w:textAlignment w:val="baseline"/>
        <w:rPr>
          <w:color w:val="FF0000"/>
          <w:sz w:val="26"/>
          <w:szCs w:val="26"/>
        </w:rPr>
      </w:pPr>
      <w:bookmarkStart w:id="0" w:name="_Hlk77839959"/>
      <w:bookmarkStart w:id="1" w:name="_Hlk93577479"/>
      <w:r w:rsidRPr="00A90BC6">
        <w:rPr>
          <w:color w:val="FF0000"/>
          <w:sz w:val="26"/>
          <w:szCs w:val="26"/>
        </w:rPr>
        <w:t>Approved by the Board of Trustees</w:t>
      </w:r>
    </w:p>
    <w:bookmarkEnd w:id="0"/>
    <w:bookmarkEnd w:id="1"/>
    <w:p w14:paraId="0E116D26" w14:textId="77777777" w:rsidR="00A90BC6" w:rsidRPr="00A90BC6" w:rsidRDefault="00A90BC6" w:rsidP="00A90BC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ind w:right="5670"/>
        <w:textAlignment w:val="baseline"/>
        <w:rPr>
          <w:color w:val="FF0000"/>
          <w:sz w:val="26"/>
          <w:szCs w:val="26"/>
        </w:rPr>
      </w:pPr>
      <w:r w:rsidRPr="00A90BC6">
        <w:rPr>
          <w:color w:val="FF0000"/>
          <w:sz w:val="26"/>
          <w:szCs w:val="26"/>
        </w:rPr>
        <w:t>July 16, 2026</w:t>
      </w:r>
    </w:p>
    <w:p w14:paraId="5403B643" w14:textId="65AC0E0A" w:rsidR="00AE59B2" w:rsidRPr="002A67DE" w:rsidRDefault="009B31E0" w:rsidP="00AE59B2">
      <w:pPr>
        <w:jc w:val="right"/>
        <w:rPr>
          <w:b/>
          <w:bCs/>
          <w:sz w:val="60"/>
          <w:szCs w:val="60"/>
        </w:rPr>
      </w:pPr>
      <w:r>
        <w:rPr>
          <w:b/>
          <w:bCs/>
          <w:sz w:val="60"/>
          <w:szCs w:val="60"/>
        </w:rPr>
        <w:t>09</w:t>
      </w:r>
    </w:p>
    <w:p w14:paraId="59F84E8D" w14:textId="77777777" w:rsidR="00216194" w:rsidRDefault="00216194" w:rsidP="00296E92">
      <w:pPr>
        <w:rPr>
          <w:sz w:val="26"/>
          <w:szCs w:val="26"/>
        </w:rPr>
      </w:pPr>
    </w:p>
    <w:p w14:paraId="6313F1F2" w14:textId="77777777" w:rsidR="00DD2DCF" w:rsidRPr="002A67DE" w:rsidRDefault="00DD2DCF" w:rsidP="00296E92">
      <w:pPr>
        <w:rPr>
          <w:sz w:val="26"/>
          <w:szCs w:val="26"/>
        </w:rPr>
      </w:pPr>
    </w:p>
    <w:p w14:paraId="25EA7029" w14:textId="77777777" w:rsidR="00216194" w:rsidRPr="002A67DE" w:rsidRDefault="00216194" w:rsidP="00296E92">
      <w:pPr>
        <w:pStyle w:val="bdheading2"/>
        <w:rPr>
          <w:szCs w:val="26"/>
        </w:rPr>
      </w:pPr>
      <w:r w:rsidRPr="002A67DE">
        <w:rPr>
          <w:szCs w:val="26"/>
        </w:rPr>
        <w:tab/>
      </w:r>
      <w:bookmarkStart w:id="2" w:name="_Hlk141968405"/>
      <w:r w:rsidRPr="002A67DE">
        <w:rPr>
          <w:szCs w:val="26"/>
        </w:rPr>
        <w:t>Board Meeting</w:t>
      </w:r>
    </w:p>
    <w:p w14:paraId="4EA4B1DB" w14:textId="6BB2456D" w:rsidR="001C058F" w:rsidRDefault="00216194" w:rsidP="00296E92">
      <w:pPr>
        <w:pStyle w:val="BodyText"/>
        <w:tabs>
          <w:tab w:val="left" w:pos="7200"/>
        </w:tabs>
      </w:pPr>
      <w:r>
        <w:tab/>
      </w:r>
      <w:r w:rsidR="00363AC1">
        <w:t>July</w:t>
      </w:r>
      <w:r w:rsidR="00BF1B3B">
        <w:rPr>
          <w:spacing w:val="-17"/>
        </w:rPr>
        <w:t xml:space="preserve"> </w:t>
      </w:r>
      <w:r w:rsidR="00363AC1">
        <w:t>1</w:t>
      </w:r>
      <w:r w:rsidR="00915D31">
        <w:t>6</w:t>
      </w:r>
      <w:r w:rsidR="00BF1B3B">
        <w:t>,</w:t>
      </w:r>
      <w:r w:rsidR="00BF1B3B">
        <w:rPr>
          <w:spacing w:val="-16"/>
        </w:rPr>
        <w:t xml:space="preserve"> </w:t>
      </w:r>
      <w:r w:rsidR="00BF1B3B">
        <w:t>202</w:t>
      </w:r>
      <w:r w:rsidR="00915D31">
        <w:t>6</w:t>
      </w:r>
    </w:p>
    <w:bookmarkEnd w:id="2"/>
    <w:p w14:paraId="2B8BC048" w14:textId="77777777" w:rsidR="00216194" w:rsidRPr="002A67DE" w:rsidRDefault="00216194" w:rsidP="00296E92">
      <w:pPr>
        <w:rPr>
          <w:sz w:val="26"/>
          <w:szCs w:val="26"/>
        </w:rPr>
      </w:pPr>
    </w:p>
    <w:p w14:paraId="2B5C6280" w14:textId="77777777" w:rsidR="00216194" w:rsidRPr="002A67DE" w:rsidRDefault="00216194" w:rsidP="00296E92">
      <w:pPr>
        <w:rPr>
          <w:sz w:val="26"/>
          <w:szCs w:val="26"/>
        </w:rPr>
      </w:pPr>
    </w:p>
    <w:p w14:paraId="2A5BCCD3" w14:textId="65183D9F" w:rsidR="001C058F" w:rsidRDefault="00BF1B3B" w:rsidP="00296E92">
      <w:pPr>
        <w:pStyle w:val="Heading1"/>
      </w:pPr>
      <w:bookmarkStart w:id="3" w:name="_Hlk141968419"/>
      <w:r>
        <w:t>APPOINT</w:t>
      </w:r>
      <w:r>
        <w:rPr>
          <w:spacing w:val="-6"/>
        </w:rPr>
        <w:t xml:space="preserve"> </w:t>
      </w:r>
      <w:r>
        <w:t>DEAN,</w:t>
      </w:r>
      <w:r>
        <w:rPr>
          <w:spacing w:val="-7"/>
        </w:rPr>
        <w:t xml:space="preserve"> </w:t>
      </w:r>
      <w:r w:rsidR="00915D31">
        <w:t>SCHOOL OF SOCIAL WORK</w:t>
      </w:r>
      <w:r w:rsidR="003A6263">
        <w:t>,</w:t>
      </w:r>
      <w:r>
        <w:rPr>
          <w:spacing w:val="-8"/>
        </w:rPr>
        <w:t xml:space="preserve"> </w:t>
      </w:r>
      <w:r>
        <w:rPr>
          <w:spacing w:val="-2"/>
        </w:rPr>
        <w:t>URBANA</w:t>
      </w:r>
    </w:p>
    <w:bookmarkEnd w:id="3"/>
    <w:p w14:paraId="1ECD8C1A" w14:textId="77777777" w:rsidR="001C058F" w:rsidRPr="00703134" w:rsidRDefault="001C058F" w:rsidP="00296E92">
      <w:pPr>
        <w:pStyle w:val="BodyText"/>
      </w:pPr>
    </w:p>
    <w:p w14:paraId="4E8485EE" w14:textId="77777777" w:rsidR="001C058F" w:rsidRPr="00703134" w:rsidRDefault="001C058F" w:rsidP="00296E92">
      <w:pPr>
        <w:pStyle w:val="BodyText"/>
      </w:pPr>
    </w:p>
    <w:p w14:paraId="4D12D60C" w14:textId="10CB2AC2" w:rsidR="001C058F" w:rsidRDefault="00BF1B3B" w:rsidP="00296E92">
      <w:pPr>
        <w:pStyle w:val="BodyText"/>
        <w:tabs>
          <w:tab w:val="left" w:pos="1840"/>
        </w:tabs>
      </w:pPr>
      <w:r>
        <w:rPr>
          <w:b/>
          <w:spacing w:val="-2"/>
        </w:rPr>
        <w:t>Action:</w:t>
      </w:r>
      <w:r w:rsidR="00C83922">
        <w:rPr>
          <w:b/>
          <w:spacing w:val="-2"/>
        </w:rPr>
        <w:t xml:space="preserve">        </w:t>
      </w:r>
      <w:r w:rsidR="003A6263">
        <w:rPr>
          <w:b/>
          <w:spacing w:val="-2"/>
        </w:rPr>
        <w:t xml:space="preserve"> </w:t>
      </w:r>
      <w:r w:rsidR="00C83922">
        <w:rPr>
          <w:b/>
          <w:spacing w:val="-2"/>
        </w:rPr>
        <w:t xml:space="preserve"> </w:t>
      </w:r>
      <w:r>
        <w:t>Appoint</w:t>
      </w:r>
      <w:r>
        <w:rPr>
          <w:spacing w:val="-5"/>
        </w:rPr>
        <w:t xml:space="preserve"> </w:t>
      </w:r>
      <w:r>
        <w:t>Dean,</w:t>
      </w:r>
      <w:r>
        <w:rPr>
          <w:spacing w:val="-2"/>
        </w:rPr>
        <w:t xml:space="preserve"> </w:t>
      </w:r>
      <w:r w:rsidR="00915D31">
        <w:t>School of Social Work</w:t>
      </w:r>
    </w:p>
    <w:p w14:paraId="66AA7B59" w14:textId="77777777" w:rsidR="001C058F" w:rsidRDefault="001C058F" w:rsidP="00296E92">
      <w:pPr>
        <w:pStyle w:val="BodyText"/>
        <w:rPr>
          <w:sz w:val="27"/>
        </w:rPr>
      </w:pPr>
    </w:p>
    <w:p w14:paraId="354B023D" w14:textId="6AF02115" w:rsidR="001C058F" w:rsidRDefault="00BF1B3B" w:rsidP="00296E92">
      <w:pPr>
        <w:tabs>
          <w:tab w:val="left" w:pos="1840"/>
        </w:tabs>
        <w:rPr>
          <w:sz w:val="26"/>
        </w:rPr>
      </w:pPr>
      <w:r>
        <w:rPr>
          <w:b/>
          <w:spacing w:val="-2"/>
          <w:sz w:val="26"/>
        </w:rPr>
        <w:t>Funding:</w:t>
      </w:r>
      <w:r w:rsidR="00C83922">
        <w:rPr>
          <w:b/>
          <w:spacing w:val="-2"/>
          <w:sz w:val="26"/>
        </w:rPr>
        <w:t xml:space="preserve">      </w:t>
      </w:r>
      <w:r w:rsidR="003A6263">
        <w:rPr>
          <w:b/>
          <w:spacing w:val="-2"/>
          <w:sz w:val="26"/>
        </w:rPr>
        <w:t xml:space="preserve"> </w:t>
      </w:r>
      <w:r>
        <w:rPr>
          <w:sz w:val="26"/>
        </w:rPr>
        <w:t>Tuition</w:t>
      </w:r>
      <w:r w:rsidR="00773F38">
        <w:rPr>
          <w:sz w:val="26"/>
        </w:rPr>
        <w:t xml:space="preserve"> and </w:t>
      </w:r>
      <w:r>
        <w:rPr>
          <w:sz w:val="26"/>
        </w:rPr>
        <w:t>State</w:t>
      </w:r>
      <w:r>
        <w:rPr>
          <w:spacing w:val="-7"/>
          <w:sz w:val="26"/>
        </w:rPr>
        <w:t xml:space="preserve"> </w:t>
      </w:r>
      <w:r>
        <w:rPr>
          <w:sz w:val="26"/>
        </w:rPr>
        <w:t>Appropriated</w:t>
      </w:r>
      <w:r>
        <w:rPr>
          <w:spacing w:val="28"/>
          <w:sz w:val="26"/>
        </w:rPr>
        <w:t xml:space="preserve"> </w:t>
      </w:r>
      <w:r>
        <w:rPr>
          <w:spacing w:val="-4"/>
          <w:sz w:val="26"/>
        </w:rPr>
        <w:t>Funds</w:t>
      </w:r>
    </w:p>
    <w:p w14:paraId="19A1B022" w14:textId="77777777" w:rsidR="001C058F" w:rsidRPr="00703134" w:rsidRDefault="001C058F" w:rsidP="00296E92">
      <w:pPr>
        <w:pStyle w:val="BodyText"/>
      </w:pPr>
    </w:p>
    <w:p w14:paraId="6AEED740" w14:textId="77777777" w:rsidR="001C058F" w:rsidRPr="00703134" w:rsidRDefault="001C058F" w:rsidP="00C83922">
      <w:pPr>
        <w:pStyle w:val="BodyText"/>
        <w:ind w:left="1440"/>
      </w:pPr>
    </w:p>
    <w:p w14:paraId="67C4965A" w14:textId="5529CF06" w:rsidR="001C058F" w:rsidRDefault="00BF1B3B" w:rsidP="00C83922">
      <w:pPr>
        <w:pStyle w:val="BodyText"/>
        <w:spacing w:before="1" w:line="480" w:lineRule="auto"/>
        <w:ind w:right="233" w:firstLine="1440"/>
      </w:pPr>
      <w:bookmarkStart w:id="4" w:name="_Hlk141968458"/>
      <w:r>
        <w:t xml:space="preserve">The </w:t>
      </w:r>
      <w:r w:rsidR="0059180A">
        <w:t>c</w:t>
      </w:r>
      <w:r>
        <w:t xml:space="preserve">hancellor, University of Illinois Urbana-Champaign, and </w:t>
      </w:r>
      <w:r w:rsidR="0059180A">
        <w:t>v</w:t>
      </w:r>
      <w:r>
        <w:t xml:space="preserve">ice </w:t>
      </w:r>
      <w:r w:rsidR="0059180A">
        <w:t>p</w:t>
      </w:r>
      <w:r>
        <w:t>resident, University of Illinois</w:t>
      </w:r>
      <w:r w:rsidR="00BE713D">
        <w:t xml:space="preserve"> System,</w:t>
      </w:r>
      <w:r>
        <w:t xml:space="preserve"> recommends the appointment of </w:t>
      </w:r>
      <w:r w:rsidR="00773F38">
        <w:t xml:space="preserve">Dr. </w:t>
      </w:r>
      <w:r w:rsidR="00915D31">
        <w:t>Lisa Reyes Mason</w:t>
      </w:r>
      <w:r>
        <w:t xml:space="preserve">, presently </w:t>
      </w:r>
      <w:r w:rsidR="00915D31">
        <w:t xml:space="preserve">professor, </w:t>
      </w:r>
      <w:r w:rsidR="00F1294C">
        <w:t>G</w:t>
      </w:r>
      <w:r w:rsidR="00915D31">
        <w:t xml:space="preserve">raduate </w:t>
      </w:r>
      <w:r w:rsidR="00F1294C">
        <w:t>S</w:t>
      </w:r>
      <w:r w:rsidR="00915D31">
        <w:t xml:space="preserve">chool of </w:t>
      </w:r>
      <w:r w:rsidR="00F1294C">
        <w:t>S</w:t>
      </w:r>
      <w:r w:rsidR="00915D31">
        <w:t xml:space="preserve">ocial </w:t>
      </w:r>
      <w:r w:rsidR="00F1294C">
        <w:t>W</w:t>
      </w:r>
      <w:r w:rsidR="00915D31">
        <w:t>ork, University of Denver, Colorado</w:t>
      </w:r>
      <w:r w:rsidR="00007A6C">
        <w:t>, a</w:t>
      </w:r>
      <w:r>
        <w:t xml:space="preserve">s </w:t>
      </w:r>
      <w:r w:rsidR="0059180A">
        <w:t>d</w:t>
      </w:r>
      <w:r>
        <w:t xml:space="preserve">ean, </w:t>
      </w:r>
      <w:r w:rsidR="00915D31">
        <w:t>School of Social Work</w:t>
      </w:r>
      <w:r w:rsidR="00F1294C">
        <w:t>.</w:t>
      </w:r>
    </w:p>
    <w:bookmarkEnd w:id="4"/>
    <w:p w14:paraId="5C417EFE" w14:textId="7979081E" w:rsidR="00CE6B1D" w:rsidRDefault="00BF1B3B" w:rsidP="00C83922">
      <w:pPr>
        <w:pStyle w:val="BodyText"/>
        <w:spacing w:line="480" w:lineRule="auto"/>
        <w:ind w:right="233" w:firstLine="1440"/>
      </w:pPr>
      <w:r>
        <w:t>Effective</w:t>
      </w:r>
      <w:r>
        <w:rPr>
          <w:spacing w:val="-6"/>
        </w:rPr>
        <w:t xml:space="preserve"> </w:t>
      </w:r>
      <w:r w:rsidR="008C2E6C">
        <w:t>August 1</w:t>
      </w:r>
      <w:r w:rsidR="00915D31">
        <w:t>, 2026</w:t>
      </w:r>
      <w:r>
        <w:t>,</w:t>
      </w:r>
      <w:r>
        <w:rPr>
          <w:spacing w:val="-6"/>
        </w:rPr>
        <w:t xml:space="preserve"> </w:t>
      </w:r>
      <w:r w:rsidR="00561D71">
        <w:t>Dr.</w:t>
      </w:r>
      <w:r w:rsidR="004E3677">
        <w:t xml:space="preserve"> </w:t>
      </w:r>
      <w:r w:rsidR="00915D31">
        <w:t>Mason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appointed</w:t>
      </w:r>
      <w:r>
        <w:rPr>
          <w:spacing w:val="-3"/>
        </w:rPr>
        <w:t xml:space="preserve"> </w:t>
      </w:r>
      <w:r w:rsidR="0059180A">
        <w:t>d</w:t>
      </w:r>
      <w:r>
        <w:t xml:space="preserve">ean, </w:t>
      </w:r>
      <w:r w:rsidR="00915D31">
        <w:t>School of Social Work</w:t>
      </w:r>
      <w:r>
        <w:t>, non-tenured, on a twelve-month service basis, on 100 percent time, at an annual salary of $</w:t>
      </w:r>
      <w:r w:rsidR="008C2E6C">
        <w:t>268,888</w:t>
      </w:r>
      <w:r w:rsidR="004E3677">
        <w:t xml:space="preserve"> </w:t>
      </w:r>
      <w:r>
        <w:t xml:space="preserve">(equivalent to an annual </w:t>
      </w:r>
      <w:r w:rsidR="00D11719">
        <w:t>academic year</w:t>
      </w:r>
      <w:r>
        <w:t xml:space="preserve"> base salary of $</w:t>
      </w:r>
      <w:r w:rsidR="008C2E6C">
        <w:t xml:space="preserve">219,999.27 </w:t>
      </w:r>
      <w:r>
        <w:t>plus two-ninths annualization of $</w:t>
      </w:r>
      <w:r w:rsidR="008C2E6C">
        <w:t>48,888.73</w:t>
      </w:r>
      <w:r>
        <w:t xml:space="preserve">) </w:t>
      </w:r>
      <w:r w:rsidR="00D11719">
        <w:t>and</w:t>
      </w:r>
      <w:r>
        <w:t xml:space="preserve"> an annual administrative increment of $</w:t>
      </w:r>
      <w:r w:rsidR="008C2E6C">
        <w:t xml:space="preserve">81,112 </w:t>
      </w:r>
      <w:r w:rsidR="00EF28A6">
        <w:t xml:space="preserve">for a total annual </w:t>
      </w:r>
      <w:r w:rsidR="00773F38">
        <w:t xml:space="preserve">compensation </w:t>
      </w:r>
      <w:r w:rsidR="00EF28A6">
        <w:t>of $</w:t>
      </w:r>
      <w:r w:rsidR="008C2E6C">
        <w:t>350,000.</w:t>
      </w:r>
    </w:p>
    <w:p w14:paraId="2EA0EFC5" w14:textId="5FFAE34D" w:rsidR="001C058F" w:rsidRDefault="00561D71" w:rsidP="00EF28A6">
      <w:pPr>
        <w:pStyle w:val="BodyText"/>
        <w:spacing w:line="480" w:lineRule="auto"/>
        <w:ind w:right="233" w:firstLine="1440"/>
      </w:pPr>
      <w:r>
        <w:t>Dr.</w:t>
      </w:r>
      <w:r w:rsidR="00CE6B1D">
        <w:t xml:space="preserve"> </w:t>
      </w:r>
      <w:r w:rsidR="00915D31">
        <w:t>Mason</w:t>
      </w:r>
      <w:r w:rsidR="00CE6B1D">
        <w:t xml:space="preserve"> will </w:t>
      </w:r>
      <w:r w:rsidR="00D76E16">
        <w:t>be recommended to</w:t>
      </w:r>
      <w:r w:rsidR="00A840B0">
        <w:t xml:space="preserve"> </w:t>
      </w:r>
      <w:r w:rsidR="00CE6B1D">
        <w:t>hold the rank of professor</w:t>
      </w:r>
      <w:r w:rsidR="00915D31">
        <w:t xml:space="preserve">, </w:t>
      </w:r>
      <w:r w:rsidR="001E161D">
        <w:t>S</w:t>
      </w:r>
      <w:r w:rsidR="00915D31">
        <w:t xml:space="preserve">chool of </w:t>
      </w:r>
      <w:r w:rsidR="001E161D">
        <w:t>S</w:t>
      </w:r>
      <w:r w:rsidR="00915D31">
        <w:t xml:space="preserve">ocial </w:t>
      </w:r>
      <w:r w:rsidR="001E161D">
        <w:t>W</w:t>
      </w:r>
      <w:r w:rsidR="00915D31">
        <w:t>ork</w:t>
      </w:r>
      <w:r w:rsidR="00CE6B1D">
        <w:t>,</w:t>
      </w:r>
      <w:r w:rsidR="00DD307D">
        <w:rPr>
          <w:spacing w:val="-1"/>
        </w:rPr>
        <w:t xml:space="preserve"> </w:t>
      </w:r>
      <w:r w:rsidR="00CE6B1D">
        <w:t>on</w:t>
      </w:r>
      <w:r w:rsidR="00CE6B1D">
        <w:rPr>
          <w:spacing w:val="-4"/>
        </w:rPr>
        <w:t xml:space="preserve"> </w:t>
      </w:r>
      <w:r w:rsidR="00CE6B1D">
        <w:t>indefinite</w:t>
      </w:r>
      <w:r w:rsidR="00CE6B1D">
        <w:rPr>
          <w:spacing w:val="-4"/>
        </w:rPr>
        <w:t xml:space="preserve"> </w:t>
      </w:r>
      <w:r w:rsidR="00CE6B1D">
        <w:t>tenure,</w:t>
      </w:r>
      <w:r w:rsidR="00CE6B1D">
        <w:rPr>
          <w:spacing w:val="-4"/>
        </w:rPr>
        <w:t xml:space="preserve"> </w:t>
      </w:r>
      <w:r w:rsidR="00CE6B1D">
        <w:t>on</w:t>
      </w:r>
      <w:r w:rsidR="00CE6B1D">
        <w:rPr>
          <w:spacing w:val="-1"/>
        </w:rPr>
        <w:t xml:space="preserve"> </w:t>
      </w:r>
      <w:r w:rsidR="00CE6B1D">
        <w:t>an</w:t>
      </w:r>
      <w:r w:rsidR="00CE6B1D">
        <w:rPr>
          <w:spacing w:val="-4"/>
        </w:rPr>
        <w:t xml:space="preserve"> </w:t>
      </w:r>
      <w:r w:rsidR="00CE6B1D">
        <w:t>academic</w:t>
      </w:r>
      <w:r w:rsidR="00CE6B1D">
        <w:rPr>
          <w:spacing w:val="-1"/>
        </w:rPr>
        <w:t xml:space="preserve"> </w:t>
      </w:r>
      <w:r w:rsidR="00CE6B1D">
        <w:t>year</w:t>
      </w:r>
      <w:r w:rsidR="00CE6B1D">
        <w:rPr>
          <w:spacing w:val="-4"/>
        </w:rPr>
        <w:t xml:space="preserve"> </w:t>
      </w:r>
      <w:r w:rsidR="00CE6B1D">
        <w:t>service</w:t>
      </w:r>
      <w:r w:rsidR="00CE6B1D">
        <w:rPr>
          <w:spacing w:val="-4"/>
        </w:rPr>
        <w:t xml:space="preserve"> </w:t>
      </w:r>
      <w:r w:rsidR="00CE6B1D">
        <w:t>basis, on</w:t>
      </w:r>
      <w:r w:rsidR="00CE6B1D">
        <w:rPr>
          <w:spacing w:val="-2"/>
        </w:rPr>
        <w:t xml:space="preserve"> </w:t>
      </w:r>
      <w:r w:rsidR="00CE6B1D">
        <w:t>zero</w:t>
      </w:r>
      <w:r w:rsidR="00CE6B1D">
        <w:rPr>
          <w:spacing w:val="-2"/>
        </w:rPr>
        <w:t xml:space="preserve"> </w:t>
      </w:r>
      <w:r w:rsidR="00CE6B1D">
        <w:t>percent</w:t>
      </w:r>
      <w:r w:rsidR="00CE6B1D">
        <w:rPr>
          <w:spacing w:val="-2"/>
        </w:rPr>
        <w:t xml:space="preserve"> </w:t>
      </w:r>
      <w:r w:rsidR="00CE6B1D">
        <w:t>time, non-salaried</w:t>
      </w:r>
      <w:r w:rsidR="00D76E16">
        <w:t>, which shall be forwarded pursuant to processes for appointment and review for tenure.</w:t>
      </w:r>
    </w:p>
    <w:p w14:paraId="6F1B2C42" w14:textId="5E212574" w:rsidR="001C058F" w:rsidRDefault="00C83922" w:rsidP="00747735">
      <w:pPr>
        <w:pStyle w:val="BodyText"/>
        <w:spacing w:line="480" w:lineRule="auto"/>
        <w:ind w:right="233"/>
      </w:pPr>
      <w:r>
        <w:t xml:space="preserve"> </w:t>
      </w:r>
      <w:r>
        <w:tab/>
      </w:r>
      <w:r>
        <w:tab/>
      </w:r>
      <w:r w:rsidR="00561D71">
        <w:t>Dr.</w:t>
      </w:r>
      <w:r w:rsidR="00E70919">
        <w:t xml:space="preserve"> </w:t>
      </w:r>
      <w:r w:rsidR="00915D31">
        <w:t>Mason</w:t>
      </w:r>
      <w:r w:rsidR="00426A6D">
        <w:t xml:space="preserve"> </w:t>
      </w:r>
      <w:r w:rsidR="00BF1B3B">
        <w:t xml:space="preserve">succeeds </w:t>
      </w:r>
      <w:r w:rsidR="00FE026E">
        <w:t xml:space="preserve">Dr. </w:t>
      </w:r>
      <w:r w:rsidR="00915D31">
        <w:t>Benjamin James Lough</w:t>
      </w:r>
      <w:r w:rsidR="00BF1B3B">
        <w:t xml:space="preserve">, who </w:t>
      </w:r>
      <w:r w:rsidR="00F1515F">
        <w:t xml:space="preserve">has </w:t>
      </w:r>
      <w:r w:rsidR="00BF1B3B">
        <w:t>serve</w:t>
      </w:r>
      <w:r w:rsidR="00F1515F">
        <w:t>d</w:t>
      </w:r>
      <w:r w:rsidR="00BF1B3B">
        <w:t xml:space="preserve"> as </w:t>
      </w:r>
      <w:r w:rsidR="00545B4D">
        <w:t>d</w:t>
      </w:r>
      <w:r w:rsidR="00BF1B3B">
        <w:t>ean</w:t>
      </w:r>
      <w:r w:rsidR="00F1515F">
        <w:t xml:space="preserve"> </w:t>
      </w:r>
      <w:r w:rsidR="00F1515F">
        <w:lastRenderedPageBreak/>
        <w:t xml:space="preserve">and dean designate since May 2023. Dr. Lough </w:t>
      </w:r>
      <w:r w:rsidR="00BF7FB6">
        <w:t>will return to the faculty</w:t>
      </w:r>
      <w:r w:rsidR="000937A2">
        <w:t>.</w:t>
      </w:r>
    </w:p>
    <w:p w14:paraId="007DDC10" w14:textId="200BE85C" w:rsidR="001C058F" w:rsidRDefault="00BF1B3B" w:rsidP="00C83922">
      <w:pPr>
        <w:spacing w:line="480" w:lineRule="auto"/>
        <w:ind w:right="233" w:firstLine="1440"/>
        <w:rPr>
          <w:sz w:val="26"/>
        </w:rPr>
      </w:pPr>
      <w:r>
        <w:rPr>
          <w:sz w:val="26"/>
        </w:rPr>
        <w:t>The</w:t>
      </w:r>
      <w:r>
        <w:rPr>
          <w:spacing w:val="-1"/>
          <w:sz w:val="26"/>
        </w:rPr>
        <w:t xml:space="preserve"> </w:t>
      </w:r>
      <w:r>
        <w:rPr>
          <w:sz w:val="26"/>
        </w:rPr>
        <w:t>Board</w:t>
      </w:r>
      <w:r>
        <w:rPr>
          <w:spacing w:val="-1"/>
          <w:sz w:val="26"/>
        </w:rPr>
        <w:t xml:space="preserve"> </w:t>
      </w:r>
      <w:r>
        <w:rPr>
          <w:sz w:val="26"/>
        </w:rPr>
        <w:t>action</w:t>
      </w:r>
      <w:r>
        <w:rPr>
          <w:spacing w:val="-1"/>
          <w:sz w:val="26"/>
        </w:rPr>
        <w:t xml:space="preserve"> </w:t>
      </w:r>
      <w:r>
        <w:rPr>
          <w:sz w:val="26"/>
        </w:rPr>
        <w:t>recommended</w:t>
      </w:r>
      <w:r>
        <w:rPr>
          <w:spacing w:val="-1"/>
          <w:sz w:val="26"/>
        </w:rPr>
        <w:t xml:space="preserve"> </w:t>
      </w:r>
      <w:r>
        <w:rPr>
          <w:sz w:val="26"/>
        </w:rPr>
        <w:t>in</w:t>
      </w:r>
      <w:r>
        <w:rPr>
          <w:spacing w:val="-1"/>
          <w:sz w:val="26"/>
        </w:rPr>
        <w:t xml:space="preserve"> </w:t>
      </w:r>
      <w:r>
        <w:rPr>
          <w:sz w:val="26"/>
        </w:rPr>
        <w:t>this</w:t>
      </w:r>
      <w:r>
        <w:rPr>
          <w:spacing w:val="-1"/>
          <w:sz w:val="26"/>
        </w:rPr>
        <w:t xml:space="preserve"> </w:t>
      </w:r>
      <w:r>
        <w:rPr>
          <w:sz w:val="26"/>
        </w:rPr>
        <w:t>item</w:t>
      </w:r>
      <w:r>
        <w:rPr>
          <w:spacing w:val="-3"/>
          <w:sz w:val="26"/>
        </w:rPr>
        <w:t xml:space="preserve"> </w:t>
      </w:r>
      <w:r>
        <w:rPr>
          <w:sz w:val="26"/>
        </w:rPr>
        <w:t>complies</w:t>
      </w:r>
      <w:r>
        <w:rPr>
          <w:spacing w:val="-1"/>
          <w:sz w:val="26"/>
        </w:rPr>
        <w:t xml:space="preserve"> </w:t>
      </w:r>
      <w:r>
        <w:rPr>
          <w:sz w:val="26"/>
        </w:rPr>
        <w:t>in all material respects</w:t>
      </w:r>
      <w:r>
        <w:rPr>
          <w:spacing w:val="-5"/>
          <w:sz w:val="26"/>
        </w:rPr>
        <w:t xml:space="preserve"> </w:t>
      </w:r>
      <w:r>
        <w:rPr>
          <w:sz w:val="26"/>
        </w:rPr>
        <w:t>with</w:t>
      </w:r>
      <w:r>
        <w:rPr>
          <w:spacing w:val="-5"/>
          <w:sz w:val="26"/>
        </w:rPr>
        <w:t xml:space="preserve"> </w:t>
      </w:r>
      <w:r>
        <w:rPr>
          <w:sz w:val="26"/>
        </w:rPr>
        <w:t>applicable</w:t>
      </w:r>
      <w:r>
        <w:rPr>
          <w:spacing w:val="-5"/>
          <w:sz w:val="26"/>
        </w:rPr>
        <w:t xml:space="preserve"> </w:t>
      </w:r>
      <w:r>
        <w:rPr>
          <w:sz w:val="26"/>
        </w:rPr>
        <w:t>State</w:t>
      </w:r>
      <w:r>
        <w:rPr>
          <w:spacing w:val="-5"/>
          <w:sz w:val="26"/>
        </w:rPr>
        <w:t xml:space="preserve"> </w:t>
      </w:r>
      <w:r>
        <w:rPr>
          <w:sz w:val="26"/>
        </w:rPr>
        <w:t>and</w:t>
      </w:r>
      <w:r>
        <w:rPr>
          <w:spacing w:val="-5"/>
          <w:sz w:val="26"/>
        </w:rPr>
        <w:t xml:space="preserve"> </w:t>
      </w:r>
      <w:r>
        <w:rPr>
          <w:sz w:val="26"/>
        </w:rPr>
        <w:t>federal</w:t>
      </w:r>
      <w:r>
        <w:rPr>
          <w:spacing w:val="-5"/>
          <w:sz w:val="26"/>
        </w:rPr>
        <w:t xml:space="preserve"> </w:t>
      </w:r>
      <w:r>
        <w:rPr>
          <w:sz w:val="26"/>
        </w:rPr>
        <w:t>laws,</w:t>
      </w:r>
      <w:r>
        <w:rPr>
          <w:spacing w:val="-5"/>
          <w:sz w:val="26"/>
        </w:rPr>
        <w:t xml:space="preserve"> </w:t>
      </w:r>
      <w:r>
        <w:rPr>
          <w:sz w:val="26"/>
        </w:rPr>
        <w:t>University</w:t>
      </w:r>
      <w:r>
        <w:rPr>
          <w:spacing w:val="-8"/>
          <w:sz w:val="26"/>
        </w:rPr>
        <w:t xml:space="preserve"> </w:t>
      </w:r>
      <w:r>
        <w:rPr>
          <w:sz w:val="26"/>
        </w:rPr>
        <w:t>of</w:t>
      </w:r>
      <w:r>
        <w:rPr>
          <w:spacing w:val="-2"/>
          <w:sz w:val="26"/>
        </w:rPr>
        <w:t xml:space="preserve"> </w:t>
      </w:r>
      <w:r>
        <w:rPr>
          <w:sz w:val="26"/>
        </w:rPr>
        <w:t>Illinois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Statutes</w:t>
      </w:r>
      <w:r w:rsidRPr="00FE026E">
        <w:rPr>
          <w:iCs/>
          <w:sz w:val="26"/>
        </w:rPr>
        <w:t>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The General Rules Concerning University Organization and Procedure</w:t>
      </w:r>
      <w:r w:rsidR="006A36B5" w:rsidRPr="00FE026E">
        <w:rPr>
          <w:iCs/>
          <w:sz w:val="26"/>
        </w:rPr>
        <w:t>,</w:t>
      </w:r>
      <w:r>
        <w:rPr>
          <w:i/>
          <w:sz w:val="26"/>
        </w:rPr>
        <w:t xml:space="preserve"> </w:t>
      </w:r>
      <w:r>
        <w:rPr>
          <w:sz w:val="26"/>
        </w:rPr>
        <w:t>and Board of Trustees policies and directives.</w:t>
      </w:r>
    </w:p>
    <w:p w14:paraId="6BE9CA78" w14:textId="6C546E65" w:rsidR="00C83922" w:rsidRDefault="00BF1B3B" w:rsidP="00C70778">
      <w:pPr>
        <w:pStyle w:val="BodyText"/>
        <w:spacing w:before="1" w:line="480" w:lineRule="auto"/>
        <w:ind w:right="60" w:firstLine="1440"/>
      </w:pPr>
      <w:r>
        <w:t>This</w:t>
      </w:r>
      <w:r>
        <w:rPr>
          <w:spacing w:val="-6"/>
        </w:rPr>
        <w:t xml:space="preserve"> </w:t>
      </w:r>
      <w:r w:rsidR="00D044AA">
        <w:t xml:space="preserve">recommendation was forwarded from the </w:t>
      </w:r>
      <w:r w:rsidR="00FE026E">
        <w:t>e</w:t>
      </w:r>
      <w:r w:rsidR="000937A2">
        <w:t xml:space="preserve">xecutive </w:t>
      </w:r>
      <w:r w:rsidR="00FE026E">
        <w:t>v</w:t>
      </w:r>
      <w:r w:rsidR="00D044AA">
        <w:t xml:space="preserve">ice </w:t>
      </w:r>
      <w:r w:rsidR="00FE026E">
        <w:t>c</w:t>
      </w:r>
      <w:r w:rsidR="00D044AA">
        <w:t xml:space="preserve">hancellor for </w:t>
      </w:r>
      <w:r w:rsidR="00FE026E">
        <w:t>a</w:t>
      </w:r>
      <w:r w:rsidR="00D044AA">
        <w:t xml:space="preserve">cademic </w:t>
      </w:r>
      <w:r w:rsidR="00FE026E">
        <w:t>a</w:t>
      </w:r>
      <w:r w:rsidR="00D044AA">
        <w:t xml:space="preserve">ffairs and </w:t>
      </w:r>
      <w:r w:rsidR="00FE026E">
        <w:t>p</w:t>
      </w:r>
      <w:r w:rsidR="00D044AA">
        <w:t>rovost, based on the advice of the search committee</w:t>
      </w:r>
      <w:r>
        <w:t>.</w:t>
      </w:r>
      <w:r w:rsidR="0016130F">
        <w:rPr>
          <w:rStyle w:val="FootnoteReference"/>
        </w:rPr>
        <w:footnoteReference w:id="1"/>
      </w:r>
      <w:r w:rsidR="00D044AA" w:rsidRPr="00D044AA">
        <w:rPr>
          <w:vertAlign w:val="superscript"/>
        </w:rPr>
        <w:t xml:space="preserve"> </w:t>
      </w:r>
    </w:p>
    <w:p w14:paraId="1E5CC702" w14:textId="3E696238" w:rsidR="001C058F" w:rsidRDefault="00BF1B3B" w:rsidP="00C70778">
      <w:pPr>
        <w:pStyle w:val="BodyText"/>
        <w:spacing w:before="1" w:line="480" w:lineRule="auto"/>
        <w:ind w:left="720" w:right="60" w:firstLine="720"/>
      </w:pPr>
      <w:r>
        <w:t>The</w:t>
      </w:r>
      <w:r>
        <w:rPr>
          <w:spacing w:val="-7"/>
        </w:rPr>
        <w:t xml:space="preserve"> </w:t>
      </w:r>
      <w:r w:rsidR="00545B4D">
        <w:t>e</w:t>
      </w:r>
      <w:r>
        <w:t>xecutive</w:t>
      </w:r>
      <w:r>
        <w:rPr>
          <w:spacing w:val="-7"/>
        </w:rPr>
        <w:t xml:space="preserve"> </w:t>
      </w:r>
      <w:r w:rsidR="00545B4D">
        <w:t>v</w:t>
      </w:r>
      <w:r>
        <w:t>ice</w:t>
      </w:r>
      <w:r>
        <w:rPr>
          <w:spacing w:val="-4"/>
        </w:rPr>
        <w:t xml:space="preserve"> </w:t>
      </w:r>
      <w:r w:rsidR="00545B4D">
        <w:t>p</w:t>
      </w:r>
      <w:r>
        <w:t>resident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 w:rsidR="00545B4D">
        <w:t>v</w:t>
      </w:r>
      <w:r>
        <w:t>ice</w:t>
      </w:r>
      <w:r>
        <w:rPr>
          <w:spacing w:val="-7"/>
        </w:rPr>
        <w:t xml:space="preserve"> </w:t>
      </w:r>
      <w:r w:rsidR="00545B4D">
        <w:t>p</w:t>
      </w:r>
      <w:r>
        <w:t>resident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 w:rsidR="00545B4D">
        <w:t>a</w:t>
      </w:r>
      <w:r>
        <w:t>cademic</w:t>
      </w:r>
      <w:r>
        <w:rPr>
          <w:spacing w:val="-6"/>
        </w:rPr>
        <w:t xml:space="preserve"> </w:t>
      </w:r>
      <w:r w:rsidR="00545B4D">
        <w:rPr>
          <w:spacing w:val="-2"/>
        </w:rPr>
        <w:t>a</w:t>
      </w:r>
      <w:r>
        <w:rPr>
          <w:spacing w:val="-2"/>
        </w:rPr>
        <w:t>ffairs</w:t>
      </w:r>
    </w:p>
    <w:p w14:paraId="2E373D0B" w14:textId="1D6B6F12" w:rsidR="001C058F" w:rsidRDefault="00BF1B3B" w:rsidP="00C70778">
      <w:pPr>
        <w:pStyle w:val="BodyText"/>
        <w:spacing w:line="480" w:lineRule="auto"/>
        <w:rPr>
          <w:spacing w:val="-2"/>
        </w:rPr>
      </w:pPr>
      <w:r>
        <w:rPr>
          <w:spacing w:val="-2"/>
        </w:rPr>
        <w:t>concurs.</w:t>
      </w:r>
    </w:p>
    <w:p w14:paraId="60B95692" w14:textId="0B127DAA" w:rsidR="00426A6D" w:rsidRDefault="00426A6D" w:rsidP="00C70778">
      <w:pPr>
        <w:pStyle w:val="BodyText"/>
        <w:spacing w:line="480" w:lineRule="auto"/>
        <w:ind w:left="720" w:firstLine="720"/>
        <w:rPr>
          <w:spacing w:val="-2"/>
        </w:rPr>
      </w:pPr>
      <w:r>
        <w:rPr>
          <w:spacing w:val="-2"/>
        </w:rPr>
        <w:t xml:space="preserve">The </w:t>
      </w:r>
      <w:r w:rsidR="00545B4D">
        <w:rPr>
          <w:spacing w:val="-2"/>
        </w:rPr>
        <w:t>p</w:t>
      </w:r>
      <w:r>
        <w:rPr>
          <w:spacing w:val="-2"/>
        </w:rPr>
        <w:t xml:space="preserve">resident of the University </w:t>
      </w:r>
      <w:r w:rsidR="006A36B5">
        <w:rPr>
          <w:spacing w:val="-2"/>
        </w:rPr>
        <w:t xml:space="preserve">of Illinois System </w:t>
      </w:r>
      <w:r>
        <w:rPr>
          <w:spacing w:val="-2"/>
        </w:rPr>
        <w:t>recommends approval.</w:t>
      </w:r>
    </w:p>
    <w:p w14:paraId="6C65C20B" w14:textId="116C3831" w:rsidR="00B73F7F" w:rsidRPr="00F5634F" w:rsidRDefault="00426A6D" w:rsidP="00F5634F">
      <w:pPr>
        <w:pStyle w:val="BodyText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(A bio</w:t>
      </w:r>
      <w:r w:rsidR="00545B4D">
        <w:rPr>
          <w:spacing w:val="-2"/>
        </w:rPr>
        <w:t xml:space="preserve">graphical </w:t>
      </w:r>
      <w:r>
        <w:rPr>
          <w:spacing w:val="-2"/>
        </w:rPr>
        <w:t>sketch follows.)</w:t>
      </w:r>
      <w:r>
        <w:rPr>
          <w:spacing w:val="-2"/>
        </w:rPr>
        <w:tab/>
      </w:r>
    </w:p>
    <w:p w14:paraId="2E19A984" w14:textId="77777777" w:rsidR="00296E92" w:rsidRDefault="00296E92" w:rsidP="00296E92">
      <w:pPr>
        <w:pStyle w:val="BodyText"/>
        <w:jc w:val="center"/>
        <w:rPr>
          <w:spacing w:val="-2"/>
        </w:rPr>
      </w:pPr>
    </w:p>
    <w:p w14:paraId="07FBF540" w14:textId="77777777" w:rsidR="00296E92" w:rsidRDefault="00296E92" w:rsidP="00296E92">
      <w:pPr>
        <w:pStyle w:val="BodyText"/>
        <w:jc w:val="center"/>
        <w:rPr>
          <w:spacing w:val="-2"/>
        </w:rPr>
      </w:pPr>
    </w:p>
    <w:p w14:paraId="18655B70" w14:textId="77777777" w:rsidR="007467E4" w:rsidRDefault="007467E4" w:rsidP="00296E92">
      <w:pPr>
        <w:pStyle w:val="BodyText"/>
        <w:jc w:val="center"/>
        <w:rPr>
          <w:spacing w:val="-2"/>
        </w:rPr>
      </w:pPr>
    </w:p>
    <w:p w14:paraId="7E0D8158" w14:textId="23F35D40" w:rsidR="0016130F" w:rsidRDefault="0016130F">
      <w:pPr>
        <w:rPr>
          <w:spacing w:val="-2"/>
          <w:sz w:val="26"/>
          <w:szCs w:val="26"/>
        </w:rPr>
      </w:pPr>
      <w:r>
        <w:rPr>
          <w:spacing w:val="-2"/>
        </w:rPr>
        <w:br w:type="page"/>
      </w:r>
    </w:p>
    <w:p w14:paraId="0FD1AB05" w14:textId="77777777" w:rsidR="007467E4" w:rsidRDefault="007467E4" w:rsidP="007467E4">
      <w:pPr>
        <w:pStyle w:val="BodyText"/>
        <w:jc w:val="center"/>
        <w:rPr>
          <w:spacing w:val="-2"/>
        </w:rPr>
      </w:pPr>
      <w:r>
        <w:rPr>
          <w:spacing w:val="-2"/>
        </w:rPr>
        <w:lastRenderedPageBreak/>
        <w:t>Lisa Reyes Mason</w:t>
      </w:r>
    </w:p>
    <w:p w14:paraId="799A9549" w14:textId="77777777" w:rsidR="007467E4" w:rsidRDefault="007467E4" w:rsidP="007467E4">
      <w:pPr>
        <w:pStyle w:val="BodyText"/>
        <w:spacing w:before="88"/>
        <w:ind w:right="3664"/>
      </w:pPr>
    </w:p>
    <w:p w14:paraId="3A5E13BF" w14:textId="77777777" w:rsidR="007467E4" w:rsidRDefault="007467E4" w:rsidP="007467E4">
      <w:pPr>
        <w:pStyle w:val="BodyText"/>
        <w:spacing w:line="298" w:lineRule="exact"/>
        <w:rPr>
          <w:spacing w:val="-2"/>
        </w:rPr>
      </w:pPr>
      <w:r>
        <w:rPr>
          <w:spacing w:val="-2"/>
        </w:rPr>
        <w:t>Education:</w:t>
      </w:r>
    </w:p>
    <w:p w14:paraId="46285489" w14:textId="5748F0BA" w:rsidR="007467E4" w:rsidRDefault="007467E4" w:rsidP="00DD2DCF">
      <w:pPr>
        <w:pStyle w:val="BodyText"/>
        <w:spacing w:line="298" w:lineRule="exact"/>
        <w:ind w:left="180"/>
        <w:rPr>
          <w:spacing w:val="-2"/>
        </w:rPr>
      </w:pPr>
      <w:r>
        <w:rPr>
          <w:spacing w:val="-2"/>
        </w:rPr>
        <w:t>University of Pennsylvania, Philadelphia, BA, 1998</w:t>
      </w:r>
    </w:p>
    <w:p w14:paraId="143FF6EC" w14:textId="6EEB79E5" w:rsidR="007467E4" w:rsidRDefault="007467E4" w:rsidP="00DD2DCF">
      <w:pPr>
        <w:pStyle w:val="BodyText"/>
        <w:spacing w:line="298" w:lineRule="exact"/>
        <w:ind w:left="180"/>
      </w:pPr>
      <w:r>
        <w:rPr>
          <w:spacing w:val="-2"/>
        </w:rPr>
        <w:t>Washington University</w:t>
      </w:r>
      <w:r w:rsidR="00DD2DCF">
        <w:rPr>
          <w:spacing w:val="-2"/>
        </w:rPr>
        <w:t xml:space="preserve">, </w:t>
      </w:r>
      <w:r>
        <w:rPr>
          <w:spacing w:val="-2"/>
        </w:rPr>
        <w:t xml:space="preserve">St. Louis, </w:t>
      </w:r>
      <w:r w:rsidR="00FD2B55">
        <w:rPr>
          <w:spacing w:val="-2"/>
        </w:rPr>
        <w:t>MO</w:t>
      </w:r>
      <w:r>
        <w:rPr>
          <w:spacing w:val="-2"/>
        </w:rPr>
        <w:t>, MSW, 2003; PhD, 2013</w:t>
      </w:r>
    </w:p>
    <w:p w14:paraId="74F06577" w14:textId="77777777" w:rsidR="007467E4" w:rsidRDefault="007467E4" w:rsidP="007467E4">
      <w:pPr>
        <w:pStyle w:val="BodyText"/>
      </w:pPr>
    </w:p>
    <w:p w14:paraId="45718D1A" w14:textId="77777777" w:rsidR="007467E4" w:rsidRDefault="007467E4" w:rsidP="007467E4">
      <w:pPr>
        <w:pStyle w:val="BodyText"/>
        <w:spacing w:line="298" w:lineRule="exact"/>
        <w:rPr>
          <w:spacing w:val="-2"/>
        </w:rPr>
      </w:pPr>
      <w:r>
        <w:t>Professional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2"/>
        </w:rPr>
        <w:t>Experience:</w:t>
      </w:r>
    </w:p>
    <w:p w14:paraId="7A82DD4B" w14:textId="2B646680" w:rsidR="007467E4" w:rsidRDefault="007467E4" w:rsidP="00DD2DCF">
      <w:pPr>
        <w:pStyle w:val="BodyText"/>
        <w:spacing w:line="298" w:lineRule="exact"/>
        <w:ind w:left="360" w:hanging="180"/>
        <w:rPr>
          <w:spacing w:val="-2"/>
        </w:rPr>
      </w:pPr>
      <w:r>
        <w:rPr>
          <w:spacing w:val="-2"/>
        </w:rPr>
        <w:t>University of Tennessee, Knoxville, 2013-19, assistant professor; 2018-20, PhD program director; 2019-20, associate professor, College of Social Work</w:t>
      </w:r>
    </w:p>
    <w:p w14:paraId="40311050" w14:textId="10B034BD" w:rsidR="007467E4" w:rsidRDefault="007467E4" w:rsidP="00DD2DCF">
      <w:pPr>
        <w:pStyle w:val="BodyText"/>
        <w:spacing w:line="298" w:lineRule="exact"/>
        <w:ind w:left="360" w:hanging="180"/>
        <w:rPr>
          <w:spacing w:val="-2"/>
        </w:rPr>
      </w:pPr>
      <w:r>
        <w:rPr>
          <w:spacing w:val="-2"/>
        </w:rPr>
        <w:t>University of Denver, C</w:t>
      </w:r>
      <w:r w:rsidR="00DD2DCF">
        <w:rPr>
          <w:spacing w:val="-2"/>
        </w:rPr>
        <w:t>O</w:t>
      </w:r>
      <w:r>
        <w:rPr>
          <w:spacing w:val="-2"/>
        </w:rPr>
        <w:t>, 2020-24, associate professor; 2022-23, associate dean for academic affairs; 2023-24, interim dean; 2024-date, professor, Graduate School of Social Work</w:t>
      </w:r>
    </w:p>
    <w:p w14:paraId="159A4269" w14:textId="77777777" w:rsidR="007467E4" w:rsidRPr="00747735" w:rsidRDefault="007467E4" w:rsidP="00811940">
      <w:pPr>
        <w:rPr>
          <w:sz w:val="26"/>
          <w:szCs w:val="26"/>
        </w:rPr>
      </w:pPr>
    </w:p>
    <w:p w14:paraId="1D9CAF2F" w14:textId="77777777" w:rsidR="00811940" w:rsidRDefault="00811940" w:rsidP="00747735"/>
    <w:sectPr w:rsidR="00811940" w:rsidSect="00BE713D">
      <w:headerReference w:type="default" r:id="rId6"/>
      <w:footerReference w:type="default" r:id="rId7"/>
      <w:pgSz w:w="12240" w:h="15840"/>
      <w:pgMar w:top="720" w:right="1440" w:bottom="1440" w:left="1440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D7260" w14:textId="77777777" w:rsidR="009E3219" w:rsidRDefault="009E3219">
      <w:r>
        <w:separator/>
      </w:r>
    </w:p>
  </w:endnote>
  <w:endnote w:type="continuationSeparator" w:id="0">
    <w:p w14:paraId="12516F30" w14:textId="77777777" w:rsidR="009E3219" w:rsidRDefault="009E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C60DA" w14:textId="3218B38E" w:rsidR="00B644EC" w:rsidRPr="00703134" w:rsidRDefault="00B644EC">
    <w:pPr>
      <w:pStyle w:val="Footer"/>
      <w:jc w:val="center"/>
      <w:rPr>
        <w:sz w:val="26"/>
        <w:szCs w:val="26"/>
      </w:rPr>
    </w:pPr>
  </w:p>
  <w:p w14:paraId="34D9CD48" w14:textId="77777777" w:rsidR="00B644EC" w:rsidRDefault="00B64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FB779" w14:textId="77777777" w:rsidR="009E3219" w:rsidRDefault="009E3219">
      <w:r>
        <w:separator/>
      </w:r>
    </w:p>
  </w:footnote>
  <w:footnote w:type="continuationSeparator" w:id="0">
    <w:p w14:paraId="13F8E78C" w14:textId="77777777" w:rsidR="009E3219" w:rsidRDefault="009E3219">
      <w:r>
        <w:continuationSeparator/>
      </w:r>
    </w:p>
  </w:footnote>
  <w:footnote w:id="1">
    <w:p w14:paraId="0ED542DB" w14:textId="120AB1E8" w:rsidR="0016130F" w:rsidRDefault="001613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54A17">
        <w:rPr>
          <w:sz w:val="26"/>
          <w:szCs w:val="26"/>
        </w:rPr>
        <w:t xml:space="preserve">Chrystalla Mouza, </w:t>
      </w:r>
      <w:r w:rsidR="00DD2DCF">
        <w:rPr>
          <w:i/>
          <w:iCs/>
          <w:sz w:val="26"/>
          <w:szCs w:val="26"/>
        </w:rPr>
        <w:t xml:space="preserve">chair, </w:t>
      </w:r>
      <w:r w:rsidRPr="00354A17">
        <w:rPr>
          <w:sz w:val="26"/>
          <w:szCs w:val="26"/>
        </w:rPr>
        <w:t xml:space="preserve">professor, Department of Curriculum and Instruction, and dean, College of Education; Dana Feldman Cohen, director of faculty recruitment, Office of the Provost and Executive Vice Chancellor; Karen Margaret-Tabb Dina, professor, School of Social Work; Nathan T. Goebel, senior director of advancement, School of Social Work, and senior director of advancement, Office of the Vice Chancellor for Institutional Advancement; Melissa M. Iverson, teaching assistant professor, School of Social Work; Tara Leytham Powell, associate professor and associate dean for research, School of Social Work; Janet M. Liechty, professor and associate dean for academic programs, School of Social Work; Barbara Ann Moore, director of </w:t>
      </w:r>
      <w:r w:rsidR="00FE026E">
        <w:rPr>
          <w:sz w:val="26"/>
          <w:szCs w:val="26"/>
        </w:rPr>
        <w:t>C</w:t>
      </w:r>
      <w:r w:rsidRPr="00354A17">
        <w:rPr>
          <w:sz w:val="26"/>
          <w:szCs w:val="26"/>
        </w:rPr>
        <w:t xml:space="preserve">enter for </w:t>
      </w:r>
      <w:r w:rsidR="00FE026E">
        <w:rPr>
          <w:sz w:val="26"/>
          <w:szCs w:val="26"/>
        </w:rPr>
        <w:t>E</w:t>
      </w:r>
      <w:r w:rsidRPr="00354A17">
        <w:rPr>
          <w:sz w:val="26"/>
          <w:szCs w:val="26"/>
        </w:rPr>
        <w:t xml:space="preserve">xcellence in </w:t>
      </w:r>
      <w:r w:rsidR="00FE026E">
        <w:rPr>
          <w:sz w:val="26"/>
          <w:szCs w:val="26"/>
        </w:rPr>
        <w:t>C</w:t>
      </w:r>
      <w:r w:rsidRPr="00354A17">
        <w:rPr>
          <w:sz w:val="26"/>
          <w:szCs w:val="26"/>
        </w:rPr>
        <w:t xml:space="preserve">hild </w:t>
      </w:r>
      <w:r w:rsidR="00FE026E">
        <w:rPr>
          <w:sz w:val="26"/>
          <w:szCs w:val="26"/>
        </w:rPr>
        <w:t>W</w:t>
      </w:r>
      <w:r w:rsidRPr="00354A17">
        <w:rPr>
          <w:sz w:val="26"/>
          <w:szCs w:val="26"/>
        </w:rPr>
        <w:t xml:space="preserve">elfare, School of Social Work; William Joseph Schneider, associate professor and faculty director, </w:t>
      </w:r>
      <w:r w:rsidR="00FE026E">
        <w:rPr>
          <w:sz w:val="26"/>
          <w:szCs w:val="26"/>
        </w:rPr>
        <w:t>C</w:t>
      </w:r>
      <w:r w:rsidRPr="00354A17">
        <w:rPr>
          <w:sz w:val="26"/>
          <w:szCs w:val="26"/>
        </w:rPr>
        <w:t xml:space="preserve">hildren and </w:t>
      </w:r>
      <w:r w:rsidR="00FE026E">
        <w:rPr>
          <w:sz w:val="26"/>
          <w:szCs w:val="26"/>
        </w:rPr>
        <w:t>F</w:t>
      </w:r>
      <w:r w:rsidRPr="00354A17">
        <w:rPr>
          <w:sz w:val="26"/>
          <w:szCs w:val="26"/>
        </w:rPr>
        <w:t xml:space="preserve">amily </w:t>
      </w:r>
      <w:r w:rsidR="00FE026E">
        <w:rPr>
          <w:sz w:val="26"/>
          <w:szCs w:val="26"/>
        </w:rPr>
        <w:t>R</w:t>
      </w:r>
      <w:r w:rsidRPr="00354A17">
        <w:rPr>
          <w:sz w:val="26"/>
          <w:szCs w:val="26"/>
        </w:rPr>
        <w:t xml:space="preserve">esearch </w:t>
      </w:r>
      <w:r w:rsidR="00FE026E">
        <w:rPr>
          <w:sz w:val="26"/>
          <w:szCs w:val="26"/>
        </w:rPr>
        <w:t>C</w:t>
      </w:r>
      <w:r w:rsidRPr="00354A17">
        <w:rPr>
          <w:sz w:val="26"/>
          <w:szCs w:val="26"/>
        </w:rPr>
        <w:t>enter, School of Social Work; Kevin Poh-Hiong Tan, associate professor and associate dean for engagement, diversity, equity, and inclusion, School of Social Work.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6"/>
        <w:szCs w:val="26"/>
      </w:rPr>
      <w:id w:val="234439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788E26" w14:textId="77777777" w:rsidR="006A36B5" w:rsidRDefault="006A36B5">
        <w:pPr>
          <w:pStyle w:val="Header"/>
          <w:jc w:val="center"/>
          <w:rPr>
            <w:noProof/>
            <w:sz w:val="26"/>
            <w:szCs w:val="26"/>
          </w:rPr>
        </w:pPr>
        <w:r w:rsidRPr="006A36B5">
          <w:rPr>
            <w:sz w:val="26"/>
            <w:szCs w:val="26"/>
          </w:rPr>
          <w:fldChar w:fldCharType="begin"/>
        </w:r>
        <w:r w:rsidRPr="006A36B5">
          <w:rPr>
            <w:sz w:val="26"/>
            <w:szCs w:val="26"/>
          </w:rPr>
          <w:instrText xml:space="preserve"> PAGE   \* MERGEFORMAT </w:instrText>
        </w:r>
        <w:r w:rsidRPr="006A36B5">
          <w:rPr>
            <w:sz w:val="26"/>
            <w:szCs w:val="26"/>
          </w:rPr>
          <w:fldChar w:fldCharType="separate"/>
        </w:r>
        <w:r w:rsidRPr="006A36B5">
          <w:rPr>
            <w:noProof/>
            <w:sz w:val="26"/>
            <w:szCs w:val="26"/>
          </w:rPr>
          <w:t>2</w:t>
        </w:r>
        <w:r w:rsidRPr="006A36B5">
          <w:rPr>
            <w:noProof/>
            <w:sz w:val="26"/>
            <w:szCs w:val="26"/>
          </w:rPr>
          <w:fldChar w:fldCharType="end"/>
        </w:r>
      </w:p>
      <w:p w14:paraId="7FD55D31" w14:textId="48E6B347" w:rsidR="006A36B5" w:rsidRPr="006A36B5" w:rsidRDefault="00000000">
        <w:pPr>
          <w:pStyle w:val="Header"/>
          <w:jc w:val="center"/>
          <w:rPr>
            <w:sz w:val="26"/>
            <w:szCs w:val="26"/>
          </w:rPr>
        </w:pPr>
      </w:p>
    </w:sdtContent>
  </w:sdt>
  <w:p w14:paraId="4C5C0F1D" w14:textId="2564F5BD" w:rsidR="001C058F" w:rsidRPr="006A36B5" w:rsidRDefault="001C058F">
    <w:pPr>
      <w:pStyle w:val="BodyText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8F"/>
    <w:rsid w:val="00007A6C"/>
    <w:rsid w:val="00010661"/>
    <w:rsid w:val="000111E6"/>
    <w:rsid w:val="00014AB9"/>
    <w:rsid w:val="00062B24"/>
    <w:rsid w:val="000937A2"/>
    <w:rsid w:val="000B0B27"/>
    <w:rsid w:val="000D6A84"/>
    <w:rsid w:val="00107D49"/>
    <w:rsid w:val="001335A5"/>
    <w:rsid w:val="0016130F"/>
    <w:rsid w:val="001B1015"/>
    <w:rsid w:val="001C058F"/>
    <w:rsid w:val="001C4088"/>
    <w:rsid w:val="001C72B0"/>
    <w:rsid w:val="001D0E0E"/>
    <w:rsid w:val="001D44AB"/>
    <w:rsid w:val="001D6153"/>
    <w:rsid w:val="001E161D"/>
    <w:rsid w:val="001F5562"/>
    <w:rsid w:val="001F770A"/>
    <w:rsid w:val="0020768E"/>
    <w:rsid w:val="00216194"/>
    <w:rsid w:val="0025227E"/>
    <w:rsid w:val="00296E92"/>
    <w:rsid w:val="002C5105"/>
    <w:rsid w:val="002C533B"/>
    <w:rsid w:val="002D15D0"/>
    <w:rsid w:val="002D3A3A"/>
    <w:rsid w:val="002E5277"/>
    <w:rsid w:val="0030491B"/>
    <w:rsid w:val="0032201C"/>
    <w:rsid w:val="0032406B"/>
    <w:rsid w:val="00363AC1"/>
    <w:rsid w:val="003673DA"/>
    <w:rsid w:val="00367FBD"/>
    <w:rsid w:val="003A6263"/>
    <w:rsid w:val="003E0A1E"/>
    <w:rsid w:val="003E6228"/>
    <w:rsid w:val="003F65B3"/>
    <w:rsid w:val="00426A6D"/>
    <w:rsid w:val="00432C5E"/>
    <w:rsid w:val="00442268"/>
    <w:rsid w:val="00462445"/>
    <w:rsid w:val="00491F1A"/>
    <w:rsid w:val="004B679A"/>
    <w:rsid w:val="004E1298"/>
    <w:rsid w:val="004E3677"/>
    <w:rsid w:val="00545B4D"/>
    <w:rsid w:val="005532A7"/>
    <w:rsid w:val="00561D71"/>
    <w:rsid w:val="0059180A"/>
    <w:rsid w:val="005A7691"/>
    <w:rsid w:val="005F39C3"/>
    <w:rsid w:val="006030C3"/>
    <w:rsid w:val="00647184"/>
    <w:rsid w:val="006554E5"/>
    <w:rsid w:val="006A36B5"/>
    <w:rsid w:val="006F6A75"/>
    <w:rsid w:val="007029DD"/>
    <w:rsid w:val="00703134"/>
    <w:rsid w:val="00716E04"/>
    <w:rsid w:val="007408E5"/>
    <w:rsid w:val="007467E4"/>
    <w:rsid w:val="00747735"/>
    <w:rsid w:val="00773F38"/>
    <w:rsid w:val="00791153"/>
    <w:rsid w:val="007E19C8"/>
    <w:rsid w:val="007E495F"/>
    <w:rsid w:val="00811940"/>
    <w:rsid w:val="008137E9"/>
    <w:rsid w:val="008A381B"/>
    <w:rsid w:val="008A79AC"/>
    <w:rsid w:val="008C2E6C"/>
    <w:rsid w:val="008D03D9"/>
    <w:rsid w:val="008E5CAC"/>
    <w:rsid w:val="00915D31"/>
    <w:rsid w:val="00930E41"/>
    <w:rsid w:val="00967001"/>
    <w:rsid w:val="00967177"/>
    <w:rsid w:val="0097652A"/>
    <w:rsid w:val="00981E45"/>
    <w:rsid w:val="00993F42"/>
    <w:rsid w:val="009B31E0"/>
    <w:rsid w:val="009E3219"/>
    <w:rsid w:val="00A27936"/>
    <w:rsid w:val="00A3064A"/>
    <w:rsid w:val="00A60B30"/>
    <w:rsid w:val="00A840B0"/>
    <w:rsid w:val="00A90BC6"/>
    <w:rsid w:val="00A953B1"/>
    <w:rsid w:val="00AB5A9B"/>
    <w:rsid w:val="00AE59B2"/>
    <w:rsid w:val="00AE6435"/>
    <w:rsid w:val="00B172EC"/>
    <w:rsid w:val="00B22719"/>
    <w:rsid w:val="00B31F6A"/>
    <w:rsid w:val="00B644EC"/>
    <w:rsid w:val="00B6797F"/>
    <w:rsid w:val="00B73F7F"/>
    <w:rsid w:val="00BD2FBF"/>
    <w:rsid w:val="00BE204B"/>
    <w:rsid w:val="00BE713D"/>
    <w:rsid w:val="00BF1B3B"/>
    <w:rsid w:val="00BF7FB6"/>
    <w:rsid w:val="00C038FF"/>
    <w:rsid w:val="00C21565"/>
    <w:rsid w:val="00C70778"/>
    <w:rsid w:val="00C83922"/>
    <w:rsid w:val="00CA2642"/>
    <w:rsid w:val="00CD00BF"/>
    <w:rsid w:val="00CD2C49"/>
    <w:rsid w:val="00CE6B1D"/>
    <w:rsid w:val="00D044AA"/>
    <w:rsid w:val="00D10B42"/>
    <w:rsid w:val="00D11719"/>
    <w:rsid w:val="00D46656"/>
    <w:rsid w:val="00D76E16"/>
    <w:rsid w:val="00D903CE"/>
    <w:rsid w:val="00DB718E"/>
    <w:rsid w:val="00DD0311"/>
    <w:rsid w:val="00DD2DCF"/>
    <w:rsid w:val="00DD2E3D"/>
    <w:rsid w:val="00DD307D"/>
    <w:rsid w:val="00E23D93"/>
    <w:rsid w:val="00E25280"/>
    <w:rsid w:val="00E25913"/>
    <w:rsid w:val="00E70919"/>
    <w:rsid w:val="00E87275"/>
    <w:rsid w:val="00EA607D"/>
    <w:rsid w:val="00ED7A0F"/>
    <w:rsid w:val="00EF28A6"/>
    <w:rsid w:val="00F1294C"/>
    <w:rsid w:val="00F1515F"/>
    <w:rsid w:val="00F27EB0"/>
    <w:rsid w:val="00F5634F"/>
    <w:rsid w:val="00F82C35"/>
    <w:rsid w:val="00FD2B55"/>
    <w:rsid w:val="00FE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B9969"/>
  <w15:docId w15:val="{3EF58F72-6673-4F15-879B-01C4751E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C21565"/>
    <w:pPr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A7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69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A7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691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16194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customStyle="1" w:styleId="bdheading2">
    <w:name w:val="bdheading2"/>
    <w:basedOn w:val="Normal"/>
    <w:rsid w:val="00216194"/>
    <w:pPr>
      <w:widowControl/>
      <w:tabs>
        <w:tab w:val="left" w:pos="7200"/>
      </w:tabs>
      <w:overflowPunct w:val="0"/>
      <w:adjustRightInd w:val="0"/>
      <w:textAlignment w:val="baseline"/>
    </w:pPr>
    <w:rPr>
      <w:sz w:val="26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21565"/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rsid w:val="00B73F7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B73F7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13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130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</vt:lpstr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creator>Lynn Schaefer</dc:creator>
  <cp:lastModifiedBy>Williams, Aubrie</cp:lastModifiedBy>
  <cp:revision>35</cp:revision>
  <dcterms:created xsi:type="dcterms:W3CDTF">2026-06-03T21:05:00Z</dcterms:created>
  <dcterms:modified xsi:type="dcterms:W3CDTF">2026-07-16T17:44:00Z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2018-09-20T00:00:00Z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2023-04-10T00:00:00Z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D:20180918212143</vt:lpwstr>
  </property>
</Properties>
</file>