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C285C" w14:textId="77777777" w:rsidR="00C12A5A" w:rsidRPr="00C12A5A" w:rsidRDefault="00C12A5A" w:rsidP="00C12A5A">
      <w:pPr>
        <w:widowControl w:val="0"/>
        <w:pBdr>
          <w:top w:val="single" w:sz="4" w:space="1" w:color="auto"/>
          <w:left w:val="single" w:sz="4" w:space="4" w:color="auto"/>
          <w:bottom w:val="single" w:sz="4" w:space="1" w:color="auto"/>
          <w:right w:val="single" w:sz="4" w:space="4" w:color="auto"/>
        </w:pBdr>
        <w:overflowPunct w:val="0"/>
        <w:autoSpaceDE w:val="0"/>
        <w:autoSpaceDN w:val="0"/>
        <w:adjustRightInd w:val="0"/>
        <w:ind w:right="5670"/>
        <w:textAlignment w:val="baseline"/>
        <w:rPr>
          <w:color w:val="FF0000"/>
          <w:sz w:val="26"/>
          <w:szCs w:val="26"/>
        </w:rPr>
      </w:pPr>
      <w:bookmarkStart w:id="0" w:name="_Hlk77839959"/>
      <w:bookmarkStart w:id="1" w:name="_Hlk93577479"/>
      <w:r w:rsidRPr="00C12A5A">
        <w:rPr>
          <w:color w:val="FF0000"/>
          <w:sz w:val="26"/>
          <w:szCs w:val="26"/>
        </w:rPr>
        <w:t>Approved by the Board of Trustees</w:t>
      </w:r>
    </w:p>
    <w:bookmarkEnd w:id="0"/>
    <w:bookmarkEnd w:id="1"/>
    <w:p w14:paraId="58C52531" w14:textId="77777777" w:rsidR="00C12A5A" w:rsidRPr="00C12A5A" w:rsidRDefault="00C12A5A" w:rsidP="00C12A5A">
      <w:pPr>
        <w:pBdr>
          <w:top w:val="single" w:sz="4" w:space="1" w:color="auto"/>
          <w:left w:val="single" w:sz="4" w:space="4" w:color="auto"/>
          <w:bottom w:val="single" w:sz="4" w:space="1" w:color="auto"/>
          <w:right w:val="single" w:sz="4" w:space="4" w:color="auto"/>
        </w:pBdr>
        <w:overflowPunct w:val="0"/>
        <w:autoSpaceDE w:val="0"/>
        <w:autoSpaceDN w:val="0"/>
        <w:adjustRightInd w:val="0"/>
        <w:ind w:right="5670"/>
        <w:textAlignment w:val="baseline"/>
        <w:rPr>
          <w:color w:val="FF0000"/>
          <w:sz w:val="26"/>
          <w:szCs w:val="26"/>
        </w:rPr>
      </w:pPr>
      <w:r w:rsidRPr="00C12A5A">
        <w:rPr>
          <w:color w:val="FF0000"/>
          <w:sz w:val="26"/>
          <w:szCs w:val="26"/>
        </w:rPr>
        <w:t>July 16, 2026</w:t>
      </w:r>
    </w:p>
    <w:p w14:paraId="268A1598" w14:textId="3227E5DA" w:rsidR="00020865" w:rsidRPr="00E02FC5" w:rsidRDefault="00C739CC" w:rsidP="000538EF">
      <w:pPr>
        <w:jc w:val="right"/>
        <w:rPr>
          <w:b/>
          <w:sz w:val="60"/>
          <w:szCs w:val="60"/>
        </w:rPr>
      </w:pPr>
      <w:r>
        <w:rPr>
          <w:b/>
          <w:sz w:val="60"/>
          <w:szCs w:val="60"/>
        </w:rPr>
        <w:t>15</w:t>
      </w:r>
    </w:p>
    <w:p w14:paraId="1A6B41C3" w14:textId="77777777" w:rsidR="00020865" w:rsidRDefault="00020865" w:rsidP="005A7F42">
      <w:pPr>
        <w:ind w:left="6480" w:firstLine="720"/>
        <w:rPr>
          <w:sz w:val="26"/>
          <w:szCs w:val="26"/>
        </w:rPr>
      </w:pPr>
    </w:p>
    <w:p w14:paraId="1FC68BA4" w14:textId="77777777" w:rsidR="000538EF" w:rsidRPr="00E02FC5" w:rsidRDefault="000538EF" w:rsidP="005A7F42">
      <w:pPr>
        <w:ind w:left="6480" w:firstLine="720"/>
        <w:rPr>
          <w:sz w:val="26"/>
          <w:szCs w:val="26"/>
        </w:rPr>
      </w:pPr>
    </w:p>
    <w:p w14:paraId="1EE7D617" w14:textId="77777777" w:rsidR="00683293" w:rsidRPr="00E02FC5" w:rsidRDefault="00683293" w:rsidP="000538EF">
      <w:pPr>
        <w:ind w:left="7200"/>
        <w:rPr>
          <w:sz w:val="26"/>
          <w:szCs w:val="26"/>
        </w:rPr>
      </w:pPr>
      <w:r w:rsidRPr="00E02FC5">
        <w:rPr>
          <w:sz w:val="26"/>
          <w:szCs w:val="26"/>
        </w:rPr>
        <w:t>Board Meeting</w:t>
      </w:r>
    </w:p>
    <w:p w14:paraId="3F0CFD15" w14:textId="77777777" w:rsidR="00683293" w:rsidRPr="00E02FC5" w:rsidRDefault="00B45CF8" w:rsidP="000538EF">
      <w:pPr>
        <w:ind w:left="7200"/>
        <w:rPr>
          <w:sz w:val="26"/>
          <w:szCs w:val="26"/>
        </w:rPr>
      </w:pPr>
      <w:r>
        <w:rPr>
          <w:sz w:val="26"/>
          <w:szCs w:val="26"/>
        </w:rPr>
        <w:t>July 16</w:t>
      </w:r>
      <w:r w:rsidR="007A3FDA">
        <w:rPr>
          <w:sz w:val="26"/>
          <w:szCs w:val="26"/>
        </w:rPr>
        <w:t>, 2026</w:t>
      </w:r>
    </w:p>
    <w:p w14:paraId="7055E877" w14:textId="77777777" w:rsidR="00683293" w:rsidRPr="00E02FC5" w:rsidRDefault="00683293">
      <w:pPr>
        <w:rPr>
          <w:sz w:val="26"/>
          <w:szCs w:val="26"/>
        </w:rPr>
      </w:pPr>
    </w:p>
    <w:p w14:paraId="2AC41544" w14:textId="77777777" w:rsidR="0079200C" w:rsidRDefault="0079200C" w:rsidP="0079200C">
      <w:pPr>
        <w:autoSpaceDE w:val="0"/>
        <w:autoSpaceDN w:val="0"/>
        <w:adjustRightInd w:val="0"/>
        <w:rPr>
          <w:sz w:val="26"/>
          <w:szCs w:val="26"/>
        </w:rPr>
      </w:pPr>
    </w:p>
    <w:p w14:paraId="3F70AB3E" w14:textId="44324DAD" w:rsidR="00133172" w:rsidRPr="00E92553" w:rsidRDefault="00B45CF8" w:rsidP="00F72E81">
      <w:pPr>
        <w:autoSpaceDE w:val="0"/>
        <w:autoSpaceDN w:val="0"/>
        <w:adjustRightInd w:val="0"/>
        <w:ind w:left="720"/>
        <w:jc w:val="center"/>
        <w:rPr>
          <w:sz w:val="26"/>
          <w:szCs w:val="26"/>
        </w:rPr>
      </w:pPr>
      <w:r>
        <w:rPr>
          <w:sz w:val="26"/>
          <w:szCs w:val="26"/>
        </w:rPr>
        <w:t xml:space="preserve">ESTABLISH THE MASTER OF SCIENCE IN STRUCTURAL ENGINEERING, COLLEGE OF ENGINEERING AND </w:t>
      </w:r>
      <w:r w:rsidR="00193824">
        <w:rPr>
          <w:sz w:val="26"/>
          <w:szCs w:val="26"/>
        </w:rPr>
        <w:t xml:space="preserve">THE </w:t>
      </w:r>
      <w:r>
        <w:rPr>
          <w:sz w:val="26"/>
          <w:szCs w:val="26"/>
        </w:rPr>
        <w:t>GRADUATE COLLEGE</w:t>
      </w:r>
      <w:r w:rsidR="00494CAB" w:rsidRPr="00494CAB">
        <w:rPr>
          <w:sz w:val="26"/>
          <w:szCs w:val="26"/>
        </w:rPr>
        <w:t>, CHICAGO</w:t>
      </w:r>
    </w:p>
    <w:p w14:paraId="606645AF" w14:textId="77777777" w:rsidR="00817324" w:rsidRPr="009A740E" w:rsidRDefault="00817324" w:rsidP="00817324">
      <w:pPr>
        <w:jc w:val="center"/>
        <w:rPr>
          <w:sz w:val="26"/>
          <w:szCs w:val="26"/>
        </w:rPr>
      </w:pPr>
    </w:p>
    <w:p w14:paraId="4E8C3473" w14:textId="77777777" w:rsidR="00817324" w:rsidRPr="009A740E" w:rsidRDefault="00817324" w:rsidP="00817324">
      <w:pPr>
        <w:rPr>
          <w:sz w:val="26"/>
          <w:szCs w:val="26"/>
        </w:rPr>
      </w:pPr>
    </w:p>
    <w:p w14:paraId="73C4EC80" w14:textId="1B6CF92C" w:rsidR="0088599D" w:rsidRPr="0003156A" w:rsidRDefault="00E02FC5" w:rsidP="0088599D">
      <w:pPr>
        <w:autoSpaceDE w:val="0"/>
        <w:autoSpaceDN w:val="0"/>
        <w:adjustRightInd w:val="0"/>
        <w:ind w:left="1440" w:hanging="1440"/>
        <w:rPr>
          <w:bCs/>
          <w:sz w:val="26"/>
          <w:szCs w:val="26"/>
        </w:rPr>
      </w:pPr>
      <w:r w:rsidRPr="009A740E">
        <w:rPr>
          <w:b/>
          <w:sz w:val="26"/>
          <w:szCs w:val="26"/>
        </w:rPr>
        <w:t>Action:</w:t>
      </w:r>
      <w:r w:rsidRPr="009A740E">
        <w:rPr>
          <w:b/>
          <w:sz w:val="26"/>
          <w:szCs w:val="26"/>
        </w:rPr>
        <w:tab/>
      </w:r>
      <w:r w:rsidR="00B45CF8">
        <w:rPr>
          <w:sz w:val="26"/>
          <w:szCs w:val="26"/>
        </w:rPr>
        <w:t xml:space="preserve">Establish the Master of Science in Structural Engineering, College of Engineering and </w:t>
      </w:r>
      <w:proofErr w:type="gramStart"/>
      <w:r w:rsidR="00193824">
        <w:rPr>
          <w:sz w:val="26"/>
          <w:szCs w:val="26"/>
        </w:rPr>
        <w:t xml:space="preserve">the </w:t>
      </w:r>
      <w:r w:rsidR="00B45CF8">
        <w:rPr>
          <w:sz w:val="26"/>
          <w:szCs w:val="26"/>
        </w:rPr>
        <w:t>Graduate</w:t>
      </w:r>
      <w:proofErr w:type="gramEnd"/>
      <w:r w:rsidR="00B45CF8">
        <w:rPr>
          <w:sz w:val="26"/>
          <w:szCs w:val="26"/>
        </w:rPr>
        <w:t xml:space="preserve"> College</w:t>
      </w:r>
    </w:p>
    <w:p w14:paraId="64B1EAB3" w14:textId="77777777" w:rsidR="00C31363" w:rsidRPr="009A740E" w:rsidRDefault="00C31363" w:rsidP="00C31363">
      <w:pPr>
        <w:ind w:left="1440" w:hanging="1440"/>
        <w:rPr>
          <w:sz w:val="26"/>
          <w:szCs w:val="26"/>
        </w:rPr>
      </w:pPr>
    </w:p>
    <w:p w14:paraId="1885CD24" w14:textId="77777777" w:rsidR="00E02FC5" w:rsidRPr="00F71EFF" w:rsidRDefault="00E02FC5" w:rsidP="00E02FC5">
      <w:pPr>
        <w:pStyle w:val="bdstyle1"/>
        <w:rPr>
          <w:szCs w:val="26"/>
        </w:rPr>
      </w:pPr>
      <w:r w:rsidRPr="009A1F50">
        <w:rPr>
          <w:b/>
          <w:szCs w:val="26"/>
        </w:rPr>
        <w:t>Funding:</w:t>
      </w:r>
      <w:r w:rsidR="00DF2308">
        <w:rPr>
          <w:b/>
          <w:szCs w:val="26"/>
        </w:rPr>
        <w:tab/>
      </w:r>
      <w:r w:rsidR="00B45CF8">
        <w:rPr>
          <w:bCs/>
          <w:szCs w:val="26"/>
        </w:rPr>
        <w:t>No</w:t>
      </w:r>
      <w:r w:rsidR="00B45CF8" w:rsidRPr="00163F11">
        <w:rPr>
          <w:bCs/>
          <w:szCs w:val="26"/>
        </w:rPr>
        <w:t xml:space="preserve"> new funding required</w:t>
      </w:r>
    </w:p>
    <w:p w14:paraId="601B9812" w14:textId="77777777" w:rsidR="00683293" w:rsidRDefault="00683293">
      <w:pPr>
        <w:rPr>
          <w:sz w:val="26"/>
          <w:szCs w:val="26"/>
        </w:rPr>
      </w:pPr>
    </w:p>
    <w:p w14:paraId="1DA5DB02" w14:textId="77777777" w:rsidR="000538EF" w:rsidRPr="009A1F50" w:rsidRDefault="000538EF">
      <w:pPr>
        <w:rPr>
          <w:sz w:val="26"/>
          <w:szCs w:val="26"/>
        </w:rPr>
      </w:pPr>
    </w:p>
    <w:p w14:paraId="7ECFA7DA" w14:textId="77777777" w:rsidR="00582154" w:rsidRDefault="008D3CC9" w:rsidP="00CE091C">
      <w:pPr>
        <w:autoSpaceDE w:val="0"/>
        <w:autoSpaceDN w:val="0"/>
        <w:adjustRightInd w:val="0"/>
        <w:spacing w:line="480" w:lineRule="auto"/>
        <w:ind w:firstLine="1440"/>
        <w:rPr>
          <w:sz w:val="26"/>
          <w:szCs w:val="26"/>
        </w:rPr>
      </w:pPr>
      <w:r>
        <w:rPr>
          <w:sz w:val="26"/>
          <w:szCs w:val="26"/>
        </w:rPr>
        <w:t>The c</w:t>
      </w:r>
      <w:r w:rsidR="00F72E81" w:rsidRPr="00347BBE">
        <w:rPr>
          <w:sz w:val="26"/>
          <w:szCs w:val="26"/>
        </w:rPr>
        <w:t>hancellor, Unive</w:t>
      </w:r>
      <w:r>
        <w:rPr>
          <w:sz w:val="26"/>
          <w:szCs w:val="26"/>
        </w:rPr>
        <w:t>rsity of Illinois Chicago, and v</w:t>
      </w:r>
      <w:r w:rsidR="00F72E81" w:rsidRPr="00347BBE">
        <w:rPr>
          <w:sz w:val="26"/>
          <w:szCs w:val="26"/>
        </w:rPr>
        <w:t>i</w:t>
      </w:r>
      <w:r>
        <w:rPr>
          <w:sz w:val="26"/>
          <w:szCs w:val="26"/>
        </w:rPr>
        <w:t>ce p</w:t>
      </w:r>
      <w:r w:rsidR="00F72E81" w:rsidRPr="00347BBE">
        <w:rPr>
          <w:sz w:val="26"/>
          <w:szCs w:val="26"/>
        </w:rPr>
        <w:t>resident,</w:t>
      </w:r>
      <w:r w:rsidR="00CF7DCE">
        <w:rPr>
          <w:sz w:val="26"/>
          <w:szCs w:val="26"/>
        </w:rPr>
        <w:t xml:space="preserve"> </w:t>
      </w:r>
      <w:r w:rsidR="00F72E81" w:rsidRPr="00347BBE">
        <w:rPr>
          <w:sz w:val="26"/>
          <w:szCs w:val="26"/>
        </w:rPr>
        <w:t xml:space="preserve">University of Illinois </w:t>
      </w:r>
      <w:r w:rsidR="00480B6F">
        <w:rPr>
          <w:sz w:val="26"/>
          <w:szCs w:val="26"/>
        </w:rPr>
        <w:t>System</w:t>
      </w:r>
      <w:r w:rsidR="00E94A19">
        <w:rPr>
          <w:sz w:val="26"/>
          <w:szCs w:val="26"/>
        </w:rPr>
        <w:t>,</w:t>
      </w:r>
      <w:r w:rsidR="00870A20">
        <w:rPr>
          <w:sz w:val="26"/>
          <w:szCs w:val="26"/>
        </w:rPr>
        <w:t xml:space="preserve"> </w:t>
      </w:r>
      <w:r w:rsidR="00F72E81" w:rsidRPr="00347BBE">
        <w:rPr>
          <w:sz w:val="26"/>
          <w:szCs w:val="26"/>
        </w:rPr>
        <w:t xml:space="preserve">with the advice of the </w:t>
      </w:r>
      <w:r w:rsidR="00635B1A">
        <w:rPr>
          <w:sz w:val="26"/>
          <w:szCs w:val="26"/>
        </w:rPr>
        <w:t xml:space="preserve">University of Illinois </w:t>
      </w:r>
      <w:r w:rsidR="00F72E81" w:rsidRPr="00347BBE">
        <w:rPr>
          <w:sz w:val="26"/>
          <w:szCs w:val="26"/>
        </w:rPr>
        <w:t>Chicago Senate</w:t>
      </w:r>
      <w:r w:rsidR="00B45CF8">
        <w:rPr>
          <w:sz w:val="26"/>
          <w:szCs w:val="26"/>
        </w:rPr>
        <w:t xml:space="preserve">, </w:t>
      </w:r>
      <w:r w:rsidR="00494CAB">
        <w:rPr>
          <w:sz w:val="26"/>
          <w:szCs w:val="26"/>
        </w:rPr>
        <w:t xml:space="preserve">College of </w:t>
      </w:r>
      <w:r w:rsidR="00B45CF8">
        <w:rPr>
          <w:sz w:val="26"/>
          <w:szCs w:val="26"/>
        </w:rPr>
        <w:t xml:space="preserve">Engineering, and the Graduate College, </w:t>
      </w:r>
      <w:r w:rsidR="00FC74E5" w:rsidRPr="00347BBE">
        <w:rPr>
          <w:sz w:val="26"/>
          <w:szCs w:val="26"/>
        </w:rPr>
        <w:t xml:space="preserve">recommends </w:t>
      </w:r>
      <w:r w:rsidR="00B45CF8">
        <w:rPr>
          <w:sz w:val="26"/>
          <w:szCs w:val="26"/>
        </w:rPr>
        <w:t>establishment of the Master of Science in Structural Engineering.</w:t>
      </w:r>
      <w:r w:rsidR="00357571">
        <w:rPr>
          <w:sz w:val="26"/>
          <w:szCs w:val="26"/>
        </w:rPr>
        <w:t xml:space="preserve"> </w:t>
      </w:r>
    </w:p>
    <w:p w14:paraId="7F674503" w14:textId="77777777" w:rsidR="00D676F8" w:rsidRDefault="003C2E4F" w:rsidP="00B45CF8">
      <w:pPr>
        <w:autoSpaceDE w:val="0"/>
        <w:autoSpaceDN w:val="0"/>
        <w:adjustRightInd w:val="0"/>
        <w:spacing w:line="480" w:lineRule="auto"/>
        <w:rPr>
          <w:sz w:val="26"/>
          <w:szCs w:val="26"/>
        </w:rPr>
      </w:pPr>
      <w:r>
        <w:rPr>
          <w:sz w:val="26"/>
          <w:szCs w:val="26"/>
        </w:rPr>
        <w:tab/>
      </w:r>
      <w:r>
        <w:rPr>
          <w:sz w:val="26"/>
          <w:szCs w:val="26"/>
        </w:rPr>
        <w:tab/>
      </w:r>
      <w:r w:rsidR="00B45CF8">
        <w:rPr>
          <w:sz w:val="26"/>
          <w:szCs w:val="26"/>
        </w:rPr>
        <w:t xml:space="preserve">The Department of Civil, Materials, and Environmental Engineering </w:t>
      </w:r>
      <w:r w:rsidR="00835559">
        <w:rPr>
          <w:sz w:val="26"/>
          <w:szCs w:val="26"/>
        </w:rPr>
        <w:t xml:space="preserve">currently </w:t>
      </w:r>
      <w:r w:rsidR="00B45CF8">
        <w:rPr>
          <w:sz w:val="26"/>
          <w:szCs w:val="26"/>
        </w:rPr>
        <w:t xml:space="preserve">offers both the Master of Science and Doctor of Philosophy in Civil Engineering, a broadly defined field that focuses on the engineering of infrastructure. </w:t>
      </w:r>
      <w:r w:rsidR="000F74E5">
        <w:rPr>
          <w:sz w:val="26"/>
          <w:szCs w:val="26"/>
        </w:rPr>
        <w:t>In consultation with a faculty advisor, s</w:t>
      </w:r>
      <w:r w:rsidR="00B45CF8">
        <w:rPr>
          <w:sz w:val="26"/>
          <w:szCs w:val="26"/>
        </w:rPr>
        <w:t>tudents can</w:t>
      </w:r>
      <w:r w:rsidR="000F74E5">
        <w:rPr>
          <w:sz w:val="26"/>
          <w:szCs w:val="26"/>
        </w:rPr>
        <w:t xml:space="preserve"> </w:t>
      </w:r>
      <w:r w:rsidR="00B45CF8">
        <w:rPr>
          <w:sz w:val="26"/>
          <w:szCs w:val="26"/>
        </w:rPr>
        <w:t>shape their study and research in an area of focus</w:t>
      </w:r>
      <w:r w:rsidR="00D676F8">
        <w:rPr>
          <w:sz w:val="26"/>
          <w:szCs w:val="26"/>
        </w:rPr>
        <w:t xml:space="preserve"> (e.g., geotechnical and geoenvironmental engineering, water resources engineering, sensors and nondestructive testing, transportation engineering)</w:t>
      </w:r>
      <w:r w:rsidR="00B45CF8">
        <w:rPr>
          <w:sz w:val="26"/>
          <w:szCs w:val="26"/>
        </w:rPr>
        <w:t>. Historically, about 50</w:t>
      </w:r>
      <w:r w:rsidR="000F74E5">
        <w:rPr>
          <w:sz w:val="26"/>
          <w:szCs w:val="26"/>
        </w:rPr>
        <w:t xml:space="preserve"> percent</w:t>
      </w:r>
      <w:r w:rsidR="00B45CF8">
        <w:rPr>
          <w:sz w:val="26"/>
          <w:szCs w:val="26"/>
        </w:rPr>
        <w:t xml:space="preserve"> of students in the Master of Science in Civil Engineering have selected “structures” as their area of focus</w:t>
      </w:r>
      <w:r w:rsidR="00D676F8">
        <w:rPr>
          <w:sz w:val="26"/>
          <w:szCs w:val="26"/>
        </w:rPr>
        <w:t xml:space="preserve">. </w:t>
      </w:r>
    </w:p>
    <w:p w14:paraId="37CF76CE" w14:textId="77777777" w:rsidR="00B45CF8" w:rsidRDefault="00B45CF8" w:rsidP="00635B1A">
      <w:pPr>
        <w:autoSpaceDE w:val="0"/>
        <w:autoSpaceDN w:val="0"/>
        <w:adjustRightInd w:val="0"/>
        <w:spacing w:line="480" w:lineRule="auto"/>
        <w:ind w:firstLine="1440"/>
        <w:rPr>
          <w:sz w:val="26"/>
          <w:szCs w:val="26"/>
        </w:rPr>
      </w:pPr>
      <w:r>
        <w:rPr>
          <w:sz w:val="26"/>
          <w:szCs w:val="26"/>
        </w:rPr>
        <w:lastRenderedPageBreak/>
        <w:t xml:space="preserve">Structural engineering is a subdiscipline that focuses on the design and analysis of buildings, bridges, and other human-made structures to safely withstand the physical loads that come from gravity, wind, earthquakes, environmental effects, and other sources. </w:t>
      </w:r>
      <w:r w:rsidR="00D676F8">
        <w:rPr>
          <w:sz w:val="26"/>
          <w:szCs w:val="26"/>
        </w:rPr>
        <w:t xml:space="preserve">There are few structural engineering undergraduate programs in the United States. Most structural engineers have an undergraduate degree in civil engineering. Given the breadth of the civil engineering undergraduate curriculum, covered to some degree in every ABET-accredited undergraduate program, a specialized master’s degree in structural engineering will serve those students who wish to focus on this subdiscipline in their careers. </w:t>
      </w:r>
    </w:p>
    <w:p w14:paraId="2D0D9A46" w14:textId="77777777" w:rsidR="00B45CF8" w:rsidRDefault="00B45CF8" w:rsidP="00D713C5">
      <w:pPr>
        <w:autoSpaceDE w:val="0"/>
        <w:autoSpaceDN w:val="0"/>
        <w:adjustRightInd w:val="0"/>
        <w:spacing w:line="480" w:lineRule="auto"/>
        <w:rPr>
          <w:sz w:val="26"/>
          <w:szCs w:val="26"/>
        </w:rPr>
      </w:pPr>
      <w:r>
        <w:rPr>
          <w:sz w:val="26"/>
          <w:szCs w:val="26"/>
        </w:rPr>
        <w:tab/>
      </w:r>
      <w:r>
        <w:rPr>
          <w:sz w:val="26"/>
          <w:szCs w:val="26"/>
        </w:rPr>
        <w:tab/>
        <w:t xml:space="preserve">The Master of Science in Structural Engineering will be a 36 credit-hour program that can be completed through a coursework-only option or thesis option. Students must complete at least </w:t>
      </w:r>
      <w:r w:rsidR="000F74E5">
        <w:rPr>
          <w:sz w:val="26"/>
          <w:szCs w:val="26"/>
        </w:rPr>
        <w:t>two</w:t>
      </w:r>
      <w:r>
        <w:rPr>
          <w:sz w:val="26"/>
          <w:szCs w:val="26"/>
        </w:rPr>
        <w:t xml:space="preserve"> of </w:t>
      </w:r>
      <w:r w:rsidR="000F74E5">
        <w:rPr>
          <w:sz w:val="26"/>
          <w:szCs w:val="26"/>
        </w:rPr>
        <w:t>four</w:t>
      </w:r>
      <w:r>
        <w:rPr>
          <w:sz w:val="26"/>
          <w:szCs w:val="26"/>
        </w:rPr>
        <w:t xml:space="preserve"> courses in structural analysis, structural load determination, finite element analysis, or structural dynamics. The remaining courses come primarily from a list of design and analysis/mechanics electives. </w:t>
      </w:r>
      <w:r w:rsidR="00835559">
        <w:rPr>
          <w:sz w:val="26"/>
          <w:szCs w:val="26"/>
        </w:rPr>
        <w:t xml:space="preserve">The coursework for the degree will be delivered primarily in person and in the evening to suit working professionals. </w:t>
      </w:r>
      <w:r>
        <w:rPr>
          <w:sz w:val="26"/>
          <w:szCs w:val="26"/>
        </w:rPr>
        <w:t>Illinois is one of only two states that requires a structural engineering (SE) license for the design of all structures, and the new degree prepare</w:t>
      </w:r>
      <w:r w:rsidR="00B55A59">
        <w:rPr>
          <w:sz w:val="26"/>
          <w:szCs w:val="26"/>
        </w:rPr>
        <w:t>s</w:t>
      </w:r>
      <w:r>
        <w:rPr>
          <w:sz w:val="26"/>
          <w:szCs w:val="26"/>
        </w:rPr>
        <w:t xml:space="preserve"> students to sit for the Professional Engineer</w:t>
      </w:r>
      <w:r w:rsidR="00822EF5">
        <w:rPr>
          <w:sz w:val="26"/>
          <w:szCs w:val="26"/>
        </w:rPr>
        <w:t xml:space="preserve"> (PE) and SE licenses. </w:t>
      </w:r>
      <w:r w:rsidR="00835559">
        <w:rPr>
          <w:sz w:val="26"/>
          <w:szCs w:val="26"/>
        </w:rPr>
        <w:t xml:space="preserve">Students will benefit from the department’s High Bay Structural Laboratory. Opened in 2019, the laboratory supports faculty and student research and is available for contract use by companies and agencies that seek to test large-scale structural components, such as sections of roadways and bridges. </w:t>
      </w:r>
    </w:p>
    <w:p w14:paraId="7DE4364F" w14:textId="77777777" w:rsidR="00B45CF8" w:rsidRDefault="00B45CF8" w:rsidP="00635B1A">
      <w:pPr>
        <w:autoSpaceDE w:val="0"/>
        <w:autoSpaceDN w:val="0"/>
        <w:adjustRightInd w:val="0"/>
        <w:spacing w:line="480" w:lineRule="auto"/>
        <w:ind w:firstLine="1440"/>
        <w:rPr>
          <w:sz w:val="26"/>
          <w:szCs w:val="26"/>
        </w:rPr>
      </w:pPr>
      <w:r w:rsidRPr="003504F5">
        <w:rPr>
          <w:sz w:val="26"/>
          <w:szCs w:val="26"/>
        </w:rPr>
        <w:lastRenderedPageBreak/>
        <w:t>UIC</w:t>
      </w:r>
      <w:r>
        <w:rPr>
          <w:sz w:val="26"/>
          <w:szCs w:val="26"/>
        </w:rPr>
        <w:t xml:space="preserve">’s </w:t>
      </w:r>
      <w:r w:rsidRPr="003504F5">
        <w:rPr>
          <w:sz w:val="26"/>
          <w:szCs w:val="26"/>
        </w:rPr>
        <w:t>budget allocation process provide</w:t>
      </w:r>
      <w:r>
        <w:rPr>
          <w:sz w:val="26"/>
          <w:szCs w:val="26"/>
        </w:rPr>
        <w:t>s</w:t>
      </w:r>
      <w:r w:rsidRPr="003504F5">
        <w:rPr>
          <w:sz w:val="26"/>
          <w:szCs w:val="26"/>
        </w:rPr>
        <w:t xml:space="preserve"> funding based on t</w:t>
      </w:r>
      <w:r>
        <w:rPr>
          <w:sz w:val="26"/>
          <w:szCs w:val="26"/>
        </w:rPr>
        <w:t xml:space="preserve">he </w:t>
      </w:r>
      <w:r w:rsidRPr="003504F5">
        <w:rPr>
          <w:sz w:val="26"/>
          <w:szCs w:val="26"/>
        </w:rPr>
        <w:t>tuition</w:t>
      </w:r>
      <w:r w:rsidR="00635B1A">
        <w:rPr>
          <w:sz w:val="26"/>
          <w:szCs w:val="26"/>
        </w:rPr>
        <w:t xml:space="preserve"> </w:t>
      </w:r>
      <w:r w:rsidRPr="003504F5">
        <w:rPr>
          <w:sz w:val="26"/>
          <w:szCs w:val="26"/>
        </w:rPr>
        <w:t>revenue generated by program</w:t>
      </w:r>
      <w:r>
        <w:rPr>
          <w:sz w:val="26"/>
          <w:szCs w:val="26"/>
        </w:rPr>
        <w:t>s</w:t>
      </w:r>
      <w:r w:rsidRPr="003504F5">
        <w:rPr>
          <w:sz w:val="26"/>
          <w:szCs w:val="26"/>
        </w:rPr>
        <w:t xml:space="preserve">. </w:t>
      </w:r>
      <w:r>
        <w:rPr>
          <w:sz w:val="26"/>
          <w:szCs w:val="26"/>
        </w:rPr>
        <w:t>N</w:t>
      </w:r>
      <w:r w:rsidRPr="003504F5">
        <w:rPr>
          <w:sz w:val="26"/>
          <w:szCs w:val="26"/>
        </w:rPr>
        <w:t>o additional investment of funds beyond tuition revenue will be required</w:t>
      </w:r>
      <w:r w:rsidR="00526446">
        <w:rPr>
          <w:sz w:val="26"/>
          <w:szCs w:val="26"/>
        </w:rPr>
        <w:t xml:space="preserve"> to implement the program</w:t>
      </w:r>
      <w:r>
        <w:rPr>
          <w:sz w:val="26"/>
          <w:szCs w:val="26"/>
        </w:rPr>
        <w:t>. The program draws on existing faculty, staff, facilities, and resources within the college.</w:t>
      </w:r>
      <w:r w:rsidR="009B2617">
        <w:rPr>
          <w:sz w:val="26"/>
          <w:szCs w:val="26"/>
        </w:rPr>
        <w:t xml:space="preserve"> </w:t>
      </w:r>
      <w:r w:rsidR="00526446">
        <w:rPr>
          <w:sz w:val="26"/>
          <w:szCs w:val="26"/>
        </w:rPr>
        <w:t>I</w:t>
      </w:r>
      <w:r w:rsidR="00526446" w:rsidRPr="003504F5">
        <w:rPr>
          <w:sz w:val="26"/>
          <w:szCs w:val="26"/>
        </w:rPr>
        <w:t>t is anticipated that</w:t>
      </w:r>
      <w:r w:rsidR="00526446">
        <w:rPr>
          <w:sz w:val="26"/>
          <w:szCs w:val="26"/>
        </w:rPr>
        <w:t xml:space="preserve"> a tenure-track position and an adjunct position will be added once the program is fully implemented, and these will be funded through the tuition revenue resulting from additional students. </w:t>
      </w:r>
    </w:p>
    <w:p w14:paraId="37046E75" w14:textId="77777777" w:rsidR="00F72E81" w:rsidRDefault="00F72E81" w:rsidP="00635B1A">
      <w:pPr>
        <w:autoSpaceDE w:val="0"/>
        <w:autoSpaceDN w:val="0"/>
        <w:adjustRightInd w:val="0"/>
        <w:spacing w:line="480" w:lineRule="auto"/>
        <w:ind w:firstLine="1440"/>
        <w:rPr>
          <w:sz w:val="26"/>
          <w:szCs w:val="26"/>
        </w:rPr>
      </w:pPr>
      <w:r w:rsidRPr="00DF48B7">
        <w:rPr>
          <w:sz w:val="26"/>
          <w:szCs w:val="26"/>
        </w:rPr>
        <w:t>The Board action recommended in this item complies in all material r</w:t>
      </w:r>
      <w:r>
        <w:rPr>
          <w:sz w:val="26"/>
          <w:szCs w:val="26"/>
        </w:rPr>
        <w:t>espect</w:t>
      </w:r>
      <w:r w:rsidR="00480B6F">
        <w:rPr>
          <w:sz w:val="26"/>
          <w:szCs w:val="26"/>
        </w:rPr>
        <w:t>s</w:t>
      </w:r>
      <w:r w:rsidRPr="00DF48B7">
        <w:rPr>
          <w:sz w:val="26"/>
          <w:szCs w:val="26"/>
        </w:rPr>
        <w:t xml:space="preserve"> with applicable State and federal laws, University of Illinois </w:t>
      </w:r>
      <w:r w:rsidRPr="007E5110">
        <w:rPr>
          <w:i/>
          <w:sz w:val="26"/>
          <w:szCs w:val="26"/>
        </w:rPr>
        <w:t>Statutes</w:t>
      </w:r>
      <w:r w:rsidRPr="00DF48B7">
        <w:rPr>
          <w:sz w:val="26"/>
          <w:szCs w:val="26"/>
        </w:rPr>
        <w:t xml:space="preserve">, </w:t>
      </w:r>
      <w:r w:rsidRPr="007E5110">
        <w:rPr>
          <w:i/>
          <w:sz w:val="26"/>
          <w:szCs w:val="26"/>
        </w:rPr>
        <w:t>The General Rules Concerning University Organization and Procedure</w:t>
      </w:r>
      <w:r w:rsidRPr="00DF48B7">
        <w:rPr>
          <w:sz w:val="26"/>
          <w:szCs w:val="26"/>
        </w:rPr>
        <w:t xml:space="preserve">, and Board of Trustees policies and directives. </w:t>
      </w:r>
    </w:p>
    <w:p w14:paraId="400E5EC9" w14:textId="77777777" w:rsidR="00F72E81" w:rsidRPr="007E5110" w:rsidRDefault="00841783" w:rsidP="00635B1A">
      <w:pPr>
        <w:pStyle w:val="Default"/>
        <w:spacing w:line="480" w:lineRule="auto"/>
        <w:ind w:firstLine="1440"/>
        <w:rPr>
          <w:sz w:val="26"/>
          <w:szCs w:val="26"/>
        </w:rPr>
      </w:pPr>
      <w:r>
        <w:rPr>
          <w:sz w:val="26"/>
          <w:szCs w:val="26"/>
        </w:rPr>
        <w:t>The executive vice president and vice p</w:t>
      </w:r>
      <w:r w:rsidR="00F72E81" w:rsidRPr="007E5110">
        <w:rPr>
          <w:sz w:val="26"/>
          <w:szCs w:val="26"/>
        </w:rPr>
        <w:t>reside</w:t>
      </w:r>
      <w:r>
        <w:rPr>
          <w:sz w:val="26"/>
          <w:szCs w:val="26"/>
        </w:rPr>
        <w:t>nt for a</w:t>
      </w:r>
      <w:r w:rsidR="00F72E81">
        <w:rPr>
          <w:sz w:val="26"/>
          <w:szCs w:val="26"/>
        </w:rPr>
        <w:t xml:space="preserve">cademic </w:t>
      </w:r>
      <w:r>
        <w:rPr>
          <w:sz w:val="26"/>
          <w:szCs w:val="26"/>
        </w:rPr>
        <w:t>a</w:t>
      </w:r>
      <w:r w:rsidR="00F72E81">
        <w:rPr>
          <w:sz w:val="26"/>
          <w:szCs w:val="26"/>
        </w:rPr>
        <w:t>ffairs</w:t>
      </w:r>
      <w:r w:rsidR="00635B1A">
        <w:rPr>
          <w:sz w:val="26"/>
          <w:szCs w:val="26"/>
        </w:rPr>
        <w:t xml:space="preserve"> </w:t>
      </w:r>
      <w:r w:rsidR="00F72E81">
        <w:rPr>
          <w:sz w:val="26"/>
          <w:szCs w:val="26"/>
        </w:rPr>
        <w:t xml:space="preserve">concurs </w:t>
      </w:r>
      <w:r w:rsidR="00F72E81" w:rsidRPr="007E5110">
        <w:rPr>
          <w:sz w:val="26"/>
          <w:szCs w:val="26"/>
        </w:rPr>
        <w:t>with this recommendation. The University Senates Conference</w:t>
      </w:r>
      <w:r w:rsidR="0068386D">
        <w:rPr>
          <w:sz w:val="26"/>
          <w:szCs w:val="26"/>
        </w:rPr>
        <w:t xml:space="preserve"> has indicated that no further s</w:t>
      </w:r>
      <w:r w:rsidR="00F72E81" w:rsidRPr="007E5110">
        <w:rPr>
          <w:sz w:val="26"/>
          <w:szCs w:val="26"/>
        </w:rPr>
        <w:t>enate jurisdiction is involved.</w:t>
      </w:r>
    </w:p>
    <w:p w14:paraId="02572E86" w14:textId="77777777" w:rsidR="00683293" w:rsidRPr="009A740E" w:rsidRDefault="00E6496D" w:rsidP="00635B1A">
      <w:pPr>
        <w:pStyle w:val="Default"/>
        <w:spacing w:line="480" w:lineRule="auto"/>
        <w:ind w:firstLine="1440"/>
        <w:rPr>
          <w:sz w:val="26"/>
          <w:szCs w:val="26"/>
        </w:rPr>
      </w:pPr>
      <w:r>
        <w:rPr>
          <w:sz w:val="26"/>
          <w:szCs w:val="26"/>
        </w:rPr>
        <w:t>The p</w:t>
      </w:r>
      <w:r w:rsidR="00F72E81" w:rsidRPr="00DF48B7">
        <w:rPr>
          <w:sz w:val="26"/>
          <w:szCs w:val="26"/>
        </w:rPr>
        <w:t>resident of the U</w:t>
      </w:r>
      <w:r w:rsidR="00480B6F">
        <w:rPr>
          <w:sz w:val="26"/>
          <w:szCs w:val="26"/>
        </w:rPr>
        <w:t xml:space="preserve">niversity </w:t>
      </w:r>
      <w:r>
        <w:rPr>
          <w:sz w:val="26"/>
          <w:szCs w:val="26"/>
        </w:rPr>
        <w:t>of Illinois System recommends approval.</w:t>
      </w:r>
      <w:r w:rsidR="00635B1A">
        <w:rPr>
          <w:sz w:val="26"/>
          <w:szCs w:val="26"/>
        </w:rPr>
        <w:t xml:space="preserve"> </w:t>
      </w:r>
      <w:r>
        <w:rPr>
          <w:sz w:val="26"/>
          <w:szCs w:val="26"/>
        </w:rPr>
        <w:t xml:space="preserve">This action is </w:t>
      </w:r>
      <w:r w:rsidR="00F72E81" w:rsidRPr="00DF48B7">
        <w:rPr>
          <w:sz w:val="26"/>
          <w:szCs w:val="26"/>
        </w:rPr>
        <w:t xml:space="preserve">subject to further </w:t>
      </w:r>
      <w:r w:rsidR="00B4789A">
        <w:rPr>
          <w:sz w:val="26"/>
          <w:szCs w:val="26"/>
        </w:rPr>
        <w:t>review</w:t>
      </w:r>
      <w:r>
        <w:rPr>
          <w:sz w:val="26"/>
          <w:szCs w:val="26"/>
        </w:rPr>
        <w:t xml:space="preserve"> </w:t>
      </w:r>
      <w:r w:rsidR="00F72E81" w:rsidRPr="00DF48B7">
        <w:rPr>
          <w:sz w:val="26"/>
          <w:szCs w:val="26"/>
        </w:rPr>
        <w:t>by th</w:t>
      </w:r>
      <w:r w:rsidR="00F72E81" w:rsidRPr="00B82A9C">
        <w:rPr>
          <w:sz w:val="26"/>
          <w:szCs w:val="26"/>
        </w:rPr>
        <w:t>e Illinois Board of Higher Education.</w:t>
      </w:r>
    </w:p>
    <w:sectPr w:rsidR="00683293" w:rsidRPr="009A740E" w:rsidSect="00635B1A">
      <w:headerReference w:type="default" r:id="rId8"/>
      <w:footerReference w:type="default" r:id="rId9"/>
      <w:pgSz w:w="12240" w:h="15840"/>
      <w:pgMar w:top="72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6151B" w14:textId="77777777" w:rsidR="00B77FA9" w:rsidRDefault="00B77FA9" w:rsidP="002B0286">
      <w:r>
        <w:separator/>
      </w:r>
    </w:p>
  </w:endnote>
  <w:endnote w:type="continuationSeparator" w:id="0">
    <w:p w14:paraId="27D461EF" w14:textId="77777777" w:rsidR="00B77FA9" w:rsidRDefault="00B77FA9" w:rsidP="002B0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B1EC8" w14:textId="77777777" w:rsidR="00516AB5" w:rsidRDefault="00516AB5">
    <w:pPr>
      <w:pStyle w:val="Footer"/>
      <w:jc w:val="center"/>
    </w:pPr>
  </w:p>
  <w:p w14:paraId="55F8B3D9" w14:textId="77777777" w:rsidR="00516AB5" w:rsidRDefault="00516A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146DE" w14:textId="77777777" w:rsidR="00B77FA9" w:rsidRDefault="00B77FA9" w:rsidP="002B0286">
      <w:r>
        <w:separator/>
      </w:r>
    </w:p>
  </w:footnote>
  <w:footnote w:type="continuationSeparator" w:id="0">
    <w:p w14:paraId="29F09CED" w14:textId="77777777" w:rsidR="00B77FA9" w:rsidRDefault="00B77FA9" w:rsidP="002B02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05345" w14:textId="77777777" w:rsidR="00635B1A" w:rsidRPr="00635B1A" w:rsidRDefault="00635B1A">
    <w:pPr>
      <w:pStyle w:val="Header"/>
      <w:jc w:val="center"/>
      <w:rPr>
        <w:sz w:val="26"/>
        <w:szCs w:val="26"/>
      </w:rPr>
    </w:pPr>
    <w:r w:rsidRPr="00635B1A">
      <w:rPr>
        <w:sz w:val="26"/>
        <w:szCs w:val="26"/>
      </w:rPr>
      <w:fldChar w:fldCharType="begin"/>
    </w:r>
    <w:r w:rsidRPr="00635B1A">
      <w:rPr>
        <w:sz w:val="26"/>
        <w:szCs w:val="26"/>
      </w:rPr>
      <w:instrText xml:space="preserve"> PAGE   \* MERGEFORMAT </w:instrText>
    </w:r>
    <w:r w:rsidRPr="00635B1A">
      <w:rPr>
        <w:sz w:val="26"/>
        <w:szCs w:val="26"/>
      </w:rPr>
      <w:fldChar w:fldCharType="separate"/>
    </w:r>
    <w:r w:rsidRPr="00635B1A">
      <w:rPr>
        <w:noProof/>
        <w:sz w:val="26"/>
        <w:szCs w:val="26"/>
      </w:rPr>
      <w:t>2</w:t>
    </w:r>
    <w:r w:rsidRPr="00635B1A">
      <w:rPr>
        <w:noProof/>
        <w:sz w:val="26"/>
        <w:szCs w:val="26"/>
      </w:rPr>
      <w:fldChar w:fldCharType="end"/>
    </w:r>
  </w:p>
  <w:p w14:paraId="18173A9C" w14:textId="77777777" w:rsidR="00635B1A" w:rsidRPr="00635B1A" w:rsidRDefault="00635B1A">
    <w:pPr>
      <w:pStyle w:val="Header"/>
      <w:rPr>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D7814"/>
    <w:multiLevelType w:val="hybridMultilevel"/>
    <w:tmpl w:val="04966F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67019D"/>
    <w:multiLevelType w:val="hybridMultilevel"/>
    <w:tmpl w:val="3886F1E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551040793">
    <w:abstractNumId w:val="1"/>
  </w:num>
  <w:num w:numId="2" w16cid:durableId="87426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0F5"/>
    <w:rsid w:val="00003E56"/>
    <w:rsid w:val="00007505"/>
    <w:rsid w:val="00016695"/>
    <w:rsid w:val="00020865"/>
    <w:rsid w:val="00025454"/>
    <w:rsid w:val="0003156A"/>
    <w:rsid w:val="00032032"/>
    <w:rsid w:val="000408D4"/>
    <w:rsid w:val="00042624"/>
    <w:rsid w:val="00050A82"/>
    <w:rsid w:val="00051011"/>
    <w:rsid w:val="000538EF"/>
    <w:rsid w:val="00061F5E"/>
    <w:rsid w:val="0008333D"/>
    <w:rsid w:val="0008629A"/>
    <w:rsid w:val="000A209A"/>
    <w:rsid w:val="000B293B"/>
    <w:rsid w:val="000B3163"/>
    <w:rsid w:val="000B369A"/>
    <w:rsid w:val="000B3D7D"/>
    <w:rsid w:val="000C1CB8"/>
    <w:rsid w:val="000C2A25"/>
    <w:rsid w:val="000C5645"/>
    <w:rsid w:val="000E473A"/>
    <w:rsid w:val="000F6711"/>
    <w:rsid w:val="000F74E5"/>
    <w:rsid w:val="00133172"/>
    <w:rsid w:val="001356BF"/>
    <w:rsid w:val="001402B8"/>
    <w:rsid w:val="001406FC"/>
    <w:rsid w:val="00143839"/>
    <w:rsid w:val="00147808"/>
    <w:rsid w:val="0016242E"/>
    <w:rsid w:val="00163F11"/>
    <w:rsid w:val="00163F6B"/>
    <w:rsid w:val="00165B2A"/>
    <w:rsid w:val="001672D0"/>
    <w:rsid w:val="001710A8"/>
    <w:rsid w:val="001916C1"/>
    <w:rsid w:val="00193824"/>
    <w:rsid w:val="00195C4B"/>
    <w:rsid w:val="001A2804"/>
    <w:rsid w:val="001A40F3"/>
    <w:rsid w:val="001B7511"/>
    <w:rsid w:val="001C3359"/>
    <w:rsid w:val="001D0D76"/>
    <w:rsid w:val="001E0385"/>
    <w:rsid w:val="001F4E26"/>
    <w:rsid w:val="001F5F9B"/>
    <w:rsid w:val="001F6BEB"/>
    <w:rsid w:val="001F72C7"/>
    <w:rsid w:val="001F7E90"/>
    <w:rsid w:val="002056F6"/>
    <w:rsid w:val="0021545B"/>
    <w:rsid w:val="002219E2"/>
    <w:rsid w:val="00253FAF"/>
    <w:rsid w:val="0025676B"/>
    <w:rsid w:val="00263956"/>
    <w:rsid w:val="00265883"/>
    <w:rsid w:val="0026744E"/>
    <w:rsid w:val="0026791E"/>
    <w:rsid w:val="00272578"/>
    <w:rsid w:val="0027390C"/>
    <w:rsid w:val="00274F1C"/>
    <w:rsid w:val="0027620B"/>
    <w:rsid w:val="00285A87"/>
    <w:rsid w:val="0028648E"/>
    <w:rsid w:val="00286910"/>
    <w:rsid w:val="00286D96"/>
    <w:rsid w:val="00290E97"/>
    <w:rsid w:val="002A4FD9"/>
    <w:rsid w:val="002B0286"/>
    <w:rsid w:val="002B2B06"/>
    <w:rsid w:val="002B6772"/>
    <w:rsid w:val="002B70D4"/>
    <w:rsid w:val="002D0FD5"/>
    <w:rsid w:val="002D20BA"/>
    <w:rsid w:val="002D37F9"/>
    <w:rsid w:val="002E7E7D"/>
    <w:rsid w:val="002F542A"/>
    <w:rsid w:val="003049BC"/>
    <w:rsid w:val="003201CD"/>
    <w:rsid w:val="00322C2D"/>
    <w:rsid w:val="003252C1"/>
    <w:rsid w:val="003269C8"/>
    <w:rsid w:val="0033437D"/>
    <w:rsid w:val="00343EFE"/>
    <w:rsid w:val="00345B6A"/>
    <w:rsid w:val="00347BBE"/>
    <w:rsid w:val="003504F5"/>
    <w:rsid w:val="00357571"/>
    <w:rsid w:val="00357EFD"/>
    <w:rsid w:val="00373AD3"/>
    <w:rsid w:val="0038271A"/>
    <w:rsid w:val="003A268A"/>
    <w:rsid w:val="003A310C"/>
    <w:rsid w:val="003B04D8"/>
    <w:rsid w:val="003B1CE1"/>
    <w:rsid w:val="003B399A"/>
    <w:rsid w:val="003B51D9"/>
    <w:rsid w:val="003C0905"/>
    <w:rsid w:val="003C2E4F"/>
    <w:rsid w:val="003C4094"/>
    <w:rsid w:val="003D08FD"/>
    <w:rsid w:val="003E1B52"/>
    <w:rsid w:val="003E3C99"/>
    <w:rsid w:val="003E42C3"/>
    <w:rsid w:val="00401EA2"/>
    <w:rsid w:val="00424654"/>
    <w:rsid w:val="00432C5E"/>
    <w:rsid w:val="00434133"/>
    <w:rsid w:val="00434256"/>
    <w:rsid w:val="00437445"/>
    <w:rsid w:val="0044224A"/>
    <w:rsid w:val="004426E4"/>
    <w:rsid w:val="00452FDD"/>
    <w:rsid w:val="004530A7"/>
    <w:rsid w:val="0046403E"/>
    <w:rsid w:val="00465407"/>
    <w:rsid w:val="00470B6B"/>
    <w:rsid w:val="00480B6F"/>
    <w:rsid w:val="00481137"/>
    <w:rsid w:val="004812C9"/>
    <w:rsid w:val="004900CC"/>
    <w:rsid w:val="00490D2B"/>
    <w:rsid w:val="004924AF"/>
    <w:rsid w:val="00494CAB"/>
    <w:rsid w:val="004B3AE6"/>
    <w:rsid w:val="004B6708"/>
    <w:rsid w:val="004D7C86"/>
    <w:rsid w:val="004F2A35"/>
    <w:rsid w:val="005032F6"/>
    <w:rsid w:val="00507EE1"/>
    <w:rsid w:val="00511403"/>
    <w:rsid w:val="00512B36"/>
    <w:rsid w:val="00514CD0"/>
    <w:rsid w:val="00515544"/>
    <w:rsid w:val="00516AB5"/>
    <w:rsid w:val="00526446"/>
    <w:rsid w:val="0053490B"/>
    <w:rsid w:val="00550A75"/>
    <w:rsid w:val="00555CBF"/>
    <w:rsid w:val="00561587"/>
    <w:rsid w:val="005617C7"/>
    <w:rsid w:val="00582154"/>
    <w:rsid w:val="00592E41"/>
    <w:rsid w:val="005A170A"/>
    <w:rsid w:val="005A1F93"/>
    <w:rsid w:val="005A7F42"/>
    <w:rsid w:val="005B5F2A"/>
    <w:rsid w:val="005B6B3A"/>
    <w:rsid w:val="005C144C"/>
    <w:rsid w:val="005D0340"/>
    <w:rsid w:val="005D5757"/>
    <w:rsid w:val="005D5E26"/>
    <w:rsid w:val="005D6B07"/>
    <w:rsid w:val="005D7D7A"/>
    <w:rsid w:val="005E2140"/>
    <w:rsid w:val="005E42B2"/>
    <w:rsid w:val="006012BE"/>
    <w:rsid w:val="00602985"/>
    <w:rsid w:val="006040C7"/>
    <w:rsid w:val="00604E94"/>
    <w:rsid w:val="006230D0"/>
    <w:rsid w:val="00626FB0"/>
    <w:rsid w:val="0062721D"/>
    <w:rsid w:val="00635B1A"/>
    <w:rsid w:val="006377D7"/>
    <w:rsid w:val="0065004F"/>
    <w:rsid w:val="00653EF7"/>
    <w:rsid w:val="0065763F"/>
    <w:rsid w:val="006714CB"/>
    <w:rsid w:val="006766E9"/>
    <w:rsid w:val="00683293"/>
    <w:rsid w:val="0068386D"/>
    <w:rsid w:val="00685DFC"/>
    <w:rsid w:val="0069657F"/>
    <w:rsid w:val="006A4516"/>
    <w:rsid w:val="006B2F0A"/>
    <w:rsid w:val="006B7773"/>
    <w:rsid w:val="006B7F84"/>
    <w:rsid w:val="006F46B9"/>
    <w:rsid w:val="006F6644"/>
    <w:rsid w:val="006F756F"/>
    <w:rsid w:val="00716FF8"/>
    <w:rsid w:val="00717CD8"/>
    <w:rsid w:val="00725400"/>
    <w:rsid w:val="007300D9"/>
    <w:rsid w:val="007310AC"/>
    <w:rsid w:val="00732939"/>
    <w:rsid w:val="00751617"/>
    <w:rsid w:val="00757C4B"/>
    <w:rsid w:val="007650F5"/>
    <w:rsid w:val="0077484E"/>
    <w:rsid w:val="0079200C"/>
    <w:rsid w:val="007A3FDA"/>
    <w:rsid w:val="007B49AE"/>
    <w:rsid w:val="007B7817"/>
    <w:rsid w:val="007C191E"/>
    <w:rsid w:val="007C6C2F"/>
    <w:rsid w:val="007D1B5E"/>
    <w:rsid w:val="007D397B"/>
    <w:rsid w:val="007D6DEE"/>
    <w:rsid w:val="007F6353"/>
    <w:rsid w:val="00805BA7"/>
    <w:rsid w:val="00805DBE"/>
    <w:rsid w:val="00817324"/>
    <w:rsid w:val="00821153"/>
    <w:rsid w:val="00822EF5"/>
    <w:rsid w:val="0083295A"/>
    <w:rsid w:val="00835559"/>
    <w:rsid w:val="00837646"/>
    <w:rsid w:val="00841783"/>
    <w:rsid w:val="00863024"/>
    <w:rsid w:val="00865E44"/>
    <w:rsid w:val="00870A20"/>
    <w:rsid w:val="008765BB"/>
    <w:rsid w:val="0088599D"/>
    <w:rsid w:val="00887AFE"/>
    <w:rsid w:val="00890E5B"/>
    <w:rsid w:val="00894F25"/>
    <w:rsid w:val="00897234"/>
    <w:rsid w:val="008A3DC7"/>
    <w:rsid w:val="008A5D4C"/>
    <w:rsid w:val="008A5E43"/>
    <w:rsid w:val="008A68C6"/>
    <w:rsid w:val="008C1904"/>
    <w:rsid w:val="008C4C55"/>
    <w:rsid w:val="008C50CB"/>
    <w:rsid w:val="008D3CC9"/>
    <w:rsid w:val="008D467B"/>
    <w:rsid w:val="008F3358"/>
    <w:rsid w:val="00931F6D"/>
    <w:rsid w:val="0094152F"/>
    <w:rsid w:val="009505D0"/>
    <w:rsid w:val="00952A8A"/>
    <w:rsid w:val="0095385E"/>
    <w:rsid w:val="00960515"/>
    <w:rsid w:val="009627B3"/>
    <w:rsid w:val="009657A4"/>
    <w:rsid w:val="00967795"/>
    <w:rsid w:val="00971724"/>
    <w:rsid w:val="00975048"/>
    <w:rsid w:val="00976DFB"/>
    <w:rsid w:val="00981619"/>
    <w:rsid w:val="00985B1D"/>
    <w:rsid w:val="00986151"/>
    <w:rsid w:val="00994C74"/>
    <w:rsid w:val="009959D7"/>
    <w:rsid w:val="00995EA8"/>
    <w:rsid w:val="009A1F50"/>
    <w:rsid w:val="009A740E"/>
    <w:rsid w:val="009B2617"/>
    <w:rsid w:val="009C73A8"/>
    <w:rsid w:val="009C7D7D"/>
    <w:rsid w:val="009D4168"/>
    <w:rsid w:val="009E3FE8"/>
    <w:rsid w:val="009F4CC8"/>
    <w:rsid w:val="009F4F8D"/>
    <w:rsid w:val="009F6FF3"/>
    <w:rsid w:val="00A160E5"/>
    <w:rsid w:val="00A17842"/>
    <w:rsid w:val="00A25D20"/>
    <w:rsid w:val="00A36F75"/>
    <w:rsid w:val="00A37BDF"/>
    <w:rsid w:val="00A5127E"/>
    <w:rsid w:val="00A51748"/>
    <w:rsid w:val="00A5582C"/>
    <w:rsid w:val="00A559A8"/>
    <w:rsid w:val="00A60BC9"/>
    <w:rsid w:val="00A65B33"/>
    <w:rsid w:val="00A87C3A"/>
    <w:rsid w:val="00A87D7F"/>
    <w:rsid w:val="00AA598F"/>
    <w:rsid w:val="00AB0DF0"/>
    <w:rsid w:val="00AB79D9"/>
    <w:rsid w:val="00AB7CFB"/>
    <w:rsid w:val="00AD195C"/>
    <w:rsid w:val="00AD72E0"/>
    <w:rsid w:val="00AE1FB0"/>
    <w:rsid w:val="00AE31D2"/>
    <w:rsid w:val="00AF51D9"/>
    <w:rsid w:val="00B00E9F"/>
    <w:rsid w:val="00B00F30"/>
    <w:rsid w:val="00B07D10"/>
    <w:rsid w:val="00B1402C"/>
    <w:rsid w:val="00B30D0C"/>
    <w:rsid w:val="00B3154B"/>
    <w:rsid w:val="00B37AF7"/>
    <w:rsid w:val="00B454EF"/>
    <w:rsid w:val="00B45CF8"/>
    <w:rsid w:val="00B4789A"/>
    <w:rsid w:val="00B55A59"/>
    <w:rsid w:val="00B673EA"/>
    <w:rsid w:val="00B77FA9"/>
    <w:rsid w:val="00B82A9C"/>
    <w:rsid w:val="00B849C3"/>
    <w:rsid w:val="00BA0BB0"/>
    <w:rsid w:val="00BA1842"/>
    <w:rsid w:val="00BA1B1A"/>
    <w:rsid w:val="00BA2433"/>
    <w:rsid w:val="00BA4D6E"/>
    <w:rsid w:val="00BA4EDE"/>
    <w:rsid w:val="00BB0F3C"/>
    <w:rsid w:val="00BB1A09"/>
    <w:rsid w:val="00BB1DE1"/>
    <w:rsid w:val="00BB7D84"/>
    <w:rsid w:val="00BC791C"/>
    <w:rsid w:val="00BD0836"/>
    <w:rsid w:val="00BD6E2A"/>
    <w:rsid w:val="00BE303C"/>
    <w:rsid w:val="00BE7EFA"/>
    <w:rsid w:val="00BF0742"/>
    <w:rsid w:val="00C038FF"/>
    <w:rsid w:val="00C12A5A"/>
    <w:rsid w:val="00C149E2"/>
    <w:rsid w:val="00C229A4"/>
    <w:rsid w:val="00C3013F"/>
    <w:rsid w:val="00C31363"/>
    <w:rsid w:val="00C37A17"/>
    <w:rsid w:val="00C40018"/>
    <w:rsid w:val="00C41A97"/>
    <w:rsid w:val="00C739CC"/>
    <w:rsid w:val="00C84FA0"/>
    <w:rsid w:val="00C87D16"/>
    <w:rsid w:val="00C90976"/>
    <w:rsid w:val="00CA01E1"/>
    <w:rsid w:val="00CB5862"/>
    <w:rsid w:val="00CB5B9F"/>
    <w:rsid w:val="00CB7357"/>
    <w:rsid w:val="00CC1DAB"/>
    <w:rsid w:val="00CD2D20"/>
    <w:rsid w:val="00CE091C"/>
    <w:rsid w:val="00CE113A"/>
    <w:rsid w:val="00CE19A0"/>
    <w:rsid w:val="00CE3595"/>
    <w:rsid w:val="00CF7DCE"/>
    <w:rsid w:val="00D0326F"/>
    <w:rsid w:val="00D04BDC"/>
    <w:rsid w:val="00D0555D"/>
    <w:rsid w:val="00D05C45"/>
    <w:rsid w:val="00D075F4"/>
    <w:rsid w:val="00D1633E"/>
    <w:rsid w:val="00D22B8E"/>
    <w:rsid w:val="00D26C32"/>
    <w:rsid w:val="00D44D48"/>
    <w:rsid w:val="00D639AB"/>
    <w:rsid w:val="00D676F8"/>
    <w:rsid w:val="00D702C6"/>
    <w:rsid w:val="00D713C5"/>
    <w:rsid w:val="00D76C2A"/>
    <w:rsid w:val="00D84DD6"/>
    <w:rsid w:val="00D94428"/>
    <w:rsid w:val="00DA0BD7"/>
    <w:rsid w:val="00DA3473"/>
    <w:rsid w:val="00DA5C1C"/>
    <w:rsid w:val="00DB3DFD"/>
    <w:rsid w:val="00DD27E2"/>
    <w:rsid w:val="00DD4B6F"/>
    <w:rsid w:val="00DE58CC"/>
    <w:rsid w:val="00DF2308"/>
    <w:rsid w:val="00DF48B7"/>
    <w:rsid w:val="00E00428"/>
    <w:rsid w:val="00E024EE"/>
    <w:rsid w:val="00E02FC5"/>
    <w:rsid w:val="00E039E5"/>
    <w:rsid w:val="00E21AA2"/>
    <w:rsid w:val="00E24824"/>
    <w:rsid w:val="00E3538B"/>
    <w:rsid w:val="00E37AAA"/>
    <w:rsid w:val="00E52B6F"/>
    <w:rsid w:val="00E54EEF"/>
    <w:rsid w:val="00E55233"/>
    <w:rsid w:val="00E61979"/>
    <w:rsid w:val="00E62273"/>
    <w:rsid w:val="00E62366"/>
    <w:rsid w:val="00E6496D"/>
    <w:rsid w:val="00E83AAD"/>
    <w:rsid w:val="00E868FE"/>
    <w:rsid w:val="00E92553"/>
    <w:rsid w:val="00E94A19"/>
    <w:rsid w:val="00EA7BC6"/>
    <w:rsid w:val="00EB6748"/>
    <w:rsid w:val="00EC6A5E"/>
    <w:rsid w:val="00ED6464"/>
    <w:rsid w:val="00ED6BF5"/>
    <w:rsid w:val="00F04BD4"/>
    <w:rsid w:val="00F115E4"/>
    <w:rsid w:val="00F17171"/>
    <w:rsid w:val="00F20761"/>
    <w:rsid w:val="00F23259"/>
    <w:rsid w:val="00F3394E"/>
    <w:rsid w:val="00F40B8F"/>
    <w:rsid w:val="00F517CB"/>
    <w:rsid w:val="00F71EFF"/>
    <w:rsid w:val="00F72E81"/>
    <w:rsid w:val="00F928C1"/>
    <w:rsid w:val="00F965D3"/>
    <w:rsid w:val="00FA1643"/>
    <w:rsid w:val="00FB1D7B"/>
    <w:rsid w:val="00FB792D"/>
    <w:rsid w:val="00FC5A56"/>
    <w:rsid w:val="00FC68A3"/>
    <w:rsid w:val="00FC74E5"/>
    <w:rsid w:val="00FC78B7"/>
    <w:rsid w:val="00FD11A7"/>
    <w:rsid w:val="00FD47C8"/>
    <w:rsid w:val="00FF0B74"/>
    <w:rsid w:val="00FF1D26"/>
    <w:rsid w:val="00FF2B9C"/>
    <w:rsid w:val="00FF3C93"/>
    <w:rsid w:val="00FF5F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09DE80"/>
  <w15:chartTrackingRefBased/>
  <w15:docId w15:val="{09B652AF-4A95-4B2C-8CFF-EA1D1DB06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F8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customStyle="1" w:styleId="bdstyle2">
    <w:name w:val="bdstyle2"/>
    <w:basedOn w:val="Normal"/>
    <w:rsid w:val="00253FAF"/>
    <w:pPr>
      <w:tabs>
        <w:tab w:val="left" w:pos="720"/>
        <w:tab w:val="left" w:pos="1440"/>
      </w:tabs>
      <w:overflowPunct w:val="0"/>
      <w:autoSpaceDE w:val="0"/>
      <w:autoSpaceDN w:val="0"/>
      <w:adjustRightInd w:val="0"/>
      <w:spacing w:line="480" w:lineRule="auto"/>
      <w:ind w:firstLine="1440"/>
      <w:textAlignment w:val="baseline"/>
    </w:pPr>
    <w:rPr>
      <w:sz w:val="26"/>
      <w:szCs w:val="20"/>
    </w:rPr>
  </w:style>
  <w:style w:type="paragraph" w:customStyle="1" w:styleId="intro">
    <w:name w:val="intro"/>
    <w:basedOn w:val="Normal"/>
    <w:rsid w:val="00BA1B1A"/>
    <w:pPr>
      <w:spacing w:before="100" w:beforeAutospacing="1" w:after="100" w:afterAutospacing="1"/>
    </w:pPr>
  </w:style>
  <w:style w:type="paragraph" w:styleId="Header">
    <w:name w:val="header"/>
    <w:basedOn w:val="Normal"/>
    <w:link w:val="HeaderChar"/>
    <w:uiPriority w:val="99"/>
    <w:unhideWhenUsed/>
    <w:rsid w:val="002B0286"/>
    <w:pPr>
      <w:tabs>
        <w:tab w:val="center" w:pos="4680"/>
        <w:tab w:val="right" w:pos="9360"/>
      </w:tabs>
    </w:pPr>
    <w:rPr>
      <w:lang w:val="x-none" w:eastAsia="x-none"/>
    </w:rPr>
  </w:style>
  <w:style w:type="character" w:customStyle="1" w:styleId="HeaderChar">
    <w:name w:val="Header Char"/>
    <w:link w:val="Header"/>
    <w:uiPriority w:val="99"/>
    <w:rsid w:val="002B0286"/>
    <w:rPr>
      <w:sz w:val="24"/>
      <w:szCs w:val="24"/>
    </w:rPr>
  </w:style>
  <w:style w:type="paragraph" w:styleId="Footer">
    <w:name w:val="footer"/>
    <w:basedOn w:val="Normal"/>
    <w:link w:val="FooterChar"/>
    <w:uiPriority w:val="99"/>
    <w:unhideWhenUsed/>
    <w:rsid w:val="002B0286"/>
    <w:pPr>
      <w:tabs>
        <w:tab w:val="center" w:pos="4680"/>
        <w:tab w:val="right" w:pos="9360"/>
      </w:tabs>
    </w:pPr>
    <w:rPr>
      <w:lang w:val="x-none" w:eastAsia="x-none"/>
    </w:rPr>
  </w:style>
  <w:style w:type="character" w:customStyle="1" w:styleId="FooterChar">
    <w:name w:val="Footer Char"/>
    <w:link w:val="Footer"/>
    <w:uiPriority w:val="99"/>
    <w:rsid w:val="002B0286"/>
    <w:rPr>
      <w:sz w:val="24"/>
      <w:szCs w:val="24"/>
    </w:rPr>
  </w:style>
  <w:style w:type="paragraph" w:customStyle="1" w:styleId="bdstyle1">
    <w:name w:val="bdstyle1"/>
    <w:basedOn w:val="Normal"/>
    <w:rsid w:val="00E02FC5"/>
    <w:pPr>
      <w:tabs>
        <w:tab w:val="left" w:pos="720"/>
        <w:tab w:val="left" w:pos="1440"/>
      </w:tabs>
      <w:overflowPunct w:val="0"/>
      <w:autoSpaceDE w:val="0"/>
      <w:autoSpaceDN w:val="0"/>
      <w:adjustRightInd w:val="0"/>
      <w:ind w:left="1440" w:hanging="1440"/>
      <w:textAlignment w:val="baseline"/>
    </w:pPr>
    <w:rPr>
      <w:sz w:val="26"/>
      <w:szCs w:val="20"/>
    </w:rPr>
  </w:style>
  <w:style w:type="paragraph" w:customStyle="1" w:styleId="Default">
    <w:name w:val="Default"/>
    <w:rsid w:val="005D5E26"/>
    <w:pPr>
      <w:autoSpaceDE w:val="0"/>
      <w:autoSpaceDN w:val="0"/>
      <w:adjustRightInd w:val="0"/>
    </w:pPr>
    <w:rPr>
      <w:color w:val="000000"/>
      <w:sz w:val="24"/>
      <w:szCs w:val="24"/>
    </w:rPr>
  </w:style>
  <w:style w:type="paragraph" w:styleId="Revision">
    <w:name w:val="Revision"/>
    <w:hidden/>
    <w:uiPriority w:val="99"/>
    <w:semiHidden/>
    <w:rsid w:val="00B55A5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610211">
      <w:bodyDiv w:val="1"/>
      <w:marLeft w:val="0"/>
      <w:marRight w:val="0"/>
      <w:marTop w:val="0"/>
      <w:marBottom w:val="0"/>
      <w:divBdr>
        <w:top w:val="none" w:sz="0" w:space="0" w:color="auto"/>
        <w:left w:val="none" w:sz="0" w:space="0" w:color="auto"/>
        <w:bottom w:val="none" w:sz="0" w:space="0" w:color="auto"/>
        <w:right w:val="none" w:sz="0" w:space="0" w:color="auto"/>
      </w:divBdr>
    </w:div>
    <w:div w:id="750811299">
      <w:bodyDiv w:val="1"/>
      <w:marLeft w:val="0"/>
      <w:marRight w:val="0"/>
      <w:marTop w:val="0"/>
      <w:marBottom w:val="0"/>
      <w:divBdr>
        <w:top w:val="none" w:sz="0" w:space="0" w:color="auto"/>
        <w:left w:val="none" w:sz="0" w:space="0" w:color="auto"/>
        <w:bottom w:val="none" w:sz="0" w:space="0" w:color="auto"/>
        <w:right w:val="none" w:sz="0" w:space="0" w:color="auto"/>
      </w:divBdr>
      <w:divsChild>
        <w:div w:id="148402900">
          <w:marLeft w:val="446"/>
          <w:marRight w:val="0"/>
          <w:marTop w:val="0"/>
          <w:marBottom w:val="0"/>
          <w:divBdr>
            <w:top w:val="none" w:sz="0" w:space="0" w:color="auto"/>
            <w:left w:val="none" w:sz="0" w:space="0" w:color="auto"/>
            <w:bottom w:val="none" w:sz="0" w:space="0" w:color="auto"/>
            <w:right w:val="none" w:sz="0" w:space="0" w:color="auto"/>
          </w:divBdr>
        </w:div>
        <w:div w:id="436218824">
          <w:marLeft w:val="446"/>
          <w:marRight w:val="0"/>
          <w:marTop w:val="0"/>
          <w:marBottom w:val="0"/>
          <w:divBdr>
            <w:top w:val="none" w:sz="0" w:space="0" w:color="auto"/>
            <w:left w:val="none" w:sz="0" w:space="0" w:color="auto"/>
            <w:bottom w:val="none" w:sz="0" w:space="0" w:color="auto"/>
            <w:right w:val="none" w:sz="0" w:space="0" w:color="auto"/>
          </w:divBdr>
        </w:div>
      </w:divsChild>
    </w:div>
    <w:div w:id="780807530">
      <w:bodyDiv w:val="1"/>
      <w:marLeft w:val="0"/>
      <w:marRight w:val="0"/>
      <w:marTop w:val="0"/>
      <w:marBottom w:val="0"/>
      <w:divBdr>
        <w:top w:val="none" w:sz="0" w:space="0" w:color="auto"/>
        <w:left w:val="none" w:sz="0" w:space="0" w:color="auto"/>
        <w:bottom w:val="none" w:sz="0" w:space="0" w:color="auto"/>
        <w:right w:val="none" w:sz="0" w:space="0" w:color="auto"/>
      </w:divBdr>
    </w:div>
    <w:div w:id="854273684">
      <w:bodyDiv w:val="1"/>
      <w:marLeft w:val="0"/>
      <w:marRight w:val="0"/>
      <w:marTop w:val="0"/>
      <w:marBottom w:val="0"/>
      <w:divBdr>
        <w:top w:val="none" w:sz="0" w:space="0" w:color="auto"/>
        <w:left w:val="none" w:sz="0" w:space="0" w:color="auto"/>
        <w:bottom w:val="none" w:sz="0" w:space="0" w:color="auto"/>
        <w:right w:val="none" w:sz="0" w:space="0" w:color="auto"/>
      </w:divBdr>
    </w:div>
    <w:div w:id="1092774393">
      <w:bodyDiv w:val="1"/>
      <w:marLeft w:val="0"/>
      <w:marRight w:val="0"/>
      <w:marTop w:val="0"/>
      <w:marBottom w:val="0"/>
      <w:divBdr>
        <w:top w:val="none" w:sz="0" w:space="0" w:color="auto"/>
        <w:left w:val="none" w:sz="0" w:space="0" w:color="auto"/>
        <w:bottom w:val="none" w:sz="0" w:space="0" w:color="auto"/>
        <w:right w:val="none" w:sz="0" w:space="0" w:color="auto"/>
      </w:divBdr>
    </w:div>
    <w:div w:id="1105537062">
      <w:bodyDiv w:val="1"/>
      <w:marLeft w:val="0"/>
      <w:marRight w:val="0"/>
      <w:marTop w:val="0"/>
      <w:marBottom w:val="0"/>
      <w:divBdr>
        <w:top w:val="none" w:sz="0" w:space="0" w:color="auto"/>
        <w:left w:val="none" w:sz="0" w:space="0" w:color="auto"/>
        <w:bottom w:val="none" w:sz="0" w:space="0" w:color="auto"/>
        <w:right w:val="none" w:sz="0" w:space="0" w:color="auto"/>
      </w:divBdr>
    </w:div>
    <w:div w:id="1316497995">
      <w:bodyDiv w:val="1"/>
      <w:marLeft w:val="0"/>
      <w:marRight w:val="0"/>
      <w:marTop w:val="0"/>
      <w:marBottom w:val="0"/>
      <w:divBdr>
        <w:top w:val="none" w:sz="0" w:space="0" w:color="auto"/>
        <w:left w:val="none" w:sz="0" w:space="0" w:color="auto"/>
        <w:bottom w:val="none" w:sz="0" w:space="0" w:color="auto"/>
        <w:right w:val="none" w:sz="0" w:space="0" w:color="auto"/>
      </w:divBdr>
    </w:div>
    <w:div w:id="1407609428">
      <w:bodyDiv w:val="1"/>
      <w:marLeft w:val="0"/>
      <w:marRight w:val="0"/>
      <w:marTop w:val="0"/>
      <w:marBottom w:val="0"/>
      <w:divBdr>
        <w:top w:val="none" w:sz="0" w:space="0" w:color="auto"/>
        <w:left w:val="none" w:sz="0" w:space="0" w:color="auto"/>
        <w:bottom w:val="none" w:sz="0" w:space="0" w:color="auto"/>
        <w:right w:val="none" w:sz="0" w:space="0" w:color="auto"/>
      </w:divBdr>
    </w:div>
    <w:div w:id="1663973906">
      <w:bodyDiv w:val="1"/>
      <w:marLeft w:val="0"/>
      <w:marRight w:val="0"/>
      <w:marTop w:val="0"/>
      <w:marBottom w:val="0"/>
      <w:divBdr>
        <w:top w:val="none" w:sz="0" w:space="0" w:color="auto"/>
        <w:left w:val="none" w:sz="0" w:space="0" w:color="auto"/>
        <w:bottom w:val="none" w:sz="0" w:space="0" w:color="auto"/>
        <w:right w:val="none" w:sz="0" w:space="0" w:color="auto"/>
      </w:divBdr>
    </w:div>
    <w:div w:id="1693795539">
      <w:bodyDiv w:val="1"/>
      <w:marLeft w:val="0"/>
      <w:marRight w:val="0"/>
      <w:marTop w:val="0"/>
      <w:marBottom w:val="0"/>
      <w:divBdr>
        <w:top w:val="none" w:sz="0" w:space="0" w:color="auto"/>
        <w:left w:val="none" w:sz="0" w:space="0" w:color="auto"/>
        <w:bottom w:val="none" w:sz="0" w:space="0" w:color="auto"/>
        <w:right w:val="none" w:sz="0" w:space="0" w:color="auto"/>
      </w:divBdr>
    </w:div>
    <w:div w:id="1763409254">
      <w:bodyDiv w:val="1"/>
      <w:marLeft w:val="0"/>
      <w:marRight w:val="0"/>
      <w:marTop w:val="0"/>
      <w:marBottom w:val="0"/>
      <w:divBdr>
        <w:top w:val="none" w:sz="0" w:space="0" w:color="auto"/>
        <w:left w:val="none" w:sz="0" w:space="0" w:color="auto"/>
        <w:bottom w:val="none" w:sz="0" w:space="0" w:color="auto"/>
        <w:right w:val="none" w:sz="0" w:space="0" w:color="auto"/>
      </w:divBdr>
    </w:div>
    <w:div w:id="1953854307">
      <w:bodyDiv w:val="1"/>
      <w:marLeft w:val="0"/>
      <w:marRight w:val="0"/>
      <w:marTop w:val="0"/>
      <w:marBottom w:val="0"/>
      <w:divBdr>
        <w:top w:val="none" w:sz="0" w:space="0" w:color="auto"/>
        <w:left w:val="none" w:sz="0" w:space="0" w:color="auto"/>
        <w:bottom w:val="none" w:sz="0" w:space="0" w:color="auto"/>
        <w:right w:val="none" w:sz="0" w:space="0" w:color="auto"/>
      </w:divBdr>
    </w:div>
    <w:div w:id="213189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B6B889-E2E2-4E31-A0A6-5735B8A48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617</Words>
  <Characters>3521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Board Meeting</vt:lpstr>
    </vt:vector>
  </TitlesOfParts>
  <Company>UIC</Company>
  <LinksUpToDate>false</LinksUpToDate>
  <CharactersWithSpaces>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Meeting</dc:title>
  <dc:subject/>
  <dc:creator>Mary Gonzalzales</dc:creator>
  <cp:keywords/>
  <cp:lastModifiedBy>Williams, Aubrie</cp:lastModifiedBy>
  <cp:revision>5</cp:revision>
  <cp:lastPrinted>2012-09-28T21:01:00Z</cp:lastPrinted>
  <dcterms:created xsi:type="dcterms:W3CDTF">2026-06-30T22:53:00Z</dcterms:created>
  <dcterms:modified xsi:type="dcterms:W3CDTF">2026-07-16T17:46:00Z</dcterms:modified>
</cp:coreProperties>
</file>