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54FD" w14:textId="77777777" w:rsidR="009D00CC" w:rsidRPr="004C368D" w:rsidRDefault="009D00CC" w:rsidP="009D00CC">
      <w:pPr>
        <w:pBdr>
          <w:top w:val="single" w:sz="4" w:space="1" w:color="auto"/>
          <w:left w:val="single" w:sz="4" w:space="4" w:color="auto"/>
          <w:bottom w:val="single" w:sz="4" w:space="1" w:color="auto"/>
          <w:right w:val="single" w:sz="4" w:space="4" w:color="auto"/>
        </w:pBdr>
        <w:ind w:right="5670"/>
        <w:rPr>
          <w:color w:val="FF0000"/>
          <w:sz w:val="24"/>
          <w:szCs w:val="24"/>
        </w:rPr>
      </w:pPr>
      <w:bookmarkStart w:id="0" w:name="_Hlk77839959"/>
      <w:bookmarkStart w:id="1" w:name="_Hlk93577479"/>
      <w:r w:rsidRPr="004C368D">
        <w:rPr>
          <w:color w:val="FF0000"/>
          <w:sz w:val="24"/>
          <w:szCs w:val="24"/>
        </w:rPr>
        <w:t>Approved by the Board of Trustees</w:t>
      </w:r>
    </w:p>
    <w:bookmarkEnd w:id="0"/>
    <w:bookmarkEnd w:id="1"/>
    <w:p w14:paraId="7D02450C" w14:textId="77777777" w:rsidR="009D00CC" w:rsidRPr="004C368D" w:rsidRDefault="009D00CC" w:rsidP="009D00CC">
      <w:pPr>
        <w:pBdr>
          <w:top w:val="single" w:sz="4" w:space="1" w:color="auto"/>
          <w:left w:val="single" w:sz="4" w:space="4" w:color="auto"/>
          <w:bottom w:val="single" w:sz="4" w:space="1" w:color="auto"/>
          <w:right w:val="single" w:sz="4" w:space="4" w:color="auto"/>
        </w:pBdr>
        <w:ind w:right="5670"/>
        <w:rPr>
          <w:color w:val="FF0000"/>
          <w:sz w:val="24"/>
          <w:szCs w:val="24"/>
        </w:rPr>
      </w:pPr>
      <w:r w:rsidRPr="004C368D">
        <w:rPr>
          <w:color w:val="FF0000"/>
          <w:sz w:val="24"/>
          <w:szCs w:val="24"/>
        </w:rPr>
        <w:t>July 20, 2023</w:t>
      </w:r>
    </w:p>
    <w:p w14:paraId="13022BAD" w14:textId="7A4C67D6" w:rsidR="0036788D" w:rsidRDefault="009D00CC">
      <w:pPr>
        <w:pStyle w:val="Title"/>
      </w:pPr>
      <w:r>
        <w:rPr>
          <w:noProof/>
        </w:rPr>
        <mc:AlternateContent>
          <mc:Choice Requires="wps">
            <w:drawing>
              <wp:anchor distT="45720" distB="45720" distL="114300" distR="114300" simplePos="0" relativeHeight="251659264" behindDoc="0" locked="0" layoutInCell="1" allowOverlap="1" wp14:anchorId="289FF6F3" wp14:editId="7BB019D7">
                <wp:simplePos x="0" y="0"/>
                <wp:positionH relativeFrom="column">
                  <wp:posOffset>-177800</wp:posOffset>
                </wp:positionH>
                <wp:positionV relativeFrom="paragraph">
                  <wp:posOffset>163830</wp:posOffset>
                </wp:positionV>
                <wp:extent cx="3022600" cy="8509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850900"/>
                        </a:xfrm>
                        <a:prstGeom prst="rect">
                          <a:avLst/>
                        </a:prstGeom>
                        <a:solidFill>
                          <a:srgbClr val="FFFFFF"/>
                        </a:solidFill>
                        <a:ln w="9525">
                          <a:noFill/>
                          <a:miter lim="800000"/>
                          <a:headEnd/>
                          <a:tailEnd/>
                        </a:ln>
                      </wps:spPr>
                      <wps:txbx>
                        <w:txbxContent>
                          <w:p w14:paraId="474C889B" w14:textId="4AA55603" w:rsidR="009D00CC" w:rsidRPr="00771C6E" w:rsidRDefault="009D00CC" w:rsidP="009D00CC">
                            <w:pPr>
                              <w:pStyle w:val="BodyText"/>
                              <w:rPr>
                                <w:b/>
                                <w:bCs/>
                              </w:rPr>
                            </w:pPr>
                            <w:r w:rsidRPr="00771C6E">
                              <w:rPr>
                                <w:b/>
                                <w:bCs/>
                              </w:rPr>
                              <w:t>REVISED 7/27/2023 by secretary to conform to 11/</w:t>
                            </w:r>
                            <w:r>
                              <w:rPr>
                                <w:b/>
                                <w:bCs/>
                              </w:rPr>
                              <w:t>12</w:t>
                            </w:r>
                            <w:r w:rsidRPr="00771C6E">
                              <w:rPr>
                                <w:b/>
                                <w:bCs/>
                              </w:rPr>
                              <w:t xml:space="preserve">/2020 </w:t>
                            </w:r>
                            <w:r w:rsidRPr="00AA5D1D">
                              <w:rPr>
                                <w:b/>
                                <w:bCs/>
                                <w:i/>
                                <w:iCs/>
                              </w:rPr>
                              <w:t>Statutes</w:t>
                            </w:r>
                            <w:r>
                              <w:rPr>
                                <w:b/>
                                <w:bCs/>
                              </w:rPr>
                              <w:t xml:space="preserve"> </w:t>
                            </w:r>
                            <w:r w:rsidRPr="00771C6E">
                              <w:rPr>
                                <w:b/>
                                <w:bCs/>
                              </w:rPr>
                              <w:t>revisions</w:t>
                            </w:r>
                            <w:r>
                              <w:rPr>
                                <w:b/>
                                <w:bCs/>
                              </w:rPr>
                              <w:t xml:space="preserve">; additions in </w:t>
                            </w:r>
                            <w:r w:rsidRPr="00AA5D1D">
                              <w:rPr>
                                <w:b/>
                                <w:bCs/>
                                <w:u w:val="single"/>
                              </w:rPr>
                              <w:t>bold underline</w:t>
                            </w:r>
                            <w:r>
                              <w:rPr>
                                <w:b/>
                                <w:bCs/>
                              </w:rPr>
                              <w:t xml:space="preserve"> and deletions noted with </w:t>
                            </w:r>
                            <w:r w:rsidRPr="00AA5D1D">
                              <w:rPr>
                                <w:b/>
                                <w:bCs/>
                                <w:dstrike/>
                              </w:rPr>
                              <w:t>strikethrough</w:t>
                            </w:r>
                            <w:r>
                              <w:rPr>
                                <w:b/>
                                <w:bCs/>
                              </w:rPr>
                              <w:t>.</w:t>
                            </w:r>
                          </w:p>
                          <w:p w14:paraId="283F954C" w14:textId="37835FCA" w:rsidR="009D00CC" w:rsidRDefault="009D0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FF6F3" id="_x0000_t202" coordsize="21600,21600" o:spt="202" path="m,l,21600r21600,l21600,xe">
                <v:stroke joinstyle="miter"/>
                <v:path gradientshapeok="t" o:connecttype="rect"/>
              </v:shapetype>
              <v:shape id="Text Box 2" o:spid="_x0000_s1026" type="#_x0000_t202" style="position:absolute;left:0;text-align:left;margin-left:-14pt;margin-top:12.9pt;width:238pt;height: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XXCgIAAPY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" stroked="f">
                <v:textbox>
                  <w:txbxContent>
                    <w:p w14:paraId="474C889B" w14:textId="4AA55603" w:rsidR="009D00CC" w:rsidRPr="00771C6E" w:rsidRDefault="009D00CC" w:rsidP="009D00CC">
                      <w:pPr>
                        <w:pStyle w:val="BodyText"/>
                        <w:rPr>
                          <w:b/>
                          <w:bCs/>
                        </w:rPr>
                      </w:pPr>
                      <w:r w:rsidRPr="00771C6E">
                        <w:rPr>
                          <w:b/>
                          <w:bCs/>
                        </w:rPr>
                        <w:t>REVISED 7/27/2023 by secretary to conform to 11/</w:t>
                      </w:r>
                      <w:r>
                        <w:rPr>
                          <w:b/>
                          <w:bCs/>
                        </w:rPr>
                        <w:t>12</w:t>
                      </w:r>
                      <w:r w:rsidRPr="00771C6E">
                        <w:rPr>
                          <w:b/>
                          <w:bCs/>
                        </w:rPr>
                        <w:t xml:space="preserve">/2020 </w:t>
                      </w:r>
                      <w:r w:rsidRPr="00AA5D1D">
                        <w:rPr>
                          <w:b/>
                          <w:bCs/>
                          <w:i/>
                          <w:iCs/>
                        </w:rPr>
                        <w:t>Statutes</w:t>
                      </w:r>
                      <w:r>
                        <w:rPr>
                          <w:b/>
                          <w:bCs/>
                        </w:rPr>
                        <w:t xml:space="preserve"> </w:t>
                      </w:r>
                      <w:r w:rsidRPr="00771C6E">
                        <w:rPr>
                          <w:b/>
                          <w:bCs/>
                        </w:rPr>
                        <w:t>revisions</w:t>
                      </w:r>
                      <w:r>
                        <w:rPr>
                          <w:b/>
                          <w:bCs/>
                        </w:rPr>
                        <w:t xml:space="preserve">; additions in </w:t>
                      </w:r>
                      <w:r w:rsidRPr="00AA5D1D">
                        <w:rPr>
                          <w:b/>
                          <w:bCs/>
                          <w:u w:val="single"/>
                        </w:rPr>
                        <w:t>bold underline</w:t>
                      </w:r>
                      <w:r>
                        <w:rPr>
                          <w:b/>
                          <w:bCs/>
                        </w:rPr>
                        <w:t xml:space="preserve"> and deletions noted with </w:t>
                      </w:r>
                      <w:r w:rsidRPr="00AA5D1D">
                        <w:rPr>
                          <w:b/>
                          <w:bCs/>
                          <w:dstrike/>
                        </w:rPr>
                        <w:t>strikethrough</w:t>
                      </w:r>
                      <w:r>
                        <w:rPr>
                          <w:b/>
                          <w:bCs/>
                        </w:rPr>
                        <w:t>.</w:t>
                      </w:r>
                    </w:p>
                    <w:p w14:paraId="283F954C" w14:textId="37835FCA" w:rsidR="009D00CC" w:rsidRDefault="009D00CC"/>
                  </w:txbxContent>
                </v:textbox>
                <w10:wrap type="square"/>
              </v:shape>
            </w:pict>
          </mc:Fallback>
        </mc:AlternateContent>
      </w:r>
      <w:r w:rsidR="00287F3F">
        <w:t>01</w:t>
      </w:r>
    </w:p>
    <w:p w14:paraId="147C2E4F" w14:textId="6474293A" w:rsidR="0006590C" w:rsidRPr="002E5728" w:rsidRDefault="0006590C" w:rsidP="00133E46">
      <w:pPr>
        <w:pStyle w:val="BodyText"/>
        <w:ind w:left="7320"/>
      </w:pPr>
    </w:p>
    <w:p w14:paraId="03873FCE" w14:textId="6CEBF74F" w:rsidR="00133E46" w:rsidRPr="002E5728" w:rsidRDefault="0006590C" w:rsidP="00133E46">
      <w:pPr>
        <w:pStyle w:val="BodyText"/>
        <w:ind w:left="7320"/>
      </w:pPr>
      <w:r w:rsidRPr="002E5728">
        <w:t xml:space="preserve">Board Meeting </w:t>
      </w:r>
    </w:p>
    <w:p w14:paraId="55524312" w14:textId="527B2A1C" w:rsidR="0036788D" w:rsidRPr="002E5728" w:rsidRDefault="00133E46" w:rsidP="00133E46">
      <w:pPr>
        <w:pStyle w:val="BodyText"/>
        <w:ind w:left="7320"/>
      </w:pPr>
      <w:r w:rsidRPr="002E5728">
        <w:t>July 20, 2023</w:t>
      </w:r>
    </w:p>
    <w:p w14:paraId="6C40A387" w14:textId="77777777" w:rsidR="00AA5D1D" w:rsidRDefault="00AA5D1D" w:rsidP="00133E46">
      <w:pPr>
        <w:pStyle w:val="BodyText"/>
        <w:rPr>
          <w:b/>
          <w:bCs/>
        </w:rPr>
      </w:pPr>
    </w:p>
    <w:p w14:paraId="0D23E7DE" w14:textId="77777777" w:rsidR="00AA5D1D" w:rsidRDefault="00AA5D1D" w:rsidP="00AA5D1D">
      <w:pPr>
        <w:pStyle w:val="BodyText"/>
        <w:jc w:val="center"/>
        <w:rPr>
          <w:b/>
          <w:bCs/>
        </w:rPr>
      </w:pPr>
    </w:p>
    <w:p w14:paraId="7F7451A5" w14:textId="77777777" w:rsidR="009D00CC" w:rsidRDefault="009D00CC" w:rsidP="00287F3F">
      <w:pPr>
        <w:pStyle w:val="Heading1"/>
        <w:ind w:left="0"/>
      </w:pPr>
    </w:p>
    <w:p w14:paraId="7C91FA5B" w14:textId="2C6D184F" w:rsidR="0036788D" w:rsidRPr="00CE594F" w:rsidRDefault="0006590C" w:rsidP="00287F3F">
      <w:pPr>
        <w:pStyle w:val="Heading1"/>
        <w:ind w:left="0"/>
      </w:pPr>
      <w:r w:rsidRPr="00CE594F">
        <w:t>A</w:t>
      </w:r>
      <w:r w:rsidR="002E5728" w:rsidRPr="00CE594F">
        <w:t>MEND</w:t>
      </w:r>
      <w:r w:rsidRPr="00CE594F">
        <w:t xml:space="preserve"> THE UNIVERSITY OF ILLINOIS STATUTES </w:t>
      </w:r>
    </w:p>
    <w:p w14:paraId="073E7710" w14:textId="77777777" w:rsidR="0036788D" w:rsidRDefault="0036788D">
      <w:pPr>
        <w:pStyle w:val="BodyText"/>
        <w:spacing w:before="2"/>
        <w:rPr>
          <w:i/>
        </w:rPr>
      </w:pPr>
    </w:p>
    <w:p w14:paraId="11916262" w14:textId="77777777" w:rsidR="002E5728" w:rsidRPr="002E5728" w:rsidRDefault="002E5728">
      <w:pPr>
        <w:pStyle w:val="BodyText"/>
        <w:spacing w:before="2"/>
        <w:rPr>
          <w:i/>
        </w:rPr>
      </w:pPr>
    </w:p>
    <w:p w14:paraId="026A59FD" w14:textId="4384FEDC" w:rsidR="0036788D" w:rsidRPr="002E5728" w:rsidRDefault="0006590C">
      <w:pPr>
        <w:tabs>
          <w:tab w:val="left" w:pos="1559"/>
        </w:tabs>
        <w:spacing w:line="298" w:lineRule="exact"/>
        <w:ind w:left="119"/>
        <w:rPr>
          <w:sz w:val="26"/>
          <w:szCs w:val="26"/>
        </w:rPr>
      </w:pPr>
      <w:r w:rsidRPr="002E5728">
        <w:rPr>
          <w:b/>
          <w:spacing w:val="-2"/>
          <w:sz w:val="26"/>
          <w:szCs w:val="26"/>
        </w:rPr>
        <w:t>Action:</w:t>
      </w:r>
      <w:r w:rsidRPr="002E5728">
        <w:rPr>
          <w:b/>
          <w:sz w:val="26"/>
          <w:szCs w:val="26"/>
        </w:rPr>
        <w:tab/>
      </w:r>
      <w:r w:rsidRPr="002E5728">
        <w:rPr>
          <w:sz w:val="26"/>
          <w:szCs w:val="26"/>
        </w:rPr>
        <w:t>A</w:t>
      </w:r>
      <w:r w:rsidR="002E5728">
        <w:rPr>
          <w:sz w:val="26"/>
          <w:szCs w:val="26"/>
        </w:rPr>
        <w:t>mend</w:t>
      </w:r>
      <w:r w:rsidRPr="002E5728">
        <w:rPr>
          <w:spacing w:val="-8"/>
          <w:sz w:val="26"/>
          <w:szCs w:val="26"/>
        </w:rPr>
        <w:t xml:space="preserve"> </w:t>
      </w:r>
      <w:r w:rsidRPr="002E5728">
        <w:rPr>
          <w:sz w:val="26"/>
          <w:szCs w:val="26"/>
        </w:rPr>
        <w:t>the</w:t>
      </w:r>
      <w:r w:rsidRPr="002E5728">
        <w:rPr>
          <w:spacing w:val="-8"/>
          <w:sz w:val="26"/>
          <w:szCs w:val="26"/>
        </w:rPr>
        <w:t xml:space="preserve"> </w:t>
      </w:r>
      <w:r w:rsidRPr="002E5728">
        <w:rPr>
          <w:sz w:val="26"/>
          <w:szCs w:val="26"/>
        </w:rPr>
        <w:t>University</w:t>
      </w:r>
      <w:r w:rsidRPr="002E5728">
        <w:rPr>
          <w:spacing w:val="-12"/>
          <w:sz w:val="26"/>
          <w:szCs w:val="26"/>
        </w:rPr>
        <w:t xml:space="preserve"> </w:t>
      </w:r>
      <w:r w:rsidRPr="002E5728">
        <w:rPr>
          <w:sz w:val="26"/>
          <w:szCs w:val="26"/>
        </w:rPr>
        <w:t>of</w:t>
      </w:r>
      <w:r w:rsidRPr="002E5728">
        <w:rPr>
          <w:spacing w:val="-5"/>
          <w:sz w:val="26"/>
          <w:szCs w:val="26"/>
        </w:rPr>
        <w:t xml:space="preserve"> </w:t>
      </w:r>
      <w:r w:rsidRPr="002E5728">
        <w:rPr>
          <w:sz w:val="26"/>
          <w:szCs w:val="26"/>
        </w:rPr>
        <w:t>Illinois</w:t>
      </w:r>
      <w:r w:rsidRPr="002E5728">
        <w:rPr>
          <w:spacing w:val="-8"/>
          <w:sz w:val="26"/>
          <w:szCs w:val="26"/>
        </w:rPr>
        <w:t xml:space="preserve"> </w:t>
      </w:r>
      <w:r w:rsidRPr="002E5728">
        <w:rPr>
          <w:i/>
          <w:sz w:val="26"/>
          <w:szCs w:val="26"/>
        </w:rPr>
        <w:t>Statutes</w:t>
      </w:r>
      <w:r w:rsidRPr="002E5728">
        <w:rPr>
          <w:i/>
          <w:spacing w:val="-5"/>
          <w:sz w:val="26"/>
          <w:szCs w:val="26"/>
        </w:rPr>
        <w:t xml:space="preserve"> </w:t>
      </w:r>
    </w:p>
    <w:p w14:paraId="4DA8CCAB" w14:textId="77777777" w:rsidR="0036788D" w:rsidRPr="002E5728" w:rsidRDefault="0036788D">
      <w:pPr>
        <w:pStyle w:val="BodyText"/>
        <w:rPr>
          <w:i/>
        </w:rPr>
      </w:pPr>
    </w:p>
    <w:p w14:paraId="5FC09775" w14:textId="77777777" w:rsidR="0036788D" w:rsidRPr="002E5728" w:rsidRDefault="0006590C">
      <w:pPr>
        <w:tabs>
          <w:tab w:val="left" w:pos="1559"/>
        </w:tabs>
        <w:ind w:left="120"/>
        <w:rPr>
          <w:sz w:val="26"/>
          <w:szCs w:val="26"/>
        </w:rPr>
      </w:pPr>
      <w:r w:rsidRPr="002E5728">
        <w:rPr>
          <w:b/>
          <w:spacing w:val="-2"/>
          <w:sz w:val="26"/>
          <w:szCs w:val="26"/>
        </w:rPr>
        <w:t>Funding</w:t>
      </w:r>
      <w:r w:rsidRPr="002E5728">
        <w:rPr>
          <w:spacing w:val="-2"/>
          <w:sz w:val="26"/>
          <w:szCs w:val="26"/>
        </w:rPr>
        <w:t>:</w:t>
      </w:r>
      <w:r w:rsidRPr="002E5728">
        <w:rPr>
          <w:sz w:val="26"/>
          <w:szCs w:val="26"/>
        </w:rPr>
        <w:tab/>
        <w:t>No</w:t>
      </w:r>
      <w:r w:rsidRPr="002E5728">
        <w:rPr>
          <w:spacing w:val="-7"/>
          <w:sz w:val="26"/>
          <w:szCs w:val="26"/>
        </w:rPr>
        <w:t xml:space="preserve"> </w:t>
      </w:r>
      <w:r w:rsidRPr="002E5728">
        <w:rPr>
          <w:sz w:val="26"/>
          <w:szCs w:val="26"/>
        </w:rPr>
        <w:t>New</w:t>
      </w:r>
      <w:r w:rsidRPr="002E5728">
        <w:rPr>
          <w:spacing w:val="-6"/>
          <w:sz w:val="26"/>
          <w:szCs w:val="26"/>
        </w:rPr>
        <w:t xml:space="preserve"> </w:t>
      </w:r>
      <w:r w:rsidRPr="002E5728">
        <w:rPr>
          <w:sz w:val="26"/>
          <w:szCs w:val="26"/>
        </w:rPr>
        <w:t>Funding</w:t>
      </w:r>
      <w:r w:rsidRPr="002E5728">
        <w:rPr>
          <w:spacing w:val="-4"/>
          <w:sz w:val="26"/>
          <w:szCs w:val="26"/>
        </w:rPr>
        <w:t xml:space="preserve"> </w:t>
      </w:r>
      <w:r w:rsidRPr="002E5728">
        <w:rPr>
          <w:spacing w:val="-2"/>
          <w:sz w:val="26"/>
          <w:szCs w:val="26"/>
        </w:rPr>
        <w:t>Required</w:t>
      </w:r>
    </w:p>
    <w:p w14:paraId="7A7F4D73" w14:textId="77777777" w:rsidR="0036788D" w:rsidRPr="002E5728" w:rsidRDefault="0036788D">
      <w:pPr>
        <w:pStyle w:val="BodyText"/>
      </w:pPr>
    </w:p>
    <w:p w14:paraId="00CB2ED7" w14:textId="77777777" w:rsidR="0036788D" w:rsidRPr="002E5728" w:rsidRDefault="0036788D">
      <w:pPr>
        <w:pStyle w:val="BodyText"/>
      </w:pPr>
    </w:p>
    <w:p w14:paraId="48D6E1C5" w14:textId="6CD833E9" w:rsidR="002E5728" w:rsidRDefault="00133E46" w:rsidP="00133E46">
      <w:pPr>
        <w:pStyle w:val="BodyText"/>
        <w:tabs>
          <w:tab w:val="left" w:pos="1440"/>
        </w:tabs>
        <w:spacing w:line="480" w:lineRule="auto"/>
        <w:ind w:left="120" w:firstLine="720"/>
      </w:pPr>
      <w:r w:rsidRPr="002E5728">
        <w:tab/>
        <w:t xml:space="preserve">In May 2021, the University Senates Conference (USC) forwarded three proposed changes to the University </w:t>
      </w:r>
      <w:r w:rsidRPr="002E5728">
        <w:rPr>
          <w:i/>
          <w:iCs/>
        </w:rPr>
        <w:t>Statutes</w:t>
      </w:r>
      <w:r w:rsidRPr="002E5728">
        <w:t xml:space="preserve">. These were originally held because a group of faculty members were working with the </w:t>
      </w:r>
      <w:r w:rsidR="00B91DFD" w:rsidRPr="002E5728">
        <w:t>e</w:t>
      </w:r>
      <w:r w:rsidRPr="002E5728">
        <w:t xml:space="preserve">xecutive </w:t>
      </w:r>
      <w:r w:rsidR="00B91DFD" w:rsidRPr="002E5728">
        <w:t>v</w:t>
      </w:r>
      <w:r w:rsidRPr="002E5728">
        <w:t xml:space="preserve">ice </w:t>
      </w:r>
      <w:r w:rsidR="00B91DFD" w:rsidRPr="002E5728">
        <w:t>p</w:t>
      </w:r>
      <w:r w:rsidRPr="002E5728">
        <w:t>resident</w:t>
      </w:r>
      <w:r w:rsidR="00C63863" w:rsidRPr="002E5728">
        <w:t xml:space="preserve"> (EVP)</w:t>
      </w:r>
      <w:r w:rsidRPr="002E5728">
        <w:t xml:space="preserve"> on a larger set of changes to bring the </w:t>
      </w:r>
      <w:r w:rsidRPr="002E5728">
        <w:rPr>
          <w:i/>
          <w:iCs/>
        </w:rPr>
        <w:t>Statutes</w:t>
      </w:r>
      <w:r w:rsidRPr="002E5728">
        <w:t xml:space="preserve"> into alignment with current practice. The three universities are reviewing the larger set of proposed changes, but the process is expected to take another several months</w:t>
      </w:r>
      <w:r w:rsidR="002E5728">
        <w:t>.</w:t>
      </w:r>
      <w:r w:rsidR="00C63863" w:rsidRPr="002E5728">
        <w:t>,</w:t>
      </w:r>
      <w:r w:rsidR="00520821" w:rsidRPr="002E5728">
        <w:t xml:space="preserve"> </w:t>
      </w:r>
      <w:r w:rsidR="002E5728">
        <w:t xml:space="preserve">Itis </w:t>
      </w:r>
      <w:r w:rsidR="00520821" w:rsidRPr="002E5728">
        <w:t xml:space="preserve">no longer </w:t>
      </w:r>
      <w:r w:rsidR="002E5728">
        <w:t>warranted</w:t>
      </w:r>
      <w:r w:rsidR="00520821" w:rsidRPr="002E5728">
        <w:t xml:space="preserve"> to delay</w:t>
      </w:r>
      <w:r w:rsidR="002E5728" w:rsidRPr="002E5728">
        <w:t xml:space="preserve"> </w:t>
      </w:r>
      <w:r w:rsidR="002E5728">
        <w:t>action by the Board of Trustees on the proposed changes contained in ST-84, ST-85, and ST-86.</w:t>
      </w:r>
      <w:r w:rsidR="00830550">
        <w:t xml:space="preserve"> </w:t>
      </w:r>
    </w:p>
    <w:p w14:paraId="4F238A1F" w14:textId="28C8A109" w:rsidR="00133E46" w:rsidRPr="002E5728" w:rsidRDefault="00133E46" w:rsidP="00133E46">
      <w:pPr>
        <w:pStyle w:val="BodyText"/>
        <w:tabs>
          <w:tab w:val="left" w:pos="1440"/>
        </w:tabs>
        <w:spacing w:line="480" w:lineRule="auto"/>
        <w:ind w:left="120" w:firstLine="720"/>
      </w:pPr>
      <w:r w:rsidRPr="002E5728">
        <w:t>Pursuant</w:t>
      </w:r>
      <w:r w:rsidRPr="002E5728">
        <w:rPr>
          <w:spacing w:val="-3"/>
        </w:rPr>
        <w:t xml:space="preserve"> </w:t>
      </w:r>
      <w:r w:rsidRPr="002E5728">
        <w:t>to</w:t>
      </w:r>
      <w:r w:rsidRPr="002E5728">
        <w:rPr>
          <w:spacing w:val="-3"/>
        </w:rPr>
        <w:t xml:space="preserve"> </w:t>
      </w:r>
      <w:r w:rsidRPr="002E5728">
        <w:t>Article</w:t>
      </w:r>
      <w:r w:rsidRPr="002E5728">
        <w:rPr>
          <w:spacing w:val="-4"/>
        </w:rPr>
        <w:t xml:space="preserve"> </w:t>
      </w:r>
      <w:r w:rsidRPr="002E5728">
        <w:t>XIII</w:t>
      </w:r>
      <w:r w:rsidRPr="002E5728">
        <w:rPr>
          <w:spacing w:val="-2"/>
        </w:rPr>
        <w:t xml:space="preserve"> </w:t>
      </w:r>
      <w:r w:rsidRPr="002E5728">
        <w:t>Section</w:t>
      </w:r>
      <w:r w:rsidRPr="002E5728">
        <w:rPr>
          <w:spacing w:val="-3"/>
        </w:rPr>
        <w:t xml:space="preserve"> </w:t>
      </w:r>
      <w:r w:rsidRPr="002E5728">
        <w:t>8(b)</w:t>
      </w:r>
      <w:r w:rsidRPr="002E5728">
        <w:rPr>
          <w:spacing w:val="-4"/>
        </w:rPr>
        <w:t xml:space="preserve"> </w:t>
      </w:r>
      <w:r w:rsidRPr="002E5728">
        <w:t>of</w:t>
      </w:r>
      <w:r w:rsidRPr="002E5728">
        <w:rPr>
          <w:spacing w:val="-4"/>
        </w:rPr>
        <w:t xml:space="preserve"> </w:t>
      </w:r>
      <w:r w:rsidRPr="002E5728">
        <w:t>the</w:t>
      </w:r>
      <w:r w:rsidRPr="002E5728">
        <w:rPr>
          <w:spacing w:val="-4"/>
        </w:rPr>
        <w:t xml:space="preserve"> </w:t>
      </w:r>
      <w:r w:rsidRPr="002E5728">
        <w:t>University</w:t>
      </w:r>
      <w:r w:rsidRPr="002E5728">
        <w:rPr>
          <w:spacing w:val="-7"/>
        </w:rPr>
        <w:t xml:space="preserve"> </w:t>
      </w:r>
      <w:r w:rsidRPr="002E5728">
        <w:rPr>
          <w:i/>
        </w:rPr>
        <w:t>Statutes</w:t>
      </w:r>
      <w:r w:rsidRPr="002E5728">
        <w:t>,</w:t>
      </w:r>
      <w:r w:rsidR="0006590C" w:rsidRPr="002E5728">
        <w:t xml:space="preserve"> t</w:t>
      </w:r>
      <w:r w:rsidRPr="002E5728">
        <w:t>he</w:t>
      </w:r>
      <w:r w:rsidRPr="002E5728">
        <w:rPr>
          <w:spacing w:val="-3"/>
        </w:rPr>
        <w:t xml:space="preserve"> </w:t>
      </w:r>
      <w:r w:rsidRPr="002E5728">
        <w:t>attached</w:t>
      </w:r>
      <w:r w:rsidRPr="002E5728">
        <w:rPr>
          <w:spacing w:val="-3"/>
        </w:rPr>
        <w:t xml:space="preserve"> </w:t>
      </w:r>
      <w:r w:rsidRPr="002E5728">
        <w:t>three</w:t>
      </w:r>
      <w:r w:rsidRPr="002E5728">
        <w:rPr>
          <w:spacing w:val="-3"/>
        </w:rPr>
        <w:t xml:space="preserve"> </w:t>
      </w:r>
      <w:r w:rsidRPr="002E5728">
        <w:t>drafts</w:t>
      </w:r>
      <w:r w:rsidRPr="002E5728">
        <w:rPr>
          <w:spacing w:val="-3"/>
        </w:rPr>
        <w:t xml:space="preserve"> </w:t>
      </w:r>
      <w:r w:rsidRPr="002E5728">
        <w:t>contain</w:t>
      </w:r>
      <w:r w:rsidRPr="002E5728">
        <w:rPr>
          <w:spacing w:val="-3"/>
        </w:rPr>
        <w:t xml:space="preserve"> </w:t>
      </w:r>
      <w:r w:rsidRPr="002E5728">
        <w:t>the</w:t>
      </w:r>
      <w:r w:rsidRPr="002E5728">
        <w:rPr>
          <w:spacing w:val="-4"/>
        </w:rPr>
        <w:t xml:space="preserve"> </w:t>
      </w:r>
      <w:r w:rsidRPr="002E5728">
        <w:t>senates’</w:t>
      </w:r>
      <w:r w:rsidRPr="002E5728">
        <w:rPr>
          <w:spacing w:val="-4"/>
        </w:rPr>
        <w:t xml:space="preserve"> </w:t>
      </w:r>
      <w:r w:rsidRPr="002E5728">
        <w:t>proposed</w:t>
      </w:r>
      <w:r w:rsidRPr="002E5728">
        <w:rPr>
          <w:spacing w:val="-3"/>
        </w:rPr>
        <w:t xml:space="preserve"> </w:t>
      </w:r>
      <w:r w:rsidRPr="002E5728">
        <w:t>changes</w:t>
      </w:r>
      <w:r w:rsidRPr="002E5728">
        <w:rPr>
          <w:spacing w:val="-2"/>
        </w:rPr>
        <w:t xml:space="preserve"> </w:t>
      </w:r>
      <w:r w:rsidRPr="002E5728">
        <w:t>(additions</w:t>
      </w:r>
      <w:r w:rsidRPr="002E5728">
        <w:rPr>
          <w:spacing w:val="-3"/>
        </w:rPr>
        <w:t xml:space="preserve"> </w:t>
      </w:r>
      <w:r w:rsidRPr="002E5728">
        <w:t>are</w:t>
      </w:r>
      <w:r w:rsidRPr="002E5728">
        <w:rPr>
          <w:spacing w:val="-4"/>
        </w:rPr>
        <w:t xml:space="preserve"> </w:t>
      </w:r>
      <w:r w:rsidRPr="002E5728">
        <w:rPr>
          <w:spacing w:val="-4"/>
          <w:u w:val="single"/>
        </w:rPr>
        <w:t>u</w:t>
      </w:r>
      <w:r w:rsidRPr="002E5728">
        <w:rPr>
          <w:u w:val="single"/>
        </w:rPr>
        <w:t>nderlined</w:t>
      </w:r>
      <w:r w:rsidRPr="00830550">
        <w:t xml:space="preserve"> </w:t>
      </w:r>
      <w:r w:rsidRPr="002E5728">
        <w:t xml:space="preserve">and deletions are </w:t>
      </w:r>
      <w:r w:rsidRPr="002E5728">
        <w:rPr>
          <w:strike/>
        </w:rPr>
        <w:t>with a strikethrough</w:t>
      </w:r>
      <w:r w:rsidRPr="002E5728">
        <w:t xml:space="preserve">) to the </w:t>
      </w:r>
      <w:r w:rsidRPr="002E5728">
        <w:rPr>
          <w:i/>
          <w:iCs/>
        </w:rPr>
        <w:t>Statutes</w:t>
      </w:r>
      <w:r w:rsidRPr="002E5728">
        <w:t xml:space="preserve">. </w:t>
      </w:r>
    </w:p>
    <w:p w14:paraId="5B6F70A6" w14:textId="40C8CF6B" w:rsidR="00133E46" w:rsidRPr="002E5728" w:rsidRDefault="00133E46" w:rsidP="002F24A5">
      <w:pPr>
        <w:pStyle w:val="BodyText"/>
        <w:tabs>
          <w:tab w:val="left" w:pos="1440"/>
        </w:tabs>
        <w:spacing w:line="480" w:lineRule="auto"/>
        <w:ind w:left="120" w:right="175" w:firstLine="720"/>
      </w:pPr>
      <w:r w:rsidRPr="002E5728">
        <w:tab/>
        <w:t>The</w:t>
      </w:r>
      <w:r w:rsidRPr="002E5728">
        <w:rPr>
          <w:spacing w:val="-5"/>
        </w:rPr>
        <w:t xml:space="preserve"> </w:t>
      </w:r>
      <w:r w:rsidRPr="002E5728">
        <w:t>process</w:t>
      </w:r>
      <w:r w:rsidRPr="002E5728">
        <w:rPr>
          <w:spacing w:val="-4"/>
        </w:rPr>
        <w:t xml:space="preserve"> </w:t>
      </w:r>
      <w:r w:rsidRPr="002E5728">
        <w:t>of</w:t>
      </w:r>
      <w:r w:rsidRPr="002E5728">
        <w:rPr>
          <w:spacing w:val="-5"/>
        </w:rPr>
        <w:t xml:space="preserve"> </w:t>
      </w:r>
      <w:r w:rsidRPr="002E5728">
        <w:t>discussion</w:t>
      </w:r>
      <w:r w:rsidRPr="002E5728">
        <w:rPr>
          <w:spacing w:val="-4"/>
        </w:rPr>
        <w:t xml:space="preserve"> </w:t>
      </w:r>
      <w:r w:rsidRPr="002E5728">
        <w:t>and</w:t>
      </w:r>
      <w:r w:rsidRPr="002E5728">
        <w:rPr>
          <w:spacing w:val="-4"/>
        </w:rPr>
        <w:t xml:space="preserve"> </w:t>
      </w:r>
      <w:r w:rsidRPr="002E5728">
        <w:t>endorsement</w:t>
      </w:r>
      <w:r w:rsidRPr="002E5728">
        <w:rPr>
          <w:spacing w:val="-4"/>
        </w:rPr>
        <w:t xml:space="preserve"> </w:t>
      </w:r>
      <w:r w:rsidRPr="002E5728">
        <w:t>has</w:t>
      </w:r>
      <w:r w:rsidRPr="002E5728">
        <w:rPr>
          <w:spacing w:val="-4"/>
        </w:rPr>
        <w:t xml:space="preserve"> </w:t>
      </w:r>
      <w:r w:rsidRPr="002E5728">
        <w:t>benefitted from</w:t>
      </w:r>
      <w:r w:rsidRPr="002E5728">
        <w:rPr>
          <w:spacing w:val="-4"/>
        </w:rPr>
        <w:t xml:space="preserve"> </w:t>
      </w:r>
      <w:r w:rsidRPr="002E5728">
        <w:t xml:space="preserve">involvement with the </w:t>
      </w:r>
      <w:r w:rsidR="009E4F12" w:rsidRPr="002E5728">
        <w:t>group of faculty members</w:t>
      </w:r>
      <w:r w:rsidRPr="002E5728">
        <w:t xml:space="preserve"> convened by </w:t>
      </w:r>
      <w:r w:rsidR="00F97915" w:rsidRPr="002E5728">
        <w:t xml:space="preserve">the </w:t>
      </w:r>
      <w:r w:rsidRPr="002E5728">
        <w:t>EVP and the proposed</w:t>
      </w:r>
      <w:r w:rsidRPr="002E5728">
        <w:rPr>
          <w:spacing w:val="-3"/>
        </w:rPr>
        <w:t xml:space="preserve"> </w:t>
      </w:r>
      <w:r w:rsidRPr="002E5728">
        <w:t>changes</w:t>
      </w:r>
      <w:r w:rsidRPr="002E5728">
        <w:rPr>
          <w:spacing w:val="-3"/>
        </w:rPr>
        <w:t xml:space="preserve"> </w:t>
      </w:r>
      <w:r w:rsidRPr="002E5728">
        <w:t xml:space="preserve">have </w:t>
      </w:r>
      <w:r w:rsidR="00520821" w:rsidRPr="002E5728">
        <w:t>been discussed at length</w:t>
      </w:r>
      <w:r w:rsidRPr="002E5728">
        <w:rPr>
          <w:spacing w:val="-3"/>
        </w:rPr>
        <w:t xml:space="preserve"> </w:t>
      </w:r>
      <w:r w:rsidRPr="002E5728">
        <w:t>with</w:t>
      </w:r>
      <w:r w:rsidRPr="002E5728">
        <w:rPr>
          <w:spacing w:val="-3"/>
        </w:rPr>
        <w:t xml:space="preserve"> </w:t>
      </w:r>
      <w:r w:rsidR="00F97915" w:rsidRPr="002E5728">
        <w:t>EVP</w:t>
      </w:r>
      <w:r w:rsidRPr="002E5728">
        <w:t xml:space="preserve"> and the Office of University Counsel. Collectively,</w:t>
      </w:r>
      <w:r w:rsidR="00C63863" w:rsidRPr="002E5728">
        <w:t xml:space="preserve"> President Killeen, EVP Jones, and the Office of University </w:t>
      </w:r>
      <w:r w:rsidR="00C63863" w:rsidRPr="002E5728">
        <w:lastRenderedPageBreak/>
        <w:t xml:space="preserve">Counsel </w:t>
      </w:r>
      <w:r w:rsidRPr="002E5728">
        <w:t>endorse these changes</w:t>
      </w:r>
      <w:r w:rsidR="001231BD" w:rsidRPr="002E5728">
        <w:t xml:space="preserve">. </w:t>
      </w:r>
      <w:r w:rsidR="009E4F12" w:rsidRPr="002E5728">
        <w:t>Aligned with our</w:t>
      </w:r>
      <w:r w:rsidRPr="002E5728">
        <w:t xml:space="preserve"> shared governance model</w:t>
      </w:r>
      <w:r w:rsidR="002E5728">
        <w:t>,</w:t>
      </w:r>
      <w:r w:rsidRPr="002E5728">
        <w:t xml:space="preserve"> wherein the University governing documents are updated</w:t>
      </w:r>
      <w:r w:rsidR="001D650F" w:rsidRPr="002E5728">
        <w:t>,</w:t>
      </w:r>
      <w:r w:rsidRPr="002E5728">
        <w:t xml:space="preserve"> and the universities and system are adhering to policies and procedures already in place, </w:t>
      </w:r>
      <w:r w:rsidR="009E4F12" w:rsidRPr="002E5728">
        <w:t>t</w:t>
      </w:r>
      <w:r w:rsidRPr="002E5728">
        <w:t xml:space="preserve">he following three proposed revisions </w:t>
      </w:r>
      <w:r w:rsidR="009E4F12" w:rsidRPr="002E5728">
        <w:t>are being transmitted to the Board</w:t>
      </w:r>
      <w:r w:rsidRPr="002E5728">
        <w:t xml:space="preserve">. </w:t>
      </w:r>
    </w:p>
    <w:p w14:paraId="4C943794" w14:textId="77777777" w:rsidR="004C6752" w:rsidRDefault="004C6752" w:rsidP="004C6752">
      <w:pPr>
        <w:pStyle w:val="BodyText"/>
        <w:numPr>
          <w:ilvl w:val="0"/>
          <w:numId w:val="1"/>
        </w:numPr>
        <w:spacing w:line="480" w:lineRule="auto"/>
        <w:ind w:left="1170" w:hanging="479"/>
      </w:pPr>
      <w:r>
        <w:t xml:space="preserve">ST-84 proposed revisions to the </w:t>
      </w:r>
      <w:r>
        <w:rPr>
          <w:i/>
          <w:iCs/>
        </w:rPr>
        <w:t>Statutes</w:t>
      </w:r>
      <w:r>
        <w:t xml:space="preserve">, Article VIII, Section 4 – Change in Existing Units. </w:t>
      </w:r>
    </w:p>
    <w:p w14:paraId="6D24F63D" w14:textId="77777777" w:rsidR="004C6752" w:rsidRDefault="004C6752" w:rsidP="004C6752">
      <w:pPr>
        <w:pStyle w:val="BodyText"/>
        <w:tabs>
          <w:tab w:val="left" w:pos="1440"/>
        </w:tabs>
        <w:spacing w:line="480" w:lineRule="auto"/>
        <w:ind w:left="1170"/>
      </w:pPr>
      <w:r>
        <w:t xml:space="preserve">The proposed revisions would expand Article VIII, Section 4 to include three subsections. Subsection a. includes minor edits to existing language. The new subsection b. would provide eponymic renaming of existing units and Subsection c. no revisions but listed as new subsection. </w:t>
      </w:r>
    </w:p>
    <w:p w14:paraId="3E077B52" w14:textId="77777777" w:rsidR="004C6752" w:rsidRDefault="004C6752" w:rsidP="004C6752">
      <w:pPr>
        <w:pStyle w:val="BodyText"/>
        <w:numPr>
          <w:ilvl w:val="0"/>
          <w:numId w:val="1"/>
        </w:numPr>
        <w:spacing w:line="480" w:lineRule="auto"/>
        <w:ind w:left="1170" w:hanging="450"/>
      </w:pPr>
      <w:r>
        <w:t xml:space="preserve">ST-85 proposed revisions to the </w:t>
      </w:r>
      <w:r>
        <w:rPr>
          <w:i/>
          <w:iCs/>
        </w:rPr>
        <w:t>Statutes</w:t>
      </w:r>
      <w:r>
        <w:t xml:space="preserve">, Article X, Section 1 (Tenure of Academic Staff) (a) 6 and 7 – to permit the use of five-year appointments for non-tenure track faculty. </w:t>
      </w:r>
    </w:p>
    <w:p w14:paraId="4012C7B0" w14:textId="77777777" w:rsidR="004C6752" w:rsidRDefault="004C6752" w:rsidP="004C6752">
      <w:pPr>
        <w:pStyle w:val="BodyText"/>
        <w:spacing w:line="480" w:lineRule="auto"/>
        <w:ind w:left="1170"/>
      </w:pPr>
      <w:r>
        <w:t xml:space="preserve">The proposed change would increase the maximum length of appointment for non-tenure track faculty from three years to five years. </w:t>
      </w:r>
    </w:p>
    <w:p w14:paraId="2B838F0B" w14:textId="4D568FEB" w:rsidR="004C6752" w:rsidRDefault="004C6752" w:rsidP="004C6752">
      <w:pPr>
        <w:pStyle w:val="BodyText"/>
        <w:numPr>
          <w:ilvl w:val="0"/>
          <w:numId w:val="1"/>
        </w:numPr>
        <w:spacing w:line="480" w:lineRule="auto"/>
        <w:ind w:left="1170" w:hanging="450"/>
      </w:pPr>
      <w:r>
        <w:t xml:space="preserve">ST-86 proposed revisions to the </w:t>
      </w:r>
      <w:r>
        <w:rPr>
          <w:i/>
          <w:iCs/>
        </w:rPr>
        <w:t>Statutes</w:t>
      </w:r>
      <w:r>
        <w:t xml:space="preserve">, Article III Sections 3 and 5, and Article VI - Dean, Director, or </w:t>
      </w:r>
      <w:r w:rsidRPr="00771C6E">
        <w:rPr>
          <w:b/>
          <w:bCs/>
          <w:dstrike/>
        </w:rPr>
        <w:t>Campus</w:t>
      </w:r>
      <w:r>
        <w:t xml:space="preserve"> </w:t>
      </w:r>
      <w:r w:rsidR="00771C6E" w:rsidRPr="00AA5D1D">
        <w:rPr>
          <w:b/>
          <w:bCs/>
          <w:u w:val="single"/>
        </w:rPr>
        <w:t>University</w:t>
      </w:r>
      <w:r w:rsidR="00771C6E">
        <w:t xml:space="preserve"> </w:t>
      </w:r>
      <w:r>
        <w:t xml:space="preserve">Librarian. </w:t>
      </w:r>
    </w:p>
    <w:p w14:paraId="7113663F" w14:textId="5E18EB46" w:rsidR="004C6752" w:rsidRDefault="004C6752" w:rsidP="004C6752">
      <w:pPr>
        <w:pStyle w:val="BodyText"/>
        <w:spacing w:line="480" w:lineRule="auto"/>
        <w:ind w:left="1170"/>
      </w:pPr>
      <w:r w:rsidRPr="00BF6FC4">
        <w:t xml:space="preserve">The proposed change has been approved for identical statutory language by the three </w:t>
      </w:r>
      <w:proofErr w:type="gramStart"/>
      <w:r w:rsidRPr="00BF6FC4">
        <w:t>universities</w:t>
      </w:r>
      <w:r w:rsidR="00236541">
        <w:t>,</w:t>
      </w:r>
      <w:r w:rsidRPr="00BF6FC4">
        <w:t xml:space="preserve"> </w:t>
      </w:r>
      <w:r w:rsidR="00236541">
        <w:t>and</w:t>
      </w:r>
      <w:proofErr w:type="gramEnd"/>
      <w:r w:rsidRPr="00BF6FC4">
        <w:t xml:space="preserve"> would establish a process for initial appointment of a dean, director, or </w:t>
      </w:r>
      <w:r w:rsidR="00771C6E" w:rsidRPr="00771C6E">
        <w:rPr>
          <w:b/>
          <w:bCs/>
          <w:dstrike/>
        </w:rPr>
        <w:t>campus</w:t>
      </w:r>
      <w:r w:rsidR="00771C6E">
        <w:t xml:space="preserve"> </w:t>
      </w:r>
      <w:r w:rsidR="00771C6E" w:rsidRPr="00AA5D1D">
        <w:rPr>
          <w:b/>
          <w:bCs/>
          <w:u w:val="single"/>
        </w:rPr>
        <w:t>university</w:t>
      </w:r>
      <w:r w:rsidR="00771C6E">
        <w:t xml:space="preserve"> </w:t>
      </w:r>
      <w:r w:rsidRPr="00BF6FC4">
        <w:t xml:space="preserve">librarian. Currently the </w:t>
      </w:r>
      <w:r w:rsidR="00236541" w:rsidRPr="00830550">
        <w:rPr>
          <w:i/>
          <w:iCs/>
        </w:rPr>
        <w:t>Statutes</w:t>
      </w:r>
      <w:r w:rsidR="00236541">
        <w:t xml:space="preserve"> only provide for a </w:t>
      </w:r>
      <w:r w:rsidRPr="00BF6FC4">
        <w:t xml:space="preserve">process to seek advice for reappointment of these positions, and this </w:t>
      </w:r>
      <w:r w:rsidR="00236541">
        <w:t xml:space="preserve">change </w:t>
      </w:r>
      <w:r w:rsidRPr="00BF6FC4">
        <w:t>would provide</w:t>
      </w:r>
      <w:r w:rsidR="00236541">
        <w:t xml:space="preserve"> a process for</w:t>
      </w:r>
      <w:r w:rsidRPr="00BF6FC4">
        <w:t xml:space="preserve"> input from the college faculty on the </w:t>
      </w:r>
      <w:r w:rsidRPr="00BF6FC4">
        <w:lastRenderedPageBreak/>
        <w:t xml:space="preserve">initial appointment </w:t>
      </w:r>
      <w:r w:rsidR="00236541">
        <w:t>as well as</w:t>
      </w:r>
      <w:r w:rsidRPr="00BF6FC4">
        <w:t xml:space="preserve"> </w:t>
      </w:r>
      <w:r w:rsidR="00236541">
        <w:t>any future</w:t>
      </w:r>
      <w:r w:rsidRPr="00BF6FC4">
        <w:t xml:space="preserve"> reappointment</w:t>
      </w:r>
      <w:r w:rsidR="00236541">
        <w:t>s</w:t>
      </w:r>
      <w:r>
        <w:t>.</w:t>
      </w:r>
    </w:p>
    <w:p w14:paraId="57C6E5D1" w14:textId="77777777" w:rsidR="0036788D" w:rsidRPr="002E5728" w:rsidRDefault="0006590C" w:rsidP="009B388C">
      <w:pPr>
        <w:pStyle w:val="BodyText"/>
        <w:spacing w:before="2" w:line="480" w:lineRule="auto"/>
        <w:ind w:left="120" w:right="90" w:firstLine="1439"/>
      </w:pPr>
      <w:r w:rsidRPr="002E5728">
        <w:t>The</w:t>
      </w:r>
      <w:r w:rsidRPr="002E5728">
        <w:rPr>
          <w:spacing w:val="-1"/>
        </w:rPr>
        <w:t xml:space="preserve"> </w:t>
      </w:r>
      <w:r w:rsidRPr="002E5728">
        <w:t>Board</w:t>
      </w:r>
      <w:r w:rsidRPr="002E5728">
        <w:rPr>
          <w:spacing w:val="-1"/>
        </w:rPr>
        <w:t xml:space="preserve"> </w:t>
      </w:r>
      <w:r w:rsidRPr="002E5728">
        <w:t>action</w:t>
      </w:r>
      <w:r w:rsidRPr="002E5728">
        <w:rPr>
          <w:spacing w:val="-1"/>
        </w:rPr>
        <w:t xml:space="preserve"> </w:t>
      </w:r>
      <w:r w:rsidRPr="002E5728">
        <w:t>recommended</w:t>
      </w:r>
      <w:r w:rsidRPr="002E5728">
        <w:rPr>
          <w:spacing w:val="-1"/>
        </w:rPr>
        <w:t xml:space="preserve"> </w:t>
      </w:r>
      <w:r w:rsidRPr="002E5728">
        <w:t>in</w:t>
      </w:r>
      <w:r w:rsidRPr="002E5728">
        <w:rPr>
          <w:spacing w:val="-1"/>
        </w:rPr>
        <w:t xml:space="preserve"> </w:t>
      </w:r>
      <w:r w:rsidRPr="002E5728">
        <w:t>this</w:t>
      </w:r>
      <w:r w:rsidRPr="002E5728">
        <w:rPr>
          <w:spacing w:val="-1"/>
        </w:rPr>
        <w:t xml:space="preserve"> </w:t>
      </w:r>
      <w:r w:rsidRPr="002E5728">
        <w:t>item</w:t>
      </w:r>
      <w:r w:rsidRPr="002E5728">
        <w:rPr>
          <w:spacing w:val="-3"/>
        </w:rPr>
        <w:t xml:space="preserve"> </w:t>
      </w:r>
      <w:r w:rsidRPr="002E5728">
        <w:t>complies</w:t>
      </w:r>
      <w:r w:rsidRPr="002E5728">
        <w:rPr>
          <w:spacing w:val="-1"/>
        </w:rPr>
        <w:t xml:space="preserve"> </w:t>
      </w:r>
      <w:r w:rsidRPr="002E5728">
        <w:t>in all material respects</w:t>
      </w:r>
      <w:r w:rsidRPr="002E5728">
        <w:rPr>
          <w:spacing w:val="-5"/>
        </w:rPr>
        <w:t xml:space="preserve"> </w:t>
      </w:r>
      <w:r w:rsidRPr="002E5728">
        <w:t>with</w:t>
      </w:r>
      <w:r w:rsidRPr="002E5728">
        <w:rPr>
          <w:spacing w:val="-5"/>
        </w:rPr>
        <w:t xml:space="preserve"> </w:t>
      </w:r>
      <w:r w:rsidRPr="002E5728">
        <w:t>applicable</w:t>
      </w:r>
      <w:r w:rsidRPr="002E5728">
        <w:rPr>
          <w:spacing w:val="-5"/>
        </w:rPr>
        <w:t xml:space="preserve"> </w:t>
      </w:r>
      <w:r w:rsidRPr="002E5728">
        <w:t>State</w:t>
      </w:r>
      <w:r w:rsidRPr="002E5728">
        <w:rPr>
          <w:spacing w:val="-5"/>
        </w:rPr>
        <w:t xml:space="preserve"> </w:t>
      </w:r>
      <w:r w:rsidRPr="002E5728">
        <w:t>and</w:t>
      </w:r>
      <w:r w:rsidRPr="002E5728">
        <w:rPr>
          <w:spacing w:val="-5"/>
        </w:rPr>
        <w:t xml:space="preserve"> </w:t>
      </w:r>
      <w:r w:rsidRPr="002E5728">
        <w:t>federal</w:t>
      </w:r>
      <w:r w:rsidRPr="002E5728">
        <w:rPr>
          <w:spacing w:val="-5"/>
        </w:rPr>
        <w:t xml:space="preserve"> </w:t>
      </w:r>
      <w:r w:rsidRPr="002E5728">
        <w:t>laws,</w:t>
      </w:r>
      <w:r w:rsidRPr="002E5728">
        <w:rPr>
          <w:spacing w:val="-5"/>
        </w:rPr>
        <w:t xml:space="preserve"> </w:t>
      </w:r>
      <w:r w:rsidRPr="002E5728">
        <w:t>University</w:t>
      </w:r>
      <w:r w:rsidRPr="002E5728">
        <w:rPr>
          <w:spacing w:val="-8"/>
        </w:rPr>
        <w:t xml:space="preserve"> </w:t>
      </w:r>
      <w:r w:rsidRPr="002E5728">
        <w:t>of</w:t>
      </w:r>
      <w:r w:rsidRPr="002E5728">
        <w:rPr>
          <w:spacing w:val="-2"/>
        </w:rPr>
        <w:t xml:space="preserve"> </w:t>
      </w:r>
      <w:r w:rsidRPr="002E5728">
        <w:t>Illinois</w:t>
      </w:r>
      <w:r w:rsidRPr="002E5728">
        <w:rPr>
          <w:spacing w:val="-2"/>
        </w:rPr>
        <w:t xml:space="preserve"> </w:t>
      </w:r>
      <w:r w:rsidRPr="002E5728">
        <w:rPr>
          <w:i/>
        </w:rPr>
        <w:t>Statutes</w:t>
      </w:r>
      <w:r w:rsidRPr="002E5728">
        <w:t xml:space="preserve">, </w:t>
      </w:r>
      <w:r w:rsidRPr="002E5728">
        <w:rPr>
          <w:i/>
        </w:rPr>
        <w:t>The General Rules</w:t>
      </w:r>
      <w:r w:rsidRPr="002E5728">
        <w:t>, and Board of Trustees policies and directives.</w:t>
      </w:r>
    </w:p>
    <w:p w14:paraId="046B6E14" w14:textId="73AC4C03" w:rsidR="0036788D" w:rsidRPr="002E5728" w:rsidRDefault="0006590C">
      <w:pPr>
        <w:pStyle w:val="BodyText"/>
        <w:spacing w:line="480" w:lineRule="auto"/>
        <w:ind w:left="120" w:right="185" w:firstLine="1440"/>
      </w:pPr>
      <w:r w:rsidRPr="002E5728">
        <w:t xml:space="preserve">The changes to the </w:t>
      </w:r>
      <w:r w:rsidRPr="002E5728">
        <w:rPr>
          <w:i/>
        </w:rPr>
        <w:t xml:space="preserve">Statutes </w:t>
      </w:r>
      <w:r w:rsidRPr="002E5728">
        <w:t xml:space="preserve">and </w:t>
      </w:r>
      <w:r w:rsidRPr="002E5728">
        <w:rPr>
          <w:i/>
        </w:rPr>
        <w:t xml:space="preserve">General Rules </w:t>
      </w:r>
      <w:r w:rsidRPr="002E5728">
        <w:t>have the</w:t>
      </w:r>
      <w:r w:rsidRPr="002E5728">
        <w:rPr>
          <w:spacing w:val="-4"/>
        </w:rPr>
        <w:t xml:space="preserve"> </w:t>
      </w:r>
      <w:r w:rsidRPr="002E5728">
        <w:t>support</w:t>
      </w:r>
      <w:r w:rsidRPr="002E5728">
        <w:rPr>
          <w:spacing w:val="-1"/>
        </w:rPr>
        <w:t xml:space="preserve"> </w:t>
      </w:r>
      <w:r w:rsidRPr="002E5728">
        <w:t>of</w:t>
      </w:r>
      <w:r w:rsidRPr="002E5728">
        <w:rPr>
          <w:spacing w:val="-1"/>
        </w:rPr>
        <w:t xml:space="preserve"> </w:t>
      </w:r>
      <w:r w:rsidRPr="002E5728">
        <w:t>the</w:t>
      </w:r>
      <w:r w:rsidRPr="002E5728">
        <w:rPr>
          <w:spacing w:val="-4"/>
        </w:rPr>
        <w:t xml:space="preserve"> </w:t>
      </w:r>
      <w:r w:rsidR="00B91DFD" w:rsidRPr="002E5728">
        <w:t>e</w:t>
      </w:r>
      <w:r w:rsidRPr="002E5728">
        <w:t>xecutive</w:t>
      </w:r>
      <w:r w:rsidRPr="002E5728">
        <w:rPr>
          <w:spacing w:val="-4"/>
        </w:rPr>
        <w:t xml:space="preserve"> </w:t>
      </w:r>
      <w:r w:rsidR="00B91DFD" w:rsidRPr="002E5728">
        <w:t>v</w:t>
      </w:r>
      <w:r w:rsidRPr="002E5728">
        <w:t>ice</w:t>
      </w:r>
      <w:r w:rsidRPr="002E5728">
        <w:rPr>
          <w:spacing w:val="-1"/>
        </w:rPr>
        <w:t xml:space="preserve"> </w:t>
      </w:r>
      <w:r w:rsidR="00B91DFD" w:rsidRPr="002E5728">
        <w:t>p</w:t>
      </w:r>
      <w:r w:rsidRPr="002E5728">
        <w:t>resident</w:t>
      </w:r>
      <w:r w:rsidRPr="002E5728">
        <w:rPr>
          <w:spacing w:val="-4"/>
        </w:rPr>
        <w:t xml:space="preserve"> </w:t>
      </w:r>
      <w:r w:rsidRPr="002E5728">
        <w:t>and</w:t>
      </w:r>
      <w:r w:rsidRPr="002E5728">
        <w:rPr>
          <w:spacing w:val="-4"/>
        </w:rPr>
        <w:t xml:space="preserve"> </w:t>
      </w:r>
      <w:r w:rsidR="00B91DFD" w:rsidRPr="002E5728">
        <w:t>v</w:t>
      </w:r>
      <w:r w:rsidRPr="002E5728">
        <w:t>ice</w:t>
      </w:r>
      <w:r w:rsidRPr="002E5728">
        <w:rPr>
          <w:spacing w:val="-4"/>
        </w:rPr>
        <w:t xml:space="preserve"> </w:t>
      </w:r>
      <w:r w:rsidR="00B91DFD" w:rsidRPr="002E5728">
        <w:t>p</w:t>
      </w:r>
      <w:r w:rsidRPr="002E5728">
        <w:t>resident</w:t>
      </w:r>
      <w:r w:rsidRPr="002E5728">
        <w:rPr>
          <w:spacing w:val="-4"/>
        </w:rPr>
        <w:t xml:space="preserve"> </w:t>
      </w:r>
      <w:r w:rsidRPr="002E5728">
        <w:t>for</w:t>
      </w:r>
      <w:r w:rsidRPr="002E5728">
        <w:rPr>
          <w:spacing w:val="-4"/>
        </w:rPr>
        <w:t xml:space="preserve"> </w:t>
      </w:r>
      <w:r w:rsidR="00B91DFD" w:rsidRPr="002E5728">
        <w:t>a</w:t>
      </w:r>
      <w:r w:rsidRPr="002E5728">
        <w:t>cademic</w:t>
      </w:r>
      <w:r w:rsidRPr="002E5728">
        <w:rPr>
          <w:spacing w:val="-4"/>
        </w:rPr>
        <w:t xml:space="preserve"> </w:t>
      </w:r>
      <w:r w:rsidR="00B91DFD" w:rsidRPr="002E5728">
        <w:t>a</w:t>
      </w:r>
      <w:r w:rsidRPr="002E5728">
        <w:t>ffairs,</w:t>
      </w:r>
      <w:r w:rsidRPr="002E5728">
        <w:rPr>
          <w:spacing w:val="-4"/>
        </w:rPr>
        <w:t xml:space="preserve"> </w:t>
      </w:r>
      <w:r w:rsidRPr="002E5728">
        <w:t xml:space="preserve">the university Senates, and the </w:t>
      </w:r>
      <w:r w:rsidR="00B01490" w:rsidRPr="002E5728">
        <w:t>USC</w:t>
      </w:r>
      <w:r w:rsidRPr="002E5728">
        <w:t>.</w:t>
      </w:r>
    </w:p>
    <w:p w14:paraId="286AB601" w14:textId="12530BA6" w:rsidR="0036788D" w:rsidRPr="002E5728" w:rsidRDefault="0006590C">
      <w:pPr>
        <w:pStyle w:val="BodyText"/>
        <w:spacing w:line="298" w:lineRule="exact"/>
        <w:ind w:left="479" w:right="180"/>
        <w:jc w:val="center"/>
      </w:pPr>
      <w:r w:rsidRPr="002E5728">
        <w:t>The</w:t>
      </w:r>
      <w:r w:rsidRPr="002E5728">
        <w:rPr>
          <w:spacing w:val="-7"/>
        </w:rPr>
        <w:t xml:space="preserve"> </w:t>
      </w:r>
      <w:r w:rsidR="00B91DFD" w:rsidRPr="002E5728">
        <w:t>p</w:t>
      </w:r>
      <w:r w:rsidRPr="002E5728">
        <w:t>resident</w:t>
      </w:r>
      <w:r w:rsidRPr="002E5728">
        <w:rPr>
          <w:spacing w:val="-7"/>
        </w:rPr>
        <w:t xml:space="preserve"> </w:t>
      </w:r>
      <w:r w:rsidRPr="002E5728">
        <w:t>of</w:t>
      </w:r>
      <w:r w:rsidRPr="002E5728">
        <w:rPr>
          <w:spacing w:val="-5"/>
        </w:rPr>
        <w:t xml:space="preserve"> </w:t>
      </w:r>
      <w:r w:rsidRPr="002E5728">
        <w:t>the</w:t>
      </w:r>
      <w:r w:rsidRPr="002E5728">
        <w:rPr>
          <w:spacing w:val="-7"/>
        </w:rPr>
        <w:t xml:space="preserve"> </w:t>
      </w:r>
      <w:r w:rsidRPr="002E5728">
        <w:t>University</w:t>
      </w:r>
      <w:r w:rsidRPr="002E5728">
        <w:rPr>
          <w:spacing w:val="-11"/>
        </w:rPr>
        <w:t xml:space="preserve"> </w:t>
      </w:r>
      <w:r w:rsidRPr="002E5728">
        <w:t>of</w:t>
      </w:r>
      <w:r w:rsidRPr="002E5728">
        <w:rPr>
          <w:spacing w:val="-4"/>
        </w:rPr>
        <w:t xml:space="preserve"> </w:t>
      </w:r>
      <w:r w:rsidRPr="002E5728">
        <w:t>Illinois</w:t>
      </w:r>
      <w:r w:rsidRPr="002E5728">
        <w:rPr>
          <w:spacing w:val="-7"/>
        </w:rPr>
        <w:t xml:space="preserve"> </w:t>
      </w:r>
      <w:r w:rsidR="004C6752">
        <w:rPr>
          <w:spacing w:val="-7"/>
        </w:rPr>
        <w:t xml:space="preserve">System </w:t>
      </w:r>
      <w:r w:rsidRPr="002E5728">
        <w:t>recommends</w:t>
      </w:r>
      <w:r w:rsidRPr="002E5728">
        <w:rPr>
          <w:spacing w:val="-7"/>
        </w:rPr>
        <w:t xml:space="preserve"> </w:t>
      </w:r>
      <w:r w:rsidRPr="002E5728">
        <w:rPr>
          <w:spacing w:val="-2"/>
        </w:rPr>
        <w:t>approval.</w:t>
      </w:r>
    </w:p>
    <w:sectPr w:rsidR="0036788D" w:rsidRPr="002E5728" w:rsidSect="00416922">
      <w:headerReference w:type="default" r:id="rId8"/>
      <w:type w:val="continuous"/>
      <w:pgSz w:w="12240" w:h="15840"/>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15DF" w14:textId="77777777" w:rsidR="00FF5686" w:rsidRDefault="00FF5686" w:rsidP="00133E46">
      <w:r>
        <w:separator/>
      </w:r>
    </w:p>
  </w:endnote>
  <w:endnote w:type="continuationSeparator" w:id="0">
    <w:p w14:paraId="2E8D0F4B" w14:textId="77777777" w:rsidR="00FF5686" w:rsidRDefault="00FF5686" w:rsidP="0013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2C04" w14:textId="77777777" w:rsidR="00FF5686" w:rsidRDefault="00FF5686" w:rsidP="00133E46">
      <w:r>
        <w:separator/>
      </w:r>
    </w:p>
  </w:footnote>
  <w:footnote w:type="continuationSeparator" w:id="0">
    <w:p w14:paraId="4F1B6709" w14:textId="77777777" w:rsidR="00FF5686" w:rsidRDefault="00FF5686" w:rsidP="0013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586650"/>
      <w:docPartObj>
        <w:docPartGallery w:val="Page Numbers (Top of Page)"/>
        <w:docPartUnique/>
      </w:docPartObj>
    </w:sdtPr>
    <w:sdtEndPr>
      <w:rPr>
        <w:noProof/>
        <w:sz w:val="26"/>
        <w:szCs w:val="26"/>
      </w:rPr>
    </w:sdtEndPr>
    <w:sdtContent>
      <w:p w14:paraId="14527663" w14:textId="3253E428" w:rsidR="00133E46" w:rsidRPr="00287F3F" w:rsidRDefault="00133E46">
        <w:pPr>
          <w:pStyle w:val="Header"/>
          <w:jc w:val="center"/>
          <w:rPr>
            <w:sz w:val="26"/>
            <w:szCs w:val="26"/>
          </w:rPr>
        </w:pPr>
        <w:r w:rsidRPr="00287F3F">
          <w:rPr>
            <w:sz w:val="26"/>
            <w:szCs w:val="26"/>
          </w:rPr>
          <w:fldChar w:fldCharType="begin"/>
        </w:r>
        <w:r w:rsidRPr="00287F3F">
          <w:rPr>
            <w:sz w:val="26"/>
            <w:szCs w:val="26"/>
          </w:rPr>
          <w:instrText xml:space="preserve"> PAGE   \* MERGEFORMAT </w:instrText>
        </w:r>
        <w:r w:rsidRPr="00287F3F">
          <w:rPr>
            <w:sz w:val="26"/>
            <w:szCs w:val="26"/>
          </w:rPr>
          <w:fldChar w:fldCharType="separate"/>
        </w:r>
        <w:r w:rsidRPr="00287F3F">
          <w:rPr>
            <w:noProof/>
            <w:sz w:val="26"/>
            <w:szCs w:val="26"/>
          </w:rPr>
          <w:t>2</w:t>
        </w:r>
        <w:r w:rsidRPr="00287F3F">
          <w:rPr>
            <w:noProof/>
            <w:sz w:val="26"/>
            <w:szCs w:val="26"/>
          </w:rPr>
          <w:fldChar w:fldCharType="end"/>
        </w:r>
      </w:p>
    </w:sdtContent>
  </w:sdt>
  <w:p w14:paraId="727FD80B" w14:textId="77777777" w:rsidR="00133E46" w:rsidRDefault="0013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448AA"/>
    <w:multiLevelType w:val="hybridMultilevel"/>
    <w:tmpl w:val="7DA0DA82"/>
    <w:lvl w:ilvl="0" w:tplc="9734152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16458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40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8D"/>
    <w:rsid w:val="000563DF"/>
    <w:rsid w:val="0006590C"/>
    <w:rsid w:val="000D5E2D"/>
    <w:rsid w:val="00104003"/>
    <w:rsid w:val="00115689"/>
    <w:rsid w:val="001231BD"/>
    <w:rsid w:val="001265B1"/>
    <w:rsid w:val="00133E46"/>
    <w:rsid w:val="0018330C"/>
    <w:rsid w:val="001D650F"/>
    <w:rsid w:val="00236541"/>
    <w:rsid w:val="00247DB1"/>
    <w:rsid w:val="00287F3F"/>
    <w:rsid w:val="002C5E4E"/>
    <w:rsid w:val="002E5728"/>
    <w:rsid w:val="002F24A5"/>
    <w:rsid w:val="00306C53"/>
    <w:rsid w:val="0036496E"/>
    <w:rsid w:val="0036788D"/>
    <w:rsid w:val="003D263B"/>
    <w:rsid w:val="00416922"/>
    <w:rsid w:val="004C6752"/>
    <w:rsid w:val="004E146D"/>
    <w:rsid w:val="00520821"/>
    <w:rsid w:val="005A3D85"/>
    <w:rsid w:val="00656342"/>
    <w:rsid w:val="00771C6E"/>
    <w:rsid w:val="007755FE"/>
    <w:rsid w:val="00817508"/>
    <w:rsid w:val="00830550"/>
    <w:rsid w:val="008C3FF2"/>
    <w:rsid w:val="009A1F58"/>
    <w:rsid w:val="009B0C3A"/>
    <w:rsid w:val="009B388C"/>
    <w:rsid w:val="009D00CC"/>
    <w:rsid w:val="009E4F12"/>
    <w:rsid w:val="00AA5D1D"/>
    <w:rsid w:val="00B01490"/>
    <w:rsid w:val="00B91DFD"/>
    <w:rsid w:val="00BF6FC4"/>
    <w:rsid w:val="00C63863"/>
    <w:rsid w:val="00CE594F"/>
    <w:rsid w:val="00DB54D5"/>
    <w:rsid w:val="00F202C0"/>
    <w:rsid w:val="00F97915"/>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1635"/>
  <w15:docId w15:val="{0DF5AC64-641A-4EF8-AD3F-44EAD040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CE594F"/>
    <w:pPr>
      <w:ind w:left="479" w:right="480"/>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59"/>
      <w:ind w:right="119"/>
      <w:jc w:val="right"/>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3E46"/>
    <w:pPr>
      <w:tabs>
        <w:tab w:val="center" w:pos="4680"/>
        <w:tab w:val="right" w:pos="9360"/>
      </w:tabs>
    </w:pPr>
  </w:style>
  <w:style w:type="character" w:customStyle="1" w:styleId="HeaderChar">
    <w:name w:val="Header Char"/>
    <w:basedOn w:val="DefaultParagraphFont"/>
    <w:link w:val="Header"/>
    <w:uiPriority w:val="99"/>
    <w:rsid w:val="00133E46"/>
    <w:rPr>
      <w:rFonts w:ascii="Times New Roman" w:eastAsia="Times New Roman" w:hAnsi="Times New Roman" w:cs="Times New Roman"/>
    </w:rPr>
  </w:style>
  <w:style w:type="paragraph" w:styleId="Footer">
    <w:name w:val="footer"/>
    <w:basedOn w:val="Normal"/>
    <w:link w:val="FooterChar"/>
    <w:uiPriority w:val="99"/>
    <w:unhideWhenUsed/>
    <w:rsid w:val="00133E46"/>
    <w:pPr>
      <w:tabs>
        <w:tab w:val="center" w:pos="4680"/>
        <w:tab w:val="right" w:pos="9360"/>
      </w:tabs>
    </w:pPr>
  </w:style>
  <w:style w:type="character" w:customStyle="1" w:styleId="FooterChar">
    <w:name w:val="Footer Char"/>
    <w:basedOn w:val="DefaultParagraphFont"/>
    <w:link w:val="Footer"/>
    <w:uiPriority w:val="99"/>
    <w:rsid w:val="00133E46"/>
    <w:rPr>
      <w:rFonts w:ascii="Times New Roman" w:eastAsia="Times New Roman" w:hAnsi="Times New Roman" w:cs="Times New Roman"/>
    </w:rPr>
  </w:style>
  <w:style w:type="paragraph" w:styleId="Revision">
    <w:name w:val="Revision"/>
    <w:hidden/>
    <w:uiPriority w:val="99"/>
    <w:semiHidden/>
    <w:rsid w:val="0052082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20821"/>
    <w:rPr>
      <w:sz w:val="16"/>
      <w:szCs w:val="16"/>
    </w:rPr>
  </w:style>
  <w:style w:type="paragraph" w:styleId="CommentText">
    <w:name w:val="annotation text"/>
    <w:basedOn w:val="Normal"/>
    <w:link w:val="CommentTextChar"/>
    <w:uiPriority w:val="99"/>
    <w:unhideWhenUsed/>
    <w:rsid w:val="00520821"/>
    <w:rPr>
      <w:sz w:val="20"/>
      <w:szCs w:val="20"/>
    </w:rPr>
  </w:style>
  <w:style w:type="character" w:customStyle="1" w:styleId="CommentTextChar">
    <w:name w:val="Comment Text Char"/>
    <w:basedOn w:val="DefaultParagraphFont"/>
    <w:link w:val="CommentText"/>
    <w:uiPriority w:val="99"/>
    <w:rsid w:val="005208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821"/>
    <w:rPr>
      <w:b/>
      <w:bCs/>
    </w:rPr>
  </w:style>
  <w:style w:type="character" w:customStyle="1" w:styleId="CommentSubjectChar">
    <w:name w:val="Comment Subject Char"/>
    <w:basedOn w:val="CommentTextChar"/>
    <w:link w:val="CommentSubject"/>
    <w:uiPriority w:val="99"/>
    <w:semiHidden/>
    <w:rsid w:val="0052082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E594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6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FD64-24C2-4120-A4BE-496903AA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Gantz, Sarah</dc:creator>
  <cp:lastModifiedBy>Williams, Aubrie</cp:lastModifiedBy>
  <cp:revision>2</cp:revision>
  <cp:lastPrinted>2023-07-07T13:51:00Z</cp:lastPrinted>
  <dcterms:created xsi:type="dcterms:W3CDTF">2023-08-10T14:47:00Z</dcterms:created>
  <dcterms:modified xsi:type="dcterms:W3CDTF">2023-08-10T14:47:00Z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2023-06-21T00:00:00Z</vt:filetime>
  </property>
</Properties>
</file>