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F22C" w14:textId="77777777" w:rsidR="006D4680" w:rsidRPr="006D4680" w:rsidRDefault="006D4680" w:rsidP="006D468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 w:rsidRPr="006D4680"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198D820A" w14:textId="77777777" w:rsidR="006D4680" w:rsidRPr="006D4680" w:rsidRDefault="006D4680" w:rsidP="006D468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right="5670"/>
        <w:rPr>
          <w:color w:val="FF0000"/>
          <w:sz w:val="24"/>
          <w:szCs w:val="24"/>
        </w:rPr>
      </w:pPr>
      <w:r w:rsidRPr="006D4680">
        <w:rPr>
          <w:color w:val="FF0000"/>
          <w:sz w:val="24"/>
          <w:szCs w:val="24"/>
        </w:rPr>
        <w:t>July 20, 2023</w:t>
      </w:r>
    </w:p>
    <w:p w14:paraId="5BEF2F2E" w14:textId="1F9DF3FE" w:rsidR="001B7383" w:rsidRDefault="000855A6" w:rsidP="001B7383">
      <w:pPr>
        <w:jc w:val="right"/>
        <w:rPr>
          <w:b/>
          <w:sz w:val="60"/>
        </w:rPr>
      </w:pPr>
      <w:r>
        <w:rPr>
          <w:b/>
          <w:sz w:val="60"/>
        </w:rPr>
        <w:t>10</w:t>
      </w:r>
    </w:p>
    <w:p w14:paraId="7E81771B" w14:textId="77777777" w:rsidR="000E21A8" w:rsidRPr="00100702" w:rsidRDefault="000E21A8" w:rsidP="000E21A8">
      <w:pPr>
        <w:tabs>
          <w:tab w:val="left" w:pos="9459"/>
        </w:tabs>
        <w:rPr>
          <w:sz w:val="26"/>
          <w:szCs w:val="26"/>
        </w:rPr>
      </w:pPr>
    </w:p>
    <w:p w14:paraId="289C5A71" w14:textId="77777777" w:rsidR="000E21A8" w:rsidRPr="00100702" w:rsidRDefault="000E21A8" w:rsidP="000E21A8">
      <w:pPr>
        <w:tabs>
          <w:tab w:val="left" w:pos="9459"/>
        </w:tabs>
        <w:rPr>
          <w:sz w:val="26"/>
          <w:szCs w:val="26"/>
        </w:rPr>
      </w:pPr>
    </w:p>
    <w:p w14:paraId="274A72EF" w14:textId="77777777" w:rsidR="000E21A8" w:rsidRPr="00100702" w:rsidRDefault="000E21A8" w:rsidP="000E21A8">
      <w:pPr>
        <w:tabs>
          <w:tab w:val="left" w:pos="7200"/>
          <w:tab w:val="left" w:pos="9459"/>
        </w:tabs>
        <w:rPr>
          <w:sz w:val="26"/>
          <w:szCs w:val="26"/>
        </w:rPr>
      </w:pPr>
      <w:r w:rsidRPr="00100702">
        <w:rPr>
          <w:sz w:val="26"/>
          <w:szCs w:val="26"/>
        </w:rPr>
        <w:tab/>
      </w:r>
      <w:r w:rsidR="00836E49" w:rsidRPr="00100702">
        <w:rPr>
          <w:sz w:val="26"/>
          <w:szCs w:val="26"/>
        </w:rPr>
        <w:t>Board Meetin</w:t>
      </w:r>
      <w:r w:rsidRPr="00100702">
        <w:rPr>
          <w:sz w:val="26"/>
          <w:szCs w:val="26"/>
        </w:rPr>
        <w:t>g</w:t>
      </w:r>
    </w:p>
    <w:p w14:paraId="5E51F288" w14:textId="1A906B3A" w:rsidR="006D1B05" w:rsidRPr="00100702" w:rsidRDefault="000E21A8" w:rsidP="000E21A8">
      <w:pPr>
        <w:tabs>
          <w:tab w:val="left" w:pos="7200"/>
          <w:tab w:val="left" w:pos="9459"/>
        </w:tabs>
        <w:rPr>
          <w:b/>
          <w:sz w:val="26"/>
          <w:szCs w:val="26"/>
        </w:rPr>
      </w:pPr>
      <w:r w:rsidRPr="00100702">
        <w:rPr>
          <w:sz w:val="26"/>
          <w:szCs w:val="26"/>
        </w:rPr>
        <w:tab/>
      </w:r>
      <w:r w:rsidR="00325AE2">
        <w:rPr>
          <w:sz w:val="26"/>
          <w:szCs w:val="26"/>
        </w:rPr>
        <w:t>July</w:t>
      </w:r>
      <w:r w:rsidR="00836E49" w:rsidRPr="00100702">
        <w:rPr>
          <w:sz w:val="26"/>
          <w:szCs w:val="26"/>
        </w:rPr>
        <w:t xml:space="preserve"> 2</w:t>
      </w:r>
      <w:r w:rsidR="00325AE2">
        <w:rPr>
          <w:sz w:val="26"/>
          <w:szCs w:val="26"/>
        </w:rPr>
        <w:t>0</w:t>
      </w:r>
      <w:r w:rsidR="00836E49" w:rsidRPr="00100702">
        <w:rPr>
          <w:sz w:val="26"/>
          <w:szCs w:val="26"/>
        </w:rPr>
        <w:t>,</w:t>
      </w:r>
      <w:r w:rsidR="00836E49" w:rsidRPr="00100702">
        <w:rPr>
          <w:spacing w:val="-10"/>
          <w:sz w:val="26"/>
          <w:szCs w:val="26"/>
        </w:rPr>
        <w:t xml:space="preserve"> </w:t>
      </w:r>
      <w:r w:rsidR="00836E49" w:rsidRPr="00100702">
        <w:rPr>
          <w:sz w:val="26"/>
          <w:szCs w:val="26"/>
        </w:rPr>
        <w:t>202</w:t>
      </w:r>
      <w:r w:rsidR="00325AE2">
        <w:rPr>
          <w:sz w:val="26"/>
          <w:szCs w:val="26"/>
        </w:rPr>
        <w:t>3</w:t>
      </w:r>
    </w:p>
    <w:p w14:paraId="08D242C5" w14:textId="77777777" w:rsidR="006D1B05" w:rsidRPr="00100702" w:rsidRDefault="006D1B05" w:rsidP="000E21A8">
      <w:pPr>
        <w:pStyle w:val="BodyText"/>
      </w:pPr>
    </w:p>
    <w:p w14:paraId="0558409C" w14:textId="77777777" w:rsidR="006D1B05" w:rsidRPr="00100702" w:rsidRDefault="006D1B05" w:rsidP="000E21A8">
      <w:pPr>
        <w:pStyle w:val="BodyText"/>
      </w:pPr>
    </w:p>
    <w:p w14:paraId="25B34743" w14:textId="2D11247A" w:rsidR="006D1B05" w:rsidRDefault="007422F6" w:rsidP="00363E70">
      <w:pPr>
        <w:pStyle w:val="Heading1"/>
      </w:pPr>
      <w:r>
        <w:t>EXTEND TERM,</w:t>
      </w:r>
      <w:r w:rsidR="00836E49">
        <w:t xml:space="preserve"> </w:t>
      </w:r>
      <w:r w:rsidR="00836E49" w:rsidRPr="00363E70">
        <w:t>DEAN</w:t>
      </w:r>
      <w:r w:rsidR="00836E49">
        <w:t>,</w:t>
      </w:r>
      <w:r w:rsidR="00836E49">
        <w:rPr>
          <w:spacing w:val="-2"/>
        </w:rPr>
        <w:t xml:space="preserve"> </w:t>
      </w:r>
      <w:r w:rsidR="00836E49" w:rsidRPr="00966063">
        <w:t>COLLEGE</w:t>
      </w:r>
      <w:r w:rsidR="00836E49">
        <w:rPr>
          <w:spacing w:val="-3"/>
        </w:rPr>
        <w:t xml:space="preserve"> </w:t>
      </w:r>
      <w:r w:rsidR="00836E49">
        <w:t>OF</w:t>
      </w:r>
      <w:r w:rsidR="00836E49">
        <w:rPr>
          <w:spacing w:val="-2"/>
        </w:rPr>
        <w:t xml:space="preserve"> </w:t>
      </w:r>
      <w:r w:rsidR="00836E49">
        <w:t>FINE AND</w:t>
      </w:r>
      <w:r w:rsidR="00836E49">
        <w:rPr>
          <w:spacing w:val="-2"/>
        </w:rPr>
        <w:t xml:space="preserve"> </w:t>
      </w:r>
      <w:r w:rsidR="00836E49">
        <w:t>APPLIED</w:t>
      </w:r>
      <w:r w:rsidR="00836E49">
        <w:rPr>
          <w:spacing w:val="-2"/>
        </w:rPr>
        <w:t xml:space="preserve"> </w:t>
      </w:r>
      <w:r w:rsidR="00836E49">
        <w:t>ARTS,</w:t>
      </w:r>
      <w:r w:rsidR="00836E49">
        <w:rPr>
          <w:spacing w:val="-3"/>
        </w:rPr>
        <w:t xml:space="preserve"> </w:t>
      </w:r>
      <w:r w:rsidR="00836E49">
        <w:t>URBANA</w:t>
      </w:r>
    </w:p>
    <w:p w14:paraId="43CC8784" w14:textId="77777777" w:rsidR="006D1B05" w:rsidRDefault="006D1B05" w:rsidP="000E21A8">
      <w:pPr>
        <w:pStyle w:val="BodyText"/>
        <w:rPr>
          <w:sz w:val="24"/>
        </w:rPr>
      </w:pPr>
    </w:p>
    <w:p w14:paraId="7478EBEA" w14:textId="77777777" w:rsidR="0059534A" w:rsidRDefault="0059534A" w:rsidP="000E21A8">
      <w:pPr>
        <w:pStyle w:val="BodyText"/>
        <w:rPr>
          <w:sz w:val="24"/>
        </w:rPr>
      </w:pPr>
    </w:p>
    <w:p w14:paraId="1877AD78" w14:textId="374E79C8" w:rsidR="006D1B05" w:rsidRDefault="00836E49" w:rsidP="000E21A8">
      <w:pPr>
        <w:pStyle w:val="BodyText"/>
        <w:tabs>
          <w:tab w:val="left" w:pos="1440"/>
        </w:tabs>
      </w:pPr>
      <w:r>
        <w:rPr>
          <w:b/>
        </w:rPr>
        <w:t>Action:</w:t>
      </w:r>
      <w:r>
        <w:rPr>
          <w:b/>
        </w:rPr>
        <w:tab/>
      </w:r>
      <w:r w:rsidR="007422F6">
        <w:t>Extend Term,</w:t>
      </w:r>
      <w:r>
        <w:rPr>
          <w:spacing w:val="-1"/>
        </w:rPr>
        <w:t xml:space="preserve"> </w:t>
      </w:r>
      <w:r>
        <w:t>Dean,</w:t>
      </w:r>
      <w:r>
        <w:rPr>
          <w:spacing w:val="3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Fine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Arts</w:t>
      </w:r>
    </w:p>
    <w:p w14:paraId="42469841" w14:textId="77777777" w:rsidR="006D1B05" w:rsidRDefault="006D1B05" w:rsidP="000E21A8">
      <w:pPr>
        <w:pStyle w:val="BodyText"/>
        <w:rPr>
          <w:sz w:val="27"/>
        </w:rPr>
      </w:pPr>
    </w:p>
    <w:p w14:paraId="03159FC1" w14:textId="65E8655A" w:rsidR="006D1B05" w:rsidRDefault="00836E49" w:rsidP="000E21A8">
      <w:pPr>
        <w:tabs>
          <w:tab w:val="left" w:pos="1440"/>
        </w:tabs>
        <w:rPr>
          <w:sz w:val="26"/>
        </w:rPr>
      </w:pPr>
      <w:r>
        <w:rPr>
          <w:b/>
          <w:sz w:val="26"/>
        </w:rPr>
        <w:t>Funding:</w:t>
      </w:r>
      <w:r>
        <w:rPr>
          <w:b/>
          <w:sz w:val="26"/>
        </w:rPr>
        <w:tab/>
      </w:r>
      <w:r>
        <w:rPr>
          <w:sz w:val="26"/>
        </w:rPr>
        <w:t>Tuition/State Appropriated</w:t>
      </w:r>
      <w:r>
        <w:rPr>
          <w:spacing w:val="38"/>
          <w:sz w:val="26"/>
        </w:rPr>
        <w:t xml:space="preserve"> </w:t>
      </w:r>
      <w:r>
        <w:rPr>
          <w:sz w:val="26"/>
        </w:rPr>
        <w:t>Funds</w:t>
      </w:r>
    </w:p>
    <w:p w14:paraId="1F851493" w14:textId="4F730DF0" w:rsidR="000E21A8" w:rsidRDefault="000E21A8" w:rsidP="000E21A8">
      <w:pPr>
        <w:tabs>
          <w:tab w:val="left" w:pos="1440"/>
        </w:tabs>
        <w:rPr>
          <w:sz w:val="26"/>
        </w:rPr>
      </w:pPr>
    </w:p>
    <w:p w14:paraId="0BEA956B" w14:textId="77777777" w:rsidR="000E21A8" w:rsidRPr="000E21A8" w:rsidRDefault="000E21A8" w:rsidP="000E21A8">
      <w:pPr>
        <w:tabs>
          <w:tab w:val="left" w:pos="1440"/>
        </w:tabs>
        <w:rPr>
          <w:sz w:val="26"/>
        </w:rPr>
      </w:pPr>
    </w:p>
    <w:p w14:paraId="43D54A68" w14:textId="0C0924FA" w:rsidR="000E21A8" w:rsidRDefault="000E21A8" w:rsidP="000E21A8">
      <w:pPr>
        <w:pStyle w:val="BodyText"/>
        <w:tabs>
          <w:tab w:val="left" w:pos="1440"/>
        </w:tabs>
        <w:spacing w:line="480" w:lineRule="auto"/>
      </w:pPr>
      <w:r>
        <w:tab/>
      </w:r>
      <w:r w:rsidR="007422F6">
        <w:t xml:space="preserve">In September 2018, the Board of Trustees approved the appointment of Kevin Hamilton as </w:t>
      </w:r>
      <w:r w:rsidR="000B015C">
        <w:t>d</w:t>
      </w:r>
      <w:r w:rsidR="007422F6">
        <w:t>ean of the College of Fine and Applied Arts, on a term appointment</w:t>
      </w:r>
      <w:r w:rsidR="00100702">
        <w:t>,</w:t>
      </w:r>
      <w:r w:rsidR="007422F6">
        <w:t xml:space="preserve"> effective September 28, 2018, through August 15, 2021. Professor Hamilton served as </w:t>
      </w:r>
      <w:r w:rsidR="000B015C">
        <w:t>d</w:t>
      </w:r>
      <w:r w:rsidR="007422F6">
        <w:t>ean</w:t>
      </w:r>
      <w:r w:rsidR="00100702">
        <w:t xml:space="preserve"> </w:t>
      </w:r>
      <w:r w:rsidR="000B015C">
        <w:t>d</w:t>
      </w:r>
      <w:r w:rsidR="007422F6">
        <w:t>esignate in the College of Fine and</w:t>
      </w:r>
      <w:r w:rsidR="007422F6">
        <w:rPr>
          <w:spacing w:val="1"/>
        </w:rPr>
        <w:t xml:space="preserve"> </w:t>
      </w:r>
      <w:r w:rsidR="007422F6">
        <w:t>Applied</w:t>
      </w:r>
      <w:r w:rsidR="007422F6">
        <w:rPr>
          <w:spacing w:val="-2"/>
        </w:rPr>
        <w:t xml:space="preserve"> </w:t>
      </w:r>
      <w:r w:rsidR="007422F6">
        <w:t>Arts,</w:t>
      </w:r>
      <w:r w:rsidR="007422F6">
        <w:rPr>
          <w:spacing w:val="-2"/>
        </w:rPr>
        <w:t xml:space="preserve"> </w:t>
      </w:r>
      <w:r w:rsidR="007422F6">
        <w:t>August</w:t>
      </w:r>
      <w:r w:rsidR="007422F6">
        <w:rPr>
          <w:spacing w:val="-2"/>
        </w:rPr>
        <w:t xml:space="preserve"> </w:t>
      </w:r>
      <w:r w:rsidR="007422F6">
        <w:t>17,</w:t>
      </w:r>
      <w:r w:rsidR="007422F6">
        <w:rPr>
          <w:spacing w:val="-2"/>
        </w:rPr>
        <w:t xml:space="preserve"> </w:t>
      </w:r>
      <w:r w:rsidR="007422F6">
        <w:t>2018,</w:t>
      </w:r>
      <w:r w:rsidR="007422F6">
        <w:rPr>
          <w:spacing w:val="-2"/>
        </w:rPr>
        <w:t xml:space="preserve"> </w:t>
      </w:r>
      <w:r w:rsidR="007422F6">
        <w:t>through</w:t>
      </w:r>
      <w:r w:rsidR="007422F6">
        <w:rPr>
          <w:spacing w:val="2"/>
        </w:rPr>
        <w:t xml:space="preserve"> </w:t>
      </w:r>
      <w:r w:rsidR="007422F6">
        <w:t>September</w:t>
      </w:r>
      <w:r w:rsidR="007422F6">
        <w:rPr>
          <w:spacing w:val="-2"/>
        </w:rPr>
        <w:t xml:space="preserve"> </w:t>
      </w:r>
      <w:r w:rsidR="007422F6">
        <w:t>27,</w:t>
      </w:r>
      <w:r w:rsidR="007422F6">
        <w:rPr>
          <w:spacing w:val="-2"/>
        </w:rPr>
        <w:t xml:space="preserve"> </w:t>
      </w:r>
      <w:r w:rsidR="007422F6">
        <w:t>2018</w:t>
      </w:r>
      <w:r w:rsidR="00797CAA">
        <w:t>, and August 16, 2021, through September 23, 2021.</w:t>
      </w:r>
      <w:r w:rsidR="00325AE2">
        <w:t xml:space="preserve"> In September 2021, the Board of Trustees approved the appointment of Kevin Hamilton to continue as </w:t>
      </w:r>
      <w:r w:rsidR="000B015C">
        <w:t>d</w:t>
      </w:r>
      <w:r w:rsidR="00325AE2">
        <w:t>ean, on a term appointment, through August 15, 2023.</w:t>
      </w:r>
    </w:p>
    <w:p w14:paraId="29199977" w14:textId="70C98F66" w:rsidR="006D1B05" w:rsidRDefault="000E21A8" w:rsidP="000E21A8">
      <w:pPr>
        <w:pStyle w:val="BodyText"/>
        <w:tabs>
          <w:tab w:val="left" w:pos="1440"/>
        </w:tabs>
        <w:spacing w:line="480" w:lineRule="auto"/>
      </w:pPr>
      <w:r>
        <w:tab/>
      </w:r>
      <w:r w:rsidR="00836E49">
        <w:t xml:space="preserve">The </w:t>
      </w:r>
      <w:r w:rsidR="000B015C">
        <w:t>c</w:t>
      </w:r>
      <w:r w:rsidR="00836E49">
        <w:t>hancellor, University of Illinois</w:t>
      </w:r>
      <w:r>
        <w:t xml:space="preserve"> </w:t>
      </w:r>
      <w:r w:rsidR="00836E49">
        <w:t xml:space="preserve">Urbana-Champaign, and </w:t>
      </w:r>
      <w:r w:rsidR="000B015C">
        <w:t>v</w:t>
      </w:r>
      <w:r w:rsidR="00836E49">
        <w:t>ice</w:t>
      </w:r>
      <w:r w:rsidR="00836E49">
        <w:rPr>
          <w:spacing w:val="1"/>
        </w:rPr>
        <w:t xml:space="preserve"> </w:t>
      </w:r>
      <w:r w:rsidR="000B015C">
        <w:rPr>
          <w:spacing w:val="1"/>
        </w:rPr>
        <w:t>p</w:t>
      </w:r>
      <w:r w:rsidR="00836E49">
        <w:t>resident, University of Illinois</w:t>
      </w:r>
      <w:r w:rsidR="007422F6">
        <w:t xml:space="preserve"> </w:t>
      </w:r>
      <w:r w:rsidR="00A60BD5">
        <w:t xml:space="preserve">System, </w:t>
      </w:r>
      <w:r w:rsidR="007422F6">
        <w:t>now</w:t>
      </w:r>
      <w:r w:rsidR="00836E49">
        <w:t xml:space="preserve"> recommends </w:t>
      </w:r>
      <w:r w:rsidR="007422F6">
        <w:t xml:space="preserve">an extension of this term appointment by </w:t>
      </w:r>
      <w:r w:rsidR="00325AE2">
        <w:t>one</w:t>
      </w:r>
      <w:r w:rsidR="007422F6">
        <w:t xml:space="preserve"> additional year, through August 15, 202</w:t>
      </w:r>
      <w:r w:rsidR="00325AE2">
        <w:t>4</w:t>
      </w:r>
      <w:r w:rsidR="007422F6">
        <w:t xml:space="preserve">. The extension of Professor Hamilton’s appointment as </w:t>
      </w:r>
      <w:r w:rsidR="000B015C">
        <w:t>d</w:t>
      </w:r>
      <w:r w:rsidR="007422F6">
        <w:t>ean will be</w:t>
      </w:r>
      <w:r w:rsidR="00836E49">
        <w:t xml:space="preserve"> non-tenured, on a twelve-month service basis, on 100</w:t>
      </w:r>
      <w:r w:rsidR="00836E49">
        <w:rPr>
          <w:spacing w:val="1"/>
        </w:rPr>
        <w:t xml:space="preserve"> </w:t>
      </w:r>
      <w:r w:rsidR="00836E49">
        <w:t>percent time, at an annual salary of $</w:t>
      </w:r>
      <w:r w:rsidR="008B12B1">
        <w:t>182,885</w:t>
      </w:r>
      <w:r w:rsidR="00836E49">
        <w:t xml:space="preserve"> (equivalent to an annual nine-month base</w:t>
      </w:r>
      <w:r w:rsidR="00836E49">
        <w:rPr>
          <w:spacing w:val="1"/>
        </w:rPr>
        <w:t xml:space="preserve"> </w:t>
      </w:r>
      <w:r w:rsidR="00836E49">
        <w:t>salary of $</w:t>
      </w:r>
      <w:r w:rsidR="008B12B1">
        <w:t>149,633.19</w:t>
      </w:r>
      <w:r w:rsidR="00325AE2">
        <w:t xml:space="preserve"> </w:t>
      </w:r>
      <w:r w:rsidR="00836E49">
        <w:t>plus two-ninths annualization of $</w:t>
      </w:r>
      <w:r w:rsidR="008B12B1">
        <w:t>33,251.81</w:t>
      </w:r>
      <w:r w:rsidR="00836E49">
        <w:t>) plus an annual</w:t>
      </w:r>
      <w:r w:rsidR="00836E49">
        <w:rPr>
          <w:spacing w:val="1"/>
        </w:rPr>
        <w:t xml:space="preserve"> </w:t>
      </w:r>
      <w:r w:rsidR="00836E49">
        <w:lastRenderedPageBreak/>
        <w:t>administrative</w:t>
      </w:r>
      <w:r w:rsidR="00836E49">
        <w:rPr>
          <w:spacing w:val="-2"/>
        </w:rPr>
        <w:t xml:space="preserve"> </w:t>
      </w:r>
      <w:r w:rsidR="00836E49">
        <w:t>increment</w:t>
      </w:r>
      <w:r w:rsidR="00836E49">
        <w:rPr>
          <w:spacing w:val="-1"/>
        </w:rPr>
        <w:t xml:space="preserve"> </w:t>
      </w:r>
      <w:r w:rsidR="00836E49">
        <w:t>of</w:t>
      </w:r>
      <w:r w:rsidR="00836E49">
        <w:rPr>
          <w:spacing w:val="2"/>
        </w:rPr>
        <w:t xml:space="preserve"> </w:t>
      </w:r>
      <w:r w:rsidR="00836E49">
        <w:t>$</w:t>
      </w:r>
      <w:r w:rsidR="008B12B1">
        <w:t>57,475</w:t>
      </w:r>
      <w:r w:rsidR="00836E49">
        <w:rPr>
          <w:spacing w:val="-1"/>
        </w:rPr>
        <w:t xml:space="preserve"> </w:t>
      </w:r>
      <w:r w:rsidR="00836E49">
        <w:t>for</w:t>
      </w:r>
      <w:r w:rsidR="00836E49">
        <w:rPr>
          <w:spacing w:val="-1"/>
        </w:rPr>
        <w:t xml:space="preserve"> </w:t>
      </w:r>
      <w:r w:rsidR="00836E49">
        <w:t>a</w:t>
      </w:r>
      <w:r w:rsidR="00836E49">
        <w:rPr>
          <w:spacing w:val="-1"/>
        </w:rPr>
        <w:t xml:space="preserve"> </w:t>
      </w:r>
      <w:r w:rsidR="008C6234">
        <w:t>combined</w:t>
      </w:r>
      <w:r w:rsidR="00836E49">
        <w:rPr>
          <w:spacing w:val="-1"/>
        </w:rPr>
        <w:t xml:space="preserve"> </w:t>
      </w:r>
      <w:r w:rsidR="00836E49">
        <w:t>salary</w:t>
      </w:r>
      <w:r w:rsidR="00836E49">
        <w:rPr>
          <w:spacing w:val="-5"/>
        </w:rPr>
        <w:t xml:space="preserve"> </w:t>
      </w:r>
      <w:r w:rsidR="00836E49">
        <w:t>of</w:t>
      </w:r>
      <w:r w:rsidR="00836E49">
        <w:rPr>
          <w:spacing w:val="2"/>
        </w:rPr>
        <w:t xml:space="preserve"> </w:t>
      </w:r>
      <w:r w:rsidR="00836E49">
        <w:t>$</w:t>
      </w:r>
      <w:r w:rsidR="008B12B1">
        <w:t>240,360</w:t>
      </w:r>
      <w:r w:rsidR="00325AE2">
        <w:t xml:space="preserve"> </w:t>
      </w:r>
      <w:r w:rsidR="008C6234">
        <w:t xml:space="preserve">for service as </w:t>
      </w:r>
      <w:r w:rsidR="000B015C">
        <w:t>d</w:t>
      </w:r>
      <w:r w:rsidR="008C6234">
        <w:t>ean, effective</w:t>
      </w:r>
      <w:r w:rsidR="00325AE2">
        <w:t xml:space="preserve"> </w:t>
      </w:r>
      <w:r w:rsidR="008B12B1">
        <w:t>August 16, 2023, plus any salary program increase</w:t>
      </w:r>
      <w:r w:rsidR="008C6234">
        <w:t>.</w:t>
      </w:r>
    </w:p>
    <w:p w14:paraId="56212A71" w14:textId="6AB560ED" w:rsidR="006D1B05" w:rsidRDefault="000E21A8" w:rsidP="000E21A8">
      <w:pPr>
        <w:pStyle w:val="BodyText"/>
        <w:tabs>
          <w:tab w:val="left" w:pos="1440"/>
        </w:tabs>
        <w:spacing w:line="480" w:lineRule="auto"/>
      </w:pPr>
      <w:r>
        <w:tab/>
      </w:r>
      <w:r w:rsidR="00836E49">
        <w:t xml:space="preserve">He will continue to hold the ranks of </w:t>
      </w:r>
      <w:r w:rsidR="000B015C">
        <w:t>p</w:t>
      </w:r>
      <w:r w:rsidR="00836E49">
        <w:t>rofessor, School of Art and Design,</w:t>
      </w:r>
      <w:r w:rsidR="00836E49">
        <w:rPr>
          <w:spacing w:val="1"/>
        </w:rPr>
        <w:t xml:space="preserve"> </w:t>
      </w:r>
      <w:r w:rsidR="00836E49">
        <w:t>College</w:t>
      </w:r>
      <w:r w:rsidR="00836E49">
        <w:rPr>
          <w:spacing w:val="-3"/>
        </w:rPr>
        <w:t xml:space="preserve"> </w:t>
      </w:r>
      <w:r w:rsidR="00836E49">
        <w:t>of</w:t>
      </w:r>
      <w:r w:rsidR="00836E49">
        <w:rPr>
          <w:spacing w:val="1"/>
        </w:rPr>
        <w:t xml:space="preserve"> </w:t>
      </w:r>
      <w:r w:rsidR="00836E49">
        <w:t>Fine</w:t>
      </w:r>
      <w:r w:rsidR="00836E49">
        <w:rPr>
          <w:spacing w:val="-2"/>
        </w:rPr>
        <w:t xml:space="preserve"> </w:t>
      </w:r>
      <w:r w:rsidR="00836E49">
        <w:t>and</w:t>
      </w:r>
      <w:r w:rsidR="00836E49">
        <w:rPr>
          <w:spacing w:val="-2"/>
        </w:rPr>
        <w:t xml:space="preserve"> </w:t>
      </w:r>
      <w:r w:rsidR="00836E49">
        <w:t>Applied</w:t>
      </w:r>
      <w:r w:rsidR="00836E49">
        <w:rPr>
          <w:spacing w:val="-2"/>
        </w:rPr>
        <w:t xml:space="preserve"> </w:t>
      </w:r>
      <w:r w:rsidR="00836E49">
        <w:t>Arts,</w:t>
      </w:r>
      <w:r w:rsidR="00836E49">
        <w:rPr>
          <w:spacing w:val="1"/>
        </w:rPr>
        <w:t xml:space="preserve"> </w:t>
      </w:r>
      <w:r w:rsidR="00836E49">
        <w:t>on</w:t>
      </w:r>
      <w:r w:rsidR="00836E49">
        <w:rPr>
          <w:spacing w:val="-2"/>
        </w:rPr>
        <w:t xml:space="preserve"> </w:t>
      </w:r>
      <w:r w:rsidR="00836E49">
        <w:t>indefinite</w:t>
      </w:r>
      <w:r w:rsidR="00836E49">
        <w:rPr>
          <w:spacing w:val="-2"/>
        </w:rPr>
        <w:t xml:space="preserve"> </w:t>
      </w:r>
      <w:r w:rsidR="00836E49">
        <w:t>tenure,</w:t>
      </w:r>
      <w:r w:rsidR="00836E49">
        <w:rPr>
          <w:spacing w:val="-2"/>
        </w:rPr>
        <w:t xml:space="preserve"> </w:t>
      </w:r>
      <w:r w:rsidR="00836E49">
        <w:t>on</w:t>
      </w:r>
      <w:r w:rsidR="00836E49">
        <w:rPr>
          <w:spacing w:val="1"/>
        </w:rPr>
        <w:t xml:space="preserve"> </w:t>
      </w:r>
      <w:r w:rsidR="00836E49">
        <w:t>an</w:t>
      </w:r>
      <w:r w:rsidR="00836E49">
        <w:rPr>
          <w:spacing w:val="-2"/>
        </w:rPr>
        <w:t xml:space="preserve"> </w:t>
      </w:r>
      <w:r w:rsidR="00836E49">
        <w:t>academic</w:t>
      </w:r>
      <w:r w:rsidR="00836E49">
        <w:rPr>
          <w:spacing w:val="1"/>
        </w:rPr>
        <w:t xml:space="preserve"> </w:t>
      </w:r>
      <w:r w:rsidR="00836E49">
        <w:t>year</w:t>
      </w:r>
      <w:r w:rsidR="00836E49">
        <w:rPr>
          <w:spacing w:val="-2"/>
        </w:rPr>
        <w:t xml:space="preserve"> </w:t>
      </w:r>
      <w:r w:rsidR="00836E49">
        <w:t>service</w:t>
      </w:r>
      <w:r w:rsidR="00836E49">
        <w:rPr>
          <w:spacing w:val="-2"/>
        </w:rPr>
        <w:t xml:space="preserve"> </w:t>
      </w:r>
      <w:r w:rsidR="00836E49">
        <w:t>basis,</w:t>
      </w:r>
    </w:p>
    <w:p w14:paraId="5690D266" w14:textId="1EAF9050" w:rsidR="006D1B05" w:rsidRDefault="00836E49" w:rsidP="000E21A8">
      <w:pPr>
        <w:pStyle w:val="BodyText"/>
        <w:spacing w:line="480" w:lineRule="auto"/>
      </w:pPr>
      <w:r>
        <w:t xml:space="preserve">on zero percent time, non-salaried; </w:t>
      </w:r>
      <w:r w:rsidR="000B015C">
        <w:t>p</w:t>
      </w:r>
      <w:r w:rsidR="00752088">
        <w:t xml:space="preserve">rofessor, Center for Global Studies, non-tenured, on an academic year service basis, on zero percent time, non-salaried; </w:t>
      </w:r>
      <w:r w:rsidR="000B015C">
        <w:t>p</w:t>
      </w:r>
      <w:r>
        <w:t>rofessor, Unit for Criticism</w:t>
      </w:r>
      <w:r w:rsidR="00A60BD5">
        <w:t xml:space="preserve"> and Interpretive Theory</w:t>
      </w:r>
      <w:r>
        <w:t>, College of Liberal Arts</w:t>
      </w:r>
      <w:r w:rsidR="00752088">
        <w:t xml:space="preserve"> </w:t>
      </w:r>
      <w:r>
        <w:rPr>
          <w:spacing w:val="-6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Sciences,</w:t>
      </w:r>
      <w:r>
        <w:rPr>
          <w:spacing w:val="-2"/>
        </w:rPr>
        <w:t xml:space="preserve"> </w:t>
      </w:r>
      <w:r>
        <w:t>non-tenured,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basis,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non-</w:t>
      </w:r>
      <w:r>
        <w:rPr>
          <w:spacing w:val="-62"/>
        </w:rPr>
        <w:t xml:space="preserve"> </w:t>
      </w:r>
      <w:r>
        <w:t xml:space="preserve">salaried; </w:t>
      </w:r>
      <w:r w:rsidR="000B015C">
        <w:t>p</w:t>
      </w:r>
      <w:r>
        <w:t>rofessor, Humanities</w:t>
      </w:r>
      <w:r w:rsidR="006E3097">
        <w:t xml:space="preserve"> Research Institute</w:t>
      </w:r>
      <w:r>
        <w:t>, non-tenured, on an</w:t>
      </w:r>
      <w:r>
        <w:rPr>
          <w:spacing w:val="1"/>
        </w:rPr>
        <w:t xml:space="preserve"> </w:t>
      </w:r>
      <w:r>
        <w:t xml:space="preserve">academic year service basis, on zero percent time, non-salaried; and </w:t>
      </w:r>
      <w:r w:rsidR="000B015C">
        <w:t>p</w:t>
      </w:r>
      <w:r>
        <w:t>rofessor, National</w:t>
      </w:r>
      <w:r>
        <w:rPr>
          <w:spacing w:val="1"/>
        </w:rPr>
        <w:t xml:space="preserve"> </w:t>
      </w:r>
      <w:r>
        <w:t>Center for Supercomputing Applications, Office of the Vice Chancellor for Research</w:t>
      </w:r>
      <w:r w:rsidR="008C6234">
        <w:t xml:space="preserve"> and Innovation</w:t>
      </w:r>
      <w:r>
        <w:t>,</w:t>
      </w:r>
      <w:r>
        <w:rPr>
          <w:spacing w:val="1"/>
        </w:rPr>
        <w:t xml:space="preserve"> </w:t>
      </w:r>
      <w:r>
        <w:t>non-tenured,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basis,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time,</w:t>
      </w:r>
      <w:r>
        <w:rPr>
          <w:spacing w:val="2"/>
        </w:rPr>
        <w:t xml:space="preserve"> </w:t>
      </w:r>
      <w:r>
        <w:t>non-salaried.</w:t>
      </w:r>
    </w:p>
    <w:p w14:paraId="34406733" w14:textId="5040058F" w:rsidR="006D1B05" w:rsidRDefault="000E21A8" w:rsidP="000E21A8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</w:r>
      <w:r w:rsidR="00836E49">
        <w:rPr>
          <w:sz w:val="26"/>
        </w:rPr>
        <w:t>The Board action recommended in this item complies in all material</w:t>
      </w:r>
      <w:r w:rsidR="00836E49">
        <w:rPr>
          <w:spacing w:val="-62"/>
          <w:sz w:val="26"/>
        </w:rPr>
        <w:t xml:space="preserve"> </w:t>
      </w:r>
      <w:r w:rsidR="00836E49">
        <w:rPr>
          <w:sz w:val="26"/>
        </w:rPr>
        <w:t>respects</w:t>
      </w:r>
      <w:r w:rsidR="00836E49">
        <w:rPr>
          <w:spacing w:val="-2"/>
          <w:sz w:val="26"/>
        </w:rPr>
        <w:t xml:space="preserve"> </w:t>
      </w:r>
      <w:r w:rsidR="00836E49">
        <w:rPr>
          <w:sz w:val="26"/>
        </w:rPr>
        <w:t>with</w:t>
      </w:r>
      <w:r w:rsidR="00836E49">
        <w:rPr>
          <w:spacing w:val="-2"/>
          <w:sz w:val="26"/>
        </w:rPr>
        <w:t xml:space="preserve"> </w:t>
      </w:r>
      <w:r w:rsidR="00836E49">
        <w:rPr>
          <w:sz w:val="26"/>
        </w:rPr>
        <w:t>applicable</w:t>
      </w:r>
      <w:r w:rsidR="00836E49">
        <w:rPr>
          <w:spacing w:val="-2"/>
          <w:sz w:val="26"/>
        </w:rPr>
        <w:t xml:space="preserve"> </w:t>
      </w:r>
      <w:r w:rsidR="000B015C">
        <w:rPr>
          <w:spacing w:val="-2"/>
          <w:sz w:val="26"/>
        </w:rPr>
        <w:t>S</w:t>
      </w:r>
      <w:r w:rsidR="00836E49">
        <w:rPr>
          <w:sz w:val="26"/>
        </w:rPr>
        <w:t>tate</w:t>
      </w:r>
      <w:r w:rsidR="00836E49">
        <w:rPr>
          <w:spacing w:val="-1"/>
          <w:sz w:val="26"/>
        </w:rPr>
        <w:t xml:space="preserve"> </w:t>
      </w:r>
      <w:r w:rsidR="00836E49">
        <w:rPr>
          <w:sz w:val="26"/>
        </w:rPr>
        <w:t>and</w:t>
      </w:r>
      <w:r w:rsidR="00836E49">
        <w:rPr>
          <w:spacing w:val="-2"/>
          <w:sz w:val="26"/>
        </w:rPr>
        <w:t xml:space="preserve"> </w:t>
      </w:r>
      <w:r w:rsidR="00836E49">
        <w:rPr>
          <w:sz w:val="26"/>
        </w:rPr>
        <w:t>federal</w:t>
      </w:r>
      <w:r w:rsidR="00836E49">
        <w:rPr>
          <w:spacing w:val="-2"/>
          <w:sz w:val="26"/>
        </w:rPr>
        <w:t xml:space="preserve"> </w:t>
      </w:r>
      <w:r w:rsidR="00836E49">
        <w:rPr>
          <w:sz w:val="26"/>
        </w:rPr>
        <w:t>laws,</w:t>
      </w:r>
      <w:r w:rsidR="00836E49">
        <w:rPr>
          <w:spacing w:val="-1"/>
          <w:sz w:val="26"/>
        </w:rPr>
        <w:t xml:space="preserve"> </w:t>
      </w:r>
      <w:r w:rsidR="00836E49">
        <w:rPr>
          <w:sz w:val="26"/>
        </w:rPr>
        <w:t>University</w:t>
      </w:r>
      <w:r w:rsidR="00836E49">
        <w:rPr>
          <w:spacing w:val="-6"/>
          <w:sz w:val="26"/>
        </w:rPr>
        <w:t xml:space="preserve"> </w:t>
      </w:r>
      <w:r w:rsidR="00836E49">
        <w:rPr>
          <w:sz w:val="26"/>
        </w:rPr>
        <w:t>of</w:t>
      </w:r>
      <w:r w:rsidR="00836E49">
        <w:rPr>
          <w:spacing w:val="1"/>
          <w:sz w:val="26"/>
        </w:rPr>
        <w:t xml:space="preserve"> </w:t>
      </w:r>
      <w:r w:rsidR="00836E49">
        <w:rPr>
          <w:sz w:val="26"/>
        </w:rPr>
        <w:t>Illinois</w:t>
      </w:r>
      <w:r w:rsidR="00836E49">
        <w:rPr>
          <w:spacing w:val="2"/>
          <w:sz w:val="26"/>
        </w:rPr>
        <w:t xml:space="preserve"> </w:t>
      </w:r>
      <w:r w:rsidR="00836E49">
        <w:rPr>
          <w:i/>
          <w:sz w:val="26"/>
        </w:rPr>
        <w:t>Statutes</w:t>
      </w:r>
      <w:r w:rsidR="00836E49" w:rsidRPr="00A60BD5">
        <w:rPr>
          <w:iCs/>
          <w:sz w:val="26"/>
        </w:rPr>
        <w:t>,</w:t>
      </w:r>
      <w:r w:rsidR="00836E49">
        <w:rPr>
          <w:i/>
          <w:spacing w:val="1"/>
          <w:sz w:val="26"/>
        </w:rPr>
        <w:t xml:space="preserve"> </w:t>
      </w:r>
      <w:r w:rsidR="00836E49">
        <w:rPr>
          <w:i/>
          <w:sz w:val="26"/>
        </w:rPr>
        <w:t>The</w:t>
      </w:r>
      <w:r w:rsidR="00836E49">
        <w:rPr>
          <w:i/>
          <w:spacing w:val="-62"/>
          <w:sz w:val="26"/>
        </w:rPr>
        <w:t xml:space="preserve"> </w:t>
      </w:r>
      <w:r w:rsidR="00836E49">
        <w:rPr>
          <w:i/>
          <w:sz w:val="26"/>
        </w:rPr>
        <w:t>General Rules Concerning University Organization and Procedure</w:t>
      </w:r>
      <w:r w:rsidR="00A60BD5">
        <w:rPr>
          <w:iCs/>
          <w:sz w:val="26"/>
        </w:rPr>
        <w:t>,</w:t>
      </w:r>
      <w:r w:rsidR="00836E49">
        <w:rPr>
          <w:i/>
          <w:sz w:val="26"/>
        </w:rPr>
        <w:t xml:space="preserve"> </w:t>
      </w:r>
      <w:r w:rsidR="00836E49">
        <w:rPr>
          <w:sz w:val="26"/>
        </w:rPr>
        <w:t>and Board of</w:t>
      </w:r>
      <w:r w:rsidR="00836E49">
        <w:rPr>
          <w:spacing w:val="1"/>
          <w:sz w:val="26"/>
        </w:rPr>
        <w:t xml:space="preserve"> </w:t>
      </w:r>
      <w:r w:rsidR="00836E49">
        <w:rPr>
          <w:sz w:val="26"/>
        </w:rPr>
        <w:t>Trustees</w:t>
      </w:r>
      <w:r w:rsidR="00836E49">
        <w:rPr>
          <w:spacing w:val="-2"/>
          <w:sz w:val="26"/>
        </w:rPr>
        <w:t xml:space="preserve"> </w:t>
      </w:r>
      <w:r w:rsidR="00836E49">
        <w:rPr>
          <w:sz w:val="26"/>
        </w:rPr>
        <w:t>policies</w:t>
      </w:r>
      <w:r w:rsidR="00836E49">
        <w:rPr>
          <w:spacing w:val="-1"/>
          <w:sz w:val="26"/>
        </w:rPr>
        <w:t xml:space="preserve"> </w:t>
      </w:r>
      <w:r w:rsidR="00836E49">
        <w:rPr>
          <w:sz w:val="26"/>
        </w:rPr>
        <w:t>and</w:t>
      </w:r>
      <w:r w:rsidR="00836E49">
        <w:rPr>
          <w:spacing w:val="-1"/>
          <w:sz w:val="26"/>
        </w:rPr>
        <w:t xml:space="preserve"> </w:t>
      </w:r>
      <w:r w:rsidR="00836E49">
        <w:rPr>
          <w:sz w:val="26"/>
        </w:rPr>
        <w:t>directives.</w:t>
      </w:r>
    </w:p>
    <w:p w14:paraId="25C3CFAB" w14:textId="3D93119A" w:rsidR="006D1B05" w:rsidRPr="000B015C" w:rsidRDefault="000E21A8" w:rsidP="000E21A8">
      <w:pPr>
        <w:pStyle w:val="BodyText"/>
        <w:tabs>
          <w:tab w:val="left" w:pos="1440"/>
        </w:tabs>
        <w:spacing w:line="480" w:lineRule="auto"/>
      </w:pPr>
      <w:r>
        <w:tab/>
      </w:r>
      <w:r w:rsidR="00836E49">
        <w:t>This</w:t>
      </w:r>
      <w:r w:rsidR="00836E49">
        <w:rPr>
          <w:spacing w:val="-3"/>
        </w:rPr>
        <w:t xml:space="preserve"> </w:t>
      </w:r>
      <w:r w:rsidR="00836E49">
        <w:t>nomination</w:t>
      </w:r>
      <w:r w:rsidR="00836E49">
        <w:rPr>
          <w:spacing w:val="-3"/>
        </w:rPr>
        <w:t xml:space="preserve"> </w:t>
      </w:r>
      <w:r w:rsidR="00836E49">
        <w:t>is made</w:t>
      </w:r>
      <w:r w:rsidR="00836E49">
        <w:rPr>
          <w:spacing w:val="-3"/>
        </w:rPr>
        <w:t xml:space="preserve"> </w:t>
      </w:r>
      <w:r w:rsidR="00836E49">
        <w:t>in</w:t>
      </w:r>
      <w:r w:rsidR="00836E49">
        <w:rPr>
          <w:spacing w:val="-3"/>
        </w:rPr>
        <w:t xml:space="preserve"> </w:t>
      </w:r>
      <w:r w:rsidR="00836E49">
        <w:t>consultation with</w:t>
      </w:r>
      <w:r w:rsidR="00836E49">
        <w:rPr>
          <w:spacing w:val="-1"/>
        </w:rPr>
        <w:t xml:space="preserve"> </w:t>
      </w:r>
      <w:r w:rsidR="00836E49">
        <w:t>department leaders, members</w:t>
      </w:r>
      <w:r w:rsidR="00836E49">
        <w:rPr>
          <w:spacing w:val="-62"/>
        </w:rPr>
        <w:t xml:space="preserve"> </w:t>
      </w:r>
      <w:r w:rsidR="00836E49">
        <w:t>of</w:t>
      </w:r>
      <w:r w:rsidR="00836E49">
        <w:rPr>
          <w:spacing w:val="1"/>
        </w:rPr>
        <w:t xml:space="preserve"> </w:t>
      </w:r>
      <w:r w:rsidR="00836E49">
        <w:t>the</w:t>
      </w:r>
      <w:r w:rsidR="00836E49">
        <w:rPr>
          <w:spacing w:val="-1"/>
        </w:rPr>
        <w:t xml:space="preserve"> </w:t>
      </w:r>
      <w:r w:rsidR="00836E49" w:rsidRPr="000B015C">
        <w:t>executive</w:t>
      </w:r>
      <w:r w:rsidR="00836E49" w:rsidRPr="000B015C">
        <w:rPr>
          <w:spacing w:val="-1"/>
        </w:rPr>
        <w:t xml:space="preserve"> </w:t>
      </w:r>
      <w:r w:rsidR="00836E49" w:rsidRPr="000B015C">
        <w:t>committee,</w:t>
      </w:r>
      <w:r w:rsidR="00836E49" w:rsidRPr="000B015C">
        <w:rPr>
          <w:spacing w:val="-1"/>
        </w:rPr>
        <w:t xml:space="preserve"> </w:t>
      </w:r>
      <w:r w:rsidR="00836E49" w:rsidRPr="000B015C">
        <w:t>faculty,</w:t>
      </w:r>
      <w:r w:rsidR="00836E49" w:rsidRPr="000B015C">
        <w:rPr>
          <w:spacing w:val="2"/>
        </w:rPr>
        <w:t xml:space="preserve"> </w:t>
      </w:r>
      <w:r w:rsidR="00836E49" w:rsidRPr="000B015C">
        <w:t>and</w:t>
      </w:r>
      <w:r w:rsidR="00836E49" w:rsidRPr="000B015C">
        <w:rPr>
          <w:spacing w:val="-2"/>
        </w:rPr>
        <w:t xml:space="preserve"> </w:t>
      </w:r>
      <w:r w:rsidR="00836E49" w:rsidRPr="000B015C">
        <w:t>staff</w:t>
      </w:r>
      <w:r w:rsidR="00836E49" w:rsidRPr="000B015C">
        <w:rPr>
          <w:spacing w:val="2"/>
        </w:rPr>
        <w:t xml:space="preserve"> </w:t>
      </w:r>
      <w:r w:rsidR="00836E49" w:rsidRPr="000B015C">
        <w:t>in</w:t>
      </w:r>
      <w:r w:rsidR="00836E49" w:rsidRPr="000B015C">
        <w:rPr>
          <w:spacing w:val="-1"/>
        </w:rPr>
        <w:t xml:space="preserve"> </w:t>
      </w:r>
      <w:r w:rsidR="00836E49" w:rsidRPr="000B015C">
        <w:t>the</w:t>
      </w:r>
      <w:r w:rsidR="00836E49" w:rsidRPr="000B015C">
        <w:rPr>
          <w:spacing w:val="-1"/>
        </w:rPr>
        <w:t xml:space="preserve"> </w:t>
      </w:r>
      <w:r w:rsidR="000B015C">
        <w:t>c</w:t>
      </w:r>
      <w:r w:rsidR="00836E49" w:rsidRPr="000B015C">
        <w:t>ollege.</w:t>
      </w:r>
    </w:p>
    <w:p w14:paraId="116A16E1" w14:textId="161627BA" w:rsidR="006D1B05" w:rsidRDefault="000E21A8" w:rsidP="000E21A8">
      <w:pPr>
        <w:pStyle w:val="BodyText"/>
        <w:tabs>
          <w:tab w:val="left" w:pos="1440"/>
        </w:tabs>
        <w:spacing w:line="480" w:lineRule="auto"/>
      </w:pPr>
      <w:r w:rsidRPr="000B015C">
        <w:tab/>
      </w:r>
      <w:r w:rsidR="008C6234" w:rsidRPr="000B015C">
        <w:t xml:space="preserve">The </w:t>
      </w:r>
      <w:r w:rsidR="000B015C" w:rsidRPr="000B015C">
        <w:t>e</w:t>
      </w:r>
      <w:r w:rsidR="008C6234" w:rsidRPr="000B015C">
        <w:t xml:space="preserve">xecutive </w:t>
      </w:r>
      <w:r w:rsidR="000B015C">
        <w:t>v</w:t>
      </w:r>
      <w:r w:rsidR="008C6234" w:rsidRPr="000B015C">
        <w:t xml:space="preserve">ice </w:t>
      </w:r>
      <w:r w:rsidR="000B015C">
        <w:t>p</w:t>
      </w:r>
      <w:r w:rsidR="008C6234" w:rsidRPr="000B015C">
        <w:t xml:space="preserve">resident and </w:t>
      </w:r>
      <w:r w:rsidR="000B015C">
        <w:t>v</w:t>
      </w:r>
      <w:r w:rsidR="008C6234" w:rsidRPr="000B015C">
        <w:t xml:space="preserve">ice </w:t>
      </w:r>
      <w:r w:rsidR="000B015C">
        <w:t>p</w:t>
      </w:r>
      <w:r w:rsidR="008C6234" w:rsidRPr="000B015C">
        <w:t xml:space="preserve">resident for </w:t>
      </w:r>
      <w:r w:rsidR="000B015C">
        <w:t>a</w:t>
      </w:r>
      <w:r w:rsidR="008C6234" w:rsidRPr="000B015C">
        <w:t xml:space="preserve">cademic </w:t>
      </w:r>
      <w:r w:rsidR="000B015C">
        <w:t>a</w:t>
      </w:r>
      <w:r w:rsidR="008C6234" w:rsidRPr="000B015C">
        <w:t>ffairs concurs.</w:t>
      </w:r>
    </w:p>
    <w:p w14:paraId="4A501DC4" w14:textId="6E2101B9" w:rsidR="000E21A8" w:rsidRDefault="000E21A8" w:rsidP="000E21A8">
      <w:pPr>
        <w:pStyle w:val="BodyText"/>
        <w:tabs>
          <w:tab w:val="left" w:pos="1440"/>
        </w:tabs>
        <w:spacing w:line="480" w:lineRule="auto"/>
      </w:pPr>
      <w:r>
        <w:tab/>
      </w:r>
      <w:r w:rsidR="00836E49">
        <w:t>The</w:t>
      </w:r>
      <w:r w:rsidR="00836E49">
        <w:rPr>
          <w:spacing w:val="-3"/>
        </w:rPr>
        <w:t xml:space="preserve"> </w:t>
      </w:r>
      <w:r w:rsidR="000B015C">
        <w:rPr>
          <w:spacing w:val="-3"/>
        </w:rPr>
        <w:t>p</w:t>
      </w:r>
      <w:r w:rsidR="00836E49">
        <w:t>resident</w:t>
      </w:r>
      <w:r w:rsidR="00836E49">
        <w:rPr>
          <w:spacing w:val="-2"/>
        </w:rPr>
        <w:t xml:space="preserve"> </w:t>
      </w:r>
      <w:r w:rsidR="00836E49">
        <w:t>of</w:t>
      </w:r>
      <w:r w:rsidR="00836E49">
        <w:rPr>
          <w:spacing w:val="1"/>
        </w:rPr>
        <w:t xml:space="preserve"> </w:t>
      </w:r>
      <w:r w:rsidR="00836E49">
        <w:t>the</w:t>
      </w:r>
      <w:r w:rsidR="00836E49">
        <w:rPr>
          <w:spacing w:val="-2"/>
        </w:rPr>
        <w:t xml:space="preserve"> </w:t>
      </w:r>
      <w:r w:rsidR="00836E49">
        <w:t>University</w:t>
      </w:r>
      <w:r w:rsidR="000B015C">
        <w:t xml:space="preserve"> of Illinois System</w:t>
      </w:r>
      <w:r w:rsidR="00836E49">
        <w:rPr>
          <w:spacing w:val="-7"/>
        </w:rPr>
        <w:t xml:space="preserve"> </w:t>
      </w:r>
      <w:r w:rsidR="00836E49">
        <w:t>recommends</w:t>
      </w:r>
      <w:r w:rsidR="00836E49">
        <w:rPr>
          <w:spacing w:val="1"/>
        </w:rPr>
        <w:t xml:space="preserve"> </w:t>
      </w:r>
      <w:r w:rsidR="00836E49">
        <w:t>approval.</w:t>
      </w:r>
    </w:p>
    <w:p w14:paraId="1305A37F" w14:textId="5E3F6B15" w:rsidR="00256186" w:rsidRDefault="000E21A8" w:rsidP="00256186">
      <w:pPr>
        <w:pStyle w:val="BodyText"/>
        <w:tabs>
          <w:tab w:val="left" w:pos="1440"/>
        </w:tabs>
        <w:spacing w:line="480" w:lineRule="auto"/>
      </w:pPr>
      <w:r>
        <w:tab/>
      </w:r>
      <w:r w:rsidR="00836E49">
        <w:rPr>
          <w:spacing w:val="-62"/>
        </w:rPr>
        <w:t xml:space="preserve"> </w:t>
      </w:r>
      <w:r w:rsidR="00836E49">
        <w:t>(A</w:t>
      </w:r>
      <w:r w:rsidR="00836E49">
        <w:rPr>
          <w:spacing w:val="-2"/>
        </w:rPr>
        <w:t xml:space="preserve"> </w:t>
      </w:r>
      <w:r w:rsidR="00836E49">
        <w:t>bio</w:t>
      </w:r>
      <w:r w:rsidR="000B015C">
        <w:t xml:space="preserve">graphical </w:t>
      </w:r>
      <w:r w:rsidR="00836E49">
        <w:t>sketch</w:t>
      </w:r>
      <w:r w:rsidR="00836E49">
        <w:rPr>
          <w:spacing w:val="-1"/>
        </w:rPr>
        <w:t xml:space="preserve"> </w:t>
      </w:r>
      <w:r w:rsidR="00836E49">
        <w:t>follows.)</w:t>
      </w:r>
    </w:p>
    <w:p w14:paraId="428808F2" w14:textId="7A78A992" w:rsidR="002C5FAF" w:rsidRDefault="002C5FAF">
      <w:pPr>
        <w:rPr>
          <w:sz w:val="26"/>
          <w:szCs w:val="26"/>
        </w:rPr>
      </w:pPr>
      <w:r>
        <w:lastRenderedPageBreak/>
        <w:br w:type="page"/>
      </w:r>
    </w:p>
    <w:p w14:paraId="5A5DF3E3" w14:textId="30003AD1" w:rsidR="006D1B05" w:rsidRDefault="00836E49" w:rsidP="000E21A8">
      <w:pPr>
        <w:pStyle w:val="BodyText"/>
        <w:jc w:val="center"/>
      </w:pPr>
      <w:r>
        <w:lastRenderedPageBreak/>
        <w:t>KEVIN</w:t>
      </w:r>
      <w:r>
        <w:rPr>
          <w:spacing w:val="-3"/>
        </w:rPr>
        <w:t xml:space="preserve"> </w:t>
      </w:r>
      <w:r>
        <w:t>HAMILTON</w:t>
      </w:r>
    </w:p>
    <w:p w14:paraId="61622082" w14:textId="77777777" w:rsidR="006D1B05" w:rsidRDefault="006D1B05" w:rsidP="000E21A8">
      <w:pPr>
        <w:pStyle w:val="BodyText"/>
      </w:pPr>
    </w:p>
    <w:p w14:paraId="0C85FB4A" w14:textId="43221724" w:rsidR="006D1B05" w:rsidRDefault="00836E49" w:rsidP="0083030C">
      <w:pPr>
        <w:pStyle w:val="BodyText"/>
      </w:pPr>
      <w:r>
        <w:t>Education</w:t>
      </w:r>
      <w:r w:rsidR="00A60BD5">
        <w:t>:</w:t>
      </w:r>
    </w:p>
    <w:p w14:paraId="4CE0EA3C" w14:textId="063B8434" w:rsidR="0083030C" w:rsidRDefault="00836E49" w:rsidP="0083030C">
      <w:pPr>
        <w:pStyle w:val="BodyText"/>
        <w:tabs>
          <w:tab w:val="left" w:pos="270"/>
        </w:tabs>
        <w:ind w:left="270"/>
        <w:rPr>
          <w:spacing w:val="1"/>
        </w:rPr>
      </w:pPr>
      <w:r>
        <w:t>Rhode Island School of Design, Providence, BA, 1996</w:t>
      </w:r>
      <w:r>
        <w:rPr>
          <w:spacing w:val="1"/>
        </w:rPr>
        <w:t xml:space="preserve"> </w:t>
      </w:r>
    </w:p>
    <w:p w14:paraId="0A08803C" w14:textId="683415F7" w:rsidR="0083030C" w:rsidRDefault="00836E49" w:rsidP="0083030C">
      <w:pPr>
        <w:pStyle w:val="BodyText"/>
        <w:tabs>
          <w:tab w:val="left" w:pos="270"/>
        </w:tabs>
        <w:ind w:left="270"/>
      </w:pPr>
      <w:r>
        <w:t>Massachusetts</w:t>
      </w:r>
      <w:r>
        <w:rPr>
          <w:spacing w:val="-3"/>
        </w:rPr>
        <w:t xml:space="preserve"> </w:t>
      </w:r>
      <w:r>
        <w:t>Institute of Technology,</w:t>
      </w:r>
      <w:r>
        <w:rPr>
          <w:spacing w:val="-2"/>
        </w:rPr>
        <w:t xml:space="preserve"> </w:t>
      </w:r>
      <w:r>
        <w:t>Cambridge,</w:t>
      </w:r>
      <w:r>
        <w:rPr>
          <w:spacing w:val="-3"/>
        </w:rPr>
        <w:t xml:space="preserve"> </w:t>
      </w:r>
      <w:r>
        <w:t>MS,</w:t>
      </w:r>
      <w:r>
        <w:rPr>
          <w:spacing w:val="-3"/>
        </w:rPr>
        <w:t xml:space="preserve"> </w:t>
      </w:r>
      <w:r>
        <w:t>2000</w:t>
      </w:r>
    </w:p>
    <w:p w14:paraId="5492D7C3" w14:textId="77777777" w:rsidR="0083030C" w:rsidRDefault="0083030C" w:rsidP="0083030C">
      <w:pPr>
        <w:pStyle w:val="BodyText"/>
        <w:tabs>
          <w:tab w:val="left" w:pos="270"/>
        </w:tabs>
      </w:pPr>
    </w:p>
    <w:p w14:paraId="17014DC4" w14:textId="0DDE91E7" w:rsidR="006D1B05" w:rsidRDefault="00836E49" w:rsidP="0083030C">
      <w:pPr>
        <w:pStyle w:val="BodyText"/>
        <w:tabs>
          <w:tab w:val="left" w:pos="270"/>
        </w:tabs>
      </w:pP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Experience</w:t>
      </w:r>
      <w:r w:rsidR="00A60BD5">
        <w:t>:</w:t>
      </w:r>
    </w:p>
    <w:p w14:paraId="24FA91D5" w14:textId="300D36BE" w:rsidR="0083030C" w:rsidRDefault="00836E49" w:rsidP="0083030C">
      <w:pPr>
        <w:pStyle w:val="BodyText"/>
        <w:ind w:left="540" w:hanging="270"/>
        <w:rPr>
          <w:spacing w:val="-62"/>
        </w:rPr>
      </w:pPr>
      <w:r>
        <w:t>Grand</w:t>
      </w:r>
      <w:r>
        <w:rPr>
          <w:spacing w:val="-3"/>
        </w:rPr>
        <w:t xml:space="preserve"> </w:t>
      </w:r>
      <w:r>
        <w:t>Valley</w:t>
      </w:r>
      <w:r>
        <w:rPr>
          <w:spacing w:val="-4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Allendale, M</w:t>
      </w:r>
      <w:r w:rsidR="00A60BD5">
        <w:t>I</w:t>
      </w:r>
      <w:r>
        <w:t>, 2001-02,</w:t>
      </w:r>
      <w:r>
        <w:rPr>
          <w:spacing w:val="-2"/>
        </w:rPr>
        <w:t xml:space="preserve"> </w:t>
      </w:r>
      <w:r w:rsidR="00546788">
        <w:t>v</w:t>
      </w:r>
      <w:r>
        <w:t>isiting</w:t>
      </w:r>
      <w:r>
        <w:rPr>
          <w:spacing w:val="-2"/>
        </w:rPr>
        <w:t xml:space="preserve"> </w:t>
      </w:r>
      <w:r w:rsidR="00546788">
        <w:t>i</w:t>
      </w:r>
      <w:r>
        <w:t>nstructor</w:t>
      </w:r>
    </w:p>
    <w:p w14:paraId="6FDB7D9D" w14:textId="3BA55946" w:rsidR="006D1B05" w:rsidRDefault="00836E49" w:rsidP="0083030C">
      <w:pPr>
        <w:pStyle w:val="BodyText"/>
        <w:ind w:left="540" w:hanging="270"/>
      </w:pP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Illinois</w:t>
      </w:r>
      <w:r>
        <w:rPr>
          <w:spacing w:val="1"/>
        </w:rPr>
        <w:t xml:space="preserve"> </w:t>
      </w:r>
      <w:r>
        <w:t>Urbana-Champaign,</w:t>
      </w:r>
      <w:r>
        <w:rPr>
          <w:spacing w:val="-1"/>
        </w:rPr>
        <w:t xml:space="preserve"> </w:t>
      </w:r>
      <w:r>
        <w:t>2002-08,</w:t>
      </w:r>
      <w:r>
        <w:rPr>
          <w:spacing w:val="-2"/>
        </w:rPr>
        <w:t xml:space="preserve"> </w:t>
      </w:r>
      <w:r w:rsidR="00546788">
        <w:t>a</w:t>
      </w:r>
      <w:r>
        <w:t>ssistant</w:t>
      </w:r>
      <w:r>
        <w:rPr>
          <w:spacing w:val="2"/>
        </w:rPr>
        <w:t xml:space="preserve"> </w:t>
      </w:r>
      <w:r w:rsidR="00546788">
        <w:t>p</w:t>
      </w:r>
      <w:r>
        <w:t>rofessor,</w:t>
      </w:r>
      <w:r w:rsidR="0083030C">
        <w:t xml:space="preserve"> </w:t>
      </w:r>
      <w:r>
        <w:t xml:space="preserve">School of Art and Design; 2008-15, </w:t>
      </w:r>
      <w:r w:rsidR="00546788">
        <w:t>a</w:t>
      </w:r>
      <w:r>
        <w:t xml:space="preserve">ssociate </w:t>
      </w:r>
      <w:r w:rsidR="00546788">
        <w:t>p</w:t>
      </w:r>
      <w:r>
        <w:t>rofessor, School of Art and</w:t>
      </w:r>
      <w:r>
        <w:rPr>
          <w:spacing w:val="1"/>
        </w:rPr>
        <w:t xml:space="preserve"> </w:t>
      </w:r>
      <w:r>
        <w:t xml:space="preserve">Design; 2013-15, </w:t>
      </w:r>
      <w:r w:rsidR="00546788">
        <w:t>d</w:t>
      </w:r>
      <w:r>
        <w:t xml:space="preserve">ean’s </w:t>
      </w:r>
      <w:r w:rsidR="00546788">
        <w:t>f</w:t>
      </w:r>
      <w:r>
        <w:t>ellow, College of Fine and Applied Arts; 2015-date,</w:t>
      </w:r>
      <w:r w:rsidR="00100702">
        <w:t xml:space="preserve"> </w:t>
      </w:r>
      <w:r>
        <w:rPr>
          <w:spacing w:val="-63"/>
        </w:rPr>
        <w:t xml:space="preserve"> </w:t>
      </w:r>
      <w:r w:rsidR="00546788">
        <w:t>p</w:t>
      </w:r>
      <w:r>
        <w:t xml:space="preserve">rofessor, School of Art and Design; 2015-16, </w:t>
      </w:r>
      <w:r w:rsidR="00546788">
        <w:t>a</w:t>
      </w:r>
      <w:r>
        <w:t xml:space="preserve">ssociate </w:t>
      </w:r>
      <w:r w:rsidR="00546788">
        <w:t>d</w:t>
      </w:r>
      <w:r>
        <w:t>irector, School of</w:t>
      </w:r>
      <w:r>
        <w:rPr>
          <w:spacing w:val="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Design;</w:t>
      </w:r>
      <w:r>
        <w:rPr>
          <w:spacing w:val="-2"/>
        </w:rPr>
        <w:t xml:space="preserve"> </w:t>
      </w:r>
      <w:r>
        <w:t>2015-18,</w:t>
      </w:r>
      <w:r>
        <w:rPr>
          <w:spacing w:val="-1"/>
        </w:rPr>
        <w:t xml:space="preserve"> </w:t>
      </w:r>
      <w:r w:rsidR="00546788">
        <w:rPr>
          <w:spacing w:val="-1"/>
        </w:rPr>
        <w:t>s</w:t>
      </w:r>
      <w:r>
        <w:t>enior</w:t>
      </w:r>
      <w:r>
        <w:rPr>
          <w:spacing w:val="-2"/>
        </w:rPr>
        <w:t xml:space="preserve"> </w:t>
      </w:r>
      <w:r w:rsidR="00546788">
        <w:t>a</w:t>
      </w:r>
      <w:r>
        <w:t>ssociate</w:t>
      </w:r>
      <w:r>
        <w:rPr>
          <w:spacing w:val="-1"/>
        </w:rPr>
        <w:t xml:space="preserve"> </w:t>
      </w:r>
      <w:r w:rsidR="00546788">
        <w:t>d</w:t>
      </w:r>
      <w:r>
        <w:t>ean,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Applied</w:t>
      </w:r>
      <w:r w:rsidR="0083030C">
        <w:t xml:space="preserve"> </w:t>
      </w:r>
      <w:r>
        <w:t xml:space="preserve">Arts; 2017, </w:t>
      </w:r>
      <w:r w:rsidR="00546788">
        <w:t>p</w:t>
      </w:r>
      <w:r>
        <w:t xml:space="preserve">rovost’s </w:t>
      </w:r>
      <w:r w:rsidR="00546788">
        <w:t>f</w:t>
      </w:r>
      <w:r>
        <w:t>ellow, Office of the Vice Chancellor for Academic Affairs</w:t>
      </w:r>
      <w:r w:rsidR="00100702">
        <w:t xml:space="preserve"> </w:t>
      </w:r>
      <w:r>
        <w:rPr>
          <w:spacing w:val="-6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Provost</w:t>
      </w:r>
      <w:r w:rsidR="00E61E96">
        <w:t xml:space="preserve">; 2018-date, </w:t>
      </w:r>
      <w:r w:rsidR="00546788">
        <w:t>d</w:t>
      </w:r>
      <w:r w:rsidR="00E61E96">
        <w:t>ean, College of Fine and Applied Arts</w:t>
      </w:r>
    </w:p>
    <w:sectPr w:rsidR="006D1B05" w:rsidSect="00A60BD5">
      <w:headerReference w:type="even" r:id="rId6"/>
      <w:headerReference w:type="default" r:id="rId7"/>
      <w:headerReference w:type="first" r:id="rId8"/>
      <w:pgSz w:w="12240" w:h="15840"/>
      <w:pgMar w:top="72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88F4" w14:textId="77777777" w:rsidR="00AD12E7" w:rsidRDefault="00AD12E7">
      <w:r>
        <w:separator/>
      </w:r>
    </w:p>
  </w:endnote>
  <w:endnote w:type="continuationSeparator" w:id="0">
    <w:p w14:paraId="5584E17D" w14:textId="77777777" w:rsidR="00AD12E7" w:rsidRDefault="00AD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B2F5" w14:textId="77777777" w:rsidR="00AD12E7" w:rsidRDefault="00AD12E7">
      <w:r>
        <w:separator/>
      </w:r>
    </w:p>
  </w:footnote>
  <w:footnote w:type="continuationSeparator" w:id="0">
    <w:p w14:paraId="6C4D6AA8" w14:textId="77777777" w:rsidR="00AD12E7" w:rsidRDefault="00AD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2431699"/>
      <w:docPartObj>
        <w:docPartGallery w:val="Page Numbers (Top of Page)"/>
        <w:docPartUnique/>
      </w:docPartObj>
    </w:sdtPr>
    <w:sdtContent>
      <w:p w14:paraId="2E4139F8" w14:textId="671B85E0" w:rsidR="00C8718A" w:rsidRDefault="00C8718A" w:rsidP="006D6AE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88901983"/>
      <w:docPartObj>
        <w:docPartGallery w:val="Page Numbers (Top of Page)"/>
        <w:docPartUnique/>
      </w:docPartObj>
    </w:sdtPr>
    <w:sdtContent>
      <w:p w14:paraId="0C3823B5" w14:textId="07CFB65C" w:rsidR="000E21A8" w:rsidRDefault="000E21A8" w:rsidP="006D6AE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092E0B" w14:textId="77777777" w:rsidR="000E21A8" w:rsidRDefault="000E2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97119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779219B" w14:textId="77777777" w:rsidR="004436CB" w:rsidRDefault="004436CB">
        <w:pPr>
          <w:pStyle w:val="Header"/>
          <w:jc w:val="center"/>
          <w:rPr>
            <w:noProof/>
            <w:sz w:val="26"/>
            <w:szCs w:val="26"/>
          </w:rPr>
        </w:pPr>
        <w:r w:rsidRPr="004436CB">
          <w:rPr>
            <w:sz w:val="26"/>
            <w:szCs w:val="26"/>
          </w:rPr>
          <w:fldChar w:fldCharType="begin"/>
        </w:r>
        <w:r w:rsidRPr="004436CB">
          <w:rPr>
            <w:sz w:val="26"/>
            <w:szCs w:val="26"/>
          </w:rPr>
          <w:instrText xml:space="preserve"> PAGE   \* MERGEFORMAT </w:instrText>
        </w:r>
        <w:r w:rsidRPr="004436CB">
          <w:rPr>
            <w:sz w:val="26"/>
            <w:szCs w:val="26"/>
          </w:rPr>
          <w:fldChar w:fldCharType="separate"/>
        </w:r>
        <w:r w:rsidRPr="004436CB">
          <w:rPr>
            <w:noProof/>
            <w:sz w:val="26"/>
            <w:szCs w:val="26"/>
          </w:rPr>
          <w:t>2</w:t>
        </w:r>
        <w:r w:rsidRPr="004436CB">
          <w:rPr>
            <w:noProof/>
            <w:sz w:val="26"/>
            <w:szCs w:val="26"/>
          </w:rPr>
          <w:fldChar w:fldCharType="end"/>
        </w:r>
      </w:p>
      <w:p w14:paraId="1760EE2F" w14:textId="3627FF47" w:rsidR="004436CB" w:rsidRPr="004436CB" w:rsidRDefault="00000000">
        <w:pPr>
          <w:pStyle w:val="Header"/>
          <w:jc w:val="center"/>
          <w:rPr>
            <w:sz w:val="26"/>
            <w:szCs w:val="26"/>
          </w:rPr>
        </w:pPr>
      </w:p>
    </w:sdtContent>
  </w:sdt>
  <w:p w14:paraId="05618E5E" w14:textId="77777777" w:rsidR="00C8718A" w:rsidRDefault="00C8718A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41E1" w14:textId="77777777" w:rsidR="000E21A8" w:rsidRDefault="000E21A8">
    <w:pPr>
      <w:pStyle w:val="Header"/>
    </w:pPr>
  </w:p>
  <w:p w14:paraId="1D3CAC3C" w14:textId="77777777" w:rsidR="0083030C" w:rsidRDefault="008303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05"/>
    <w:rsid w:val="000855A6"/>
    <w:rsid w:val="000B015C"/>
    <w:rsid w:val="000E21A8"/>
    <w:rsid w:val="00100702"/>
    <w:rsid w:val="00115395"/>
    <w:rsid w:val="0016004A"/>
    <w:rsid w:val="00186DD6"/>
    <w:rsid w:val="001B7383"/>
    <w:rsid w:val="001C2BF2"/>
    <w:rsid w:val="00256186"/>
    <w:rsid w:val="002C5FAF"/>
    <w:rsid w:val="00325AE2"/>
    <w:rsid w:val="00325C1C"/>
    <w:rsid w:val="00363E70"/>
    <w:rsid w:val="003A03FA"/>
    <w:rsid w:val="003F2887"/>
    <w:rsid w:val="004436CB"/>
    <w:rsid w:val="004A7BBA"/>
    <w:rsid w:val="004D37F8"/>
    <w:rsid w:val="00546788"/>
    <w:rsid w:val="0059534A"/>
    <w:rsid w:val="005C37F3"/>
    <w:rsid w:val="00684373"/>
    <w:rsid w:val="006D1B05"/>
    <w:rsid w:val="006D4680"/>
    <w:rsid w:val="006D6AEE"/>
    <w:rsid w:val="006E3097"/>
    <w:rsid w:val="007422F6"/>
    <w:rsid w:val="00750266"/>
    <w:rsid w:val="007511BF"/>
    <w:rsid w:val="00752088"/>
    <w:rsid w:val="00797CAA"/>
    <w:rsid w:val="0083030C"/>
    <w:rsid w:val="00836E49"/>
    <w:rsid w:val="00857ED5"/>
    <w:rsid w:val="008B12B1"/>
    <w:rsid w:val="008C6234"/>
    <w:rsid w:val="00966063"/>
    <w:rsid w:val="00A60BD5"/>
    <w:rsid w:val="00A83E2B"/>
    <w:rsid w:val="00AA772E"/>
    <w:rsid w:val="00AD12E7"/>
    <w:rsid w:val="00BD0399"/>
    <w:rsid w:val="00C74F3B"/>
    <w:rsid w:val="00C8718A"/>
    <w:rsid w:val="00CB5F9E"/>
    <w:rsid w:val="00D0548E"/>
    <w:rsid w:val="00E61E96"/>
    <w:rsid w:val="00F15ADF"/>
    <w:rsid w:val="00F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D8B8C"/>
  <w15:docId w15:val="{8AF71395-CB30-4415-98EA-56BB8F87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63E70"/>
    <w:pPr>
      <w:jc w:val="left"/>
      <w:outlineLvl w:val="0"/>
    </w:p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66063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C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2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2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1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1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1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1B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E21A8"/>
  </w:style>
  <w:style w:type="character" w:customStyle="1" w:styleId="Heading2Char">
    <w:name w:val="Heading 2 Char"/>
    <w:basedOn w:val="DefaultParagraphFont"/>
    <w:link w:val="Heading2"/>
    <w:uiPriority w:val="9"/>
    <w:rsid w:val="00966063"/>
    <w:rPr>
      <w:rFonts w:ascii="Times New Roman" w:eastAsia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2C5FA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63E7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Lynn Schaefer</dc:creator>
  <cp:lastModifiedBy>Williams, Aubrie</cp:lastModifiedBy>
  <cp:revision>6</cp:revision>
  <dcterms:created xsi:type="dcterms:W3CDTF">2023-06-23T20:40:00Z</dcterms:created>
  <dcterms:modified xsi:type="dcterms:W3CDTF">2023-07-20T18:10:00Z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2021-06-17T00:00:00Z</vt:filetime>
  </property>
</Properties>
</file>