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E6F1" w14:textId="77777777" w:rsidR="001C2D02" w:rsidRPr="001C2D02" w:rsidRDefault="001C2D02" w:rsidP="001C2D02">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olor w:val="FF0000"/>
          <w:sz w:val="24"/>
          <w:szCs w:val="24"/>
        </w:rPr>
      </w:pPr>
      <w:bookmarkStart w:id="0" w:name="_Hlk77839959"/>
      <w:bookmarkStart w:id="1" w:name="_Hlk93577479"/>
      <w:r w:rsidRPr="001C2D02">
        <w:rPr>
          <w:rFonts w:ascii="Times New Roman" w:eastAsia="Times New Roman" w:hAnsi="Times New Roman"/>
          <w:color w:val="FF0000"/>
          <w:sz w:val="24"/>
          <w:szCs w:val="24"/>
        </w:rPr>
        <w:t>Approved by the Board of Trustees</w:t>
      </w:r>
    </w:p>
    <w:bookmarkEnd w:id="0"/>
    <w:bookmarkEnd w:id="1"/>
    <w:p w14:paraId="53D57475" w14:textId="77777777" w:rsidR="001C2D02" w:rsidRPr="001C2D02" w:rsidRDefault="001C2D02" w:rsidP="001C2D02">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olor w:val="FF0000"/>
          <w:sz w:val="24"/>
          <w:szCs w:val="24"/>
        </w:rPr>
      </w:pPr>
      <w:r w:rsidRPr="001C2D02">
        <w:rPr>
          <w:rFonts w:ascii="Times New Roman" w:eastAsia="Times New Roman" w:hAnsi="Times New Roman"/>
          <w:color w:val="FF0000"/>
          <w:sz w:val="24"/>
          <w:szCs w:val="24"/>
        </w:rPr>
        <w:t>July 20, 2023</w:t>
      </w:r>
    </w:p>
    <w:p w14:paraId="2212B691" w14:textId="26F765D1" w:rsidR="00790C45" w:rsidRPr="00CC3C4B" w:rsidRDefault="00594752"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60"/>
          <w:szCs w:val="60"/>
        </w:rPr>
      </w:pPr>
      <w:r>
        <w:rPr>
          <w:rFonts w:ascii="Times New Roman" w:eastAsia="Times New Roman" w:hAnsi="Times New Roman"/>
          <w:b/>
          <w:color w:val="000000"/>
          <w:sz w:val="60"/>
          <w:szCs w:val="60"/>
        </w:rPr>
        <w:t>3</w:t>
      </w:r>
      <w:r w:rsidR="009B1AF4">
        <w:rPr>
          <w:rFonts w:ascii="Times New Roman" w:eastAsia="Times New Roman" w:hAnsi="Times New Roman"/>
          <w:b/>
          <w:color w:val="000000"/>
          <w:sz w:val="60"/>
          <w:szCs w:val="60"/>
        </w:rPr>
        <w:t>6</w:t>
      </w:r>
      <w:r w:rsidR="00790C45" w:rsidRPr="00CC3C4B">
        <w:rPr>
          <w:rFonts w:ascii="Times New Roman" w:eastAsia="Times New Roman" w:hAnsi="Times New Roman"/>
          <w:b/>
          <w:color w:val="000000"/>
          <w:sz w:val="60"/>
          <w:szCs w:val="60"/>
        </w:rPr>
        <w:t xml:space="preserve">  </w:t>
      </w:r>
    </w:p>
    <w:p w14:paraId="42F2B06B" w14:textId="02AE7447" w:rsidR="00790C45" w:rsidRDefault="00790C45" w:rsidP="001F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p w14:paraId="5D5AC941" w14:textId="77777777" w:rsidR="00CC3C4B" w:rsidRPr="00353536" w:rsidRDefault="00CC3C4B" w:rsidP="001F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p w14:paraId="7366C73E" w14:textId="77777777" w:rsidR="00790C45" w:rsidRPr="00CC3C4B" w:rsidRDefault="00790C45" w:rsidP="00CC3C4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r w:rsidRPr="00CC3C4B">
        <w:rPr>
          <w:rFonts w:ascii="Times New Roman" w:eastAsia="Times New Roman" w:hAnsi="Times New Roman"/>
          <w:sz w:val="26"/>
          <w:szCs w:val="26"/>
        </w:rPr>
        <w:t>Board Meeting</w:t>
      </w:r>
    </w:p>
    <w:p w14:paraId="48F69593" w14:textId="4DFA43CA" w:rsidR="00790C45" w:rsidRDefault="001730D7" w:rsidP="00CC3C4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r w:rsidRPr="00CC3C4B">
        <w:rPr>
          <w:rFonts w:ascii="Times New Roman" w:eastAsia="Times New Roman" w:hAnsi="Times New Roman"/>
          <w:sz w:val="26"/>
          <w:szCs w:val="26"/>
        </w:rPr>
        <w:t xml:space="preserve">July </w:t>
      </w:r>
      <w:r w:rsidR="00CC3C4B" w:rsidRPr="00CC3C4B">
        <w:rPr>
          <w:rFonts w:ascii="Times New Roman" w:eastAsia="Times New Roman" w:hAnsi="Times New Roman"/>
          <w:sz w:val="26"/>
          <w:szCs w:val="26"/>
        </w:rPr>
        <w:t>20</w:t>
      </w:r>
      <w:r w:rsidR="00010EA7" w:rsidRPr="00CC3C4B">
        <w:rPr>
          <w:rFonts w:ascii="Times New Roman" w:eastAsia="Times New Roman" w:hAnsi="Times New Roman"/>
          <w:sz w:val="26"/>
          <w:szCs w:val="26"/>
        </w:rPr>
        <w:t>, 2023</w:t>
      </w:r>
    </w:p>
    <w:p w14:paraId="71799C89" w14:textId="77777777" w:rsidR="00CC3C4B" w:rsidRDefault="00CC3C4B" w:rsidP="00CC3C4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p>
    <w:p w14:paraId="323D49CC" w14:textId="77777777" w:rsidR="00CC3C4B" w:rsidRPr="00CC3C4B" w:rsidRDefault="00CC3C4B" w:rsidP="00CC3C4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ascii="Times New Roman" w:eastAsia="Times New Roman" w:hAnsi="Times New Roman"/>
          <w:sz w:val="26"/>
          <w:szCs w:val="26"/>
        </w:rPr>
      </w:pPr>
    </w:p>
    <w:p w14:paraId="27367A01" w14:textId="77777777"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ROLL CALL</w:t>
      </w:r>
    </w:p>
    <w:p w14:paraId="6FF341B7" w14:textId="77777777"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353536" w:rsidRDefault="00790C45" w:rsidP="00EC5861">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PURCHASE RECOMMENDATIONS</w:t>
      </w:r>
    </w:p>
    <w:p w14:paraId="73D97BE7" w14:textId="77777777" w:rsidR="00790C45"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74086052" w14:textId="4F1D7357" w:rsidR="009C37EA" w:rsidRPr="0044330F" w:rsidRDefault="00964369" w:rsidP="004068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i/>
          <w:color w:val="000000"/>
          <w:sz w:val="24"/>
          <w:szCs w:val="24"/>
        </w:rPr>
      </w:pPr>
      <w:r w:rsidRPr="0044330F">
        <w:rPr>
          <w:rFonts w:ascii="Bookman Old Style" w:eastAsia="Times New Roman" w:hAnsi="Bookman Old Style"/>
          <w:color w:val="000000"/>
          <w:sz w:val="24"/>
          <w:szCs w:val="24"/>
        </w:rPr>
        <w:t xml:space="preserve">Following are purchase recommendations proposed </w:t>
      </w:r>
      <w:r w:rsidR="009C37EA" w:rsidRPr="0044330F">
        <w:rPr>
          <w:rFonts w:ascii="Bookman Old Style" w:eastAsia="Times New Roman" w:hAnsi="Bookman Old Style"/>
          <w:color w:val="000000"/>
          <w:sz w:val="24"/>
          <w:szCs w:val="24"/>
        </w:rPr>
        <w:t xml:space="preserve">by </w:t>
      </w:r>
      <w:r w:rsidRPr="0044330F">
        <w:rPr>
          <w:rFonts w:ascii="Bookman Old Style" w:eastAsia="Times New Roman" w:hAnsi="Bookman Old Style"/>
          <w:color w:val="000000"/>
          <w:sz w:val="24"/>
          <w:szCs w:val="24"/>
        </w:rPr>
        <w:t xml:space="preserve">each </w:t>
      </w:r>
      <w:r w:rsidR="009C37EA" w:rsidRPr="0044330F">
        <w:rPr>
          <w:rFonts w:ascii="Bookman Old Style" w:eastAsia="Times New Roman" w:hAnsi="Bookman Old Style"/>
          <w:color w:val="000000"/>
          <w:sz w:val="24"/>
          <w:szCs w:val="24"/>
        </w:rPr>
        <w:t xml:space="preserve">University and </w:t>
      </w:r>
      <w:r w:rsidRPr="0044330F">
        <w:rPr>
          <w:rFonts w:ascii="Bookman Old Style" w:eastAsia="Times New Roman" w:hAnsi="Bookman Old Style"/>
          <w:color w:val="000000"/>
          <w:sz w:val="24"/>
          <w:szCs w:val="24"/>
        </w:rPr>
        <w:t>the System Office. The purchases are to be funded</w:t>
      </w:r>
      <w:r w:rsidR="009C37EA" w:rsidRPr="0044330F">
        <w:rPr>
          <w:rFonts w:ascii="Bookman Old Style" w:eastAsia="Times New Roman" w:hAnsi="Bookman Old Style"/>
          <w:color w:val="000000"/>
          <w:sz w:val="24"/>
          <w:szCs w:val="24"/>
        </w:rPr>
        <w:t xml:space="preserve"> from State </w:t>
      </w:r>
      <w:r w:rsidRPr="0044330F">
        <w:rPr>
          <w:rFonts w:ascii="Bookman Old Style" w:eastAsia="Times New Roman" w:hAnsi="Bookman Old Style"/>
          <w:color w:val="000000"/>
          <w:sz w:val="24"/>
          <w:szCs w:val="24"/>
        </w:rPr>
        <w:t>ap</w:t>
      </w:r>
      <w:r w:rsidR="009C37EA" w:rsidRPr="0044330F">
        <w:rPr>
          <w:rFonts w:ascii="Bookman Old Style" w:eastAsia="Times New Roman" w:hAnsi="Bookman Old Style"/>
          <w:color w:val="000000"/>
          <w:sz w:val="24"/>
          <w:szCs w:val="24"/>
        </w:rPr>
        <w:t xml:space="preserve">propriations </w:t>
      </w:r>
      <w:r w:rsidRPr="0044330F">
        <w:rPr>
          <w:rFonts w:ascii="Bookman Old Style" w:eastAsia="Times New Roman" w:hAnsi="Bookman Old Style"/>
          <w:color w:val="000000"/>
          <w:sz w:val="24"/>
          <w:szCs w:val="24"/>
        </w:rPr>
        <w:t>or institutional funds as appropriate</w:t>
      </w:r>
      <w:r w:rsidR="009C37EA" w:rsidRPr="0044330F">
        <w:rPr>
          <w:rFonts w:ascii="Bookman Old Style" w:eastAsia="Times New Roman" w:hAnsi="Bookman Old Style"/>
          <w:color w:val="000000"/>
          <w:sz w:val="24"/>
          <w:szCs w:val="24"/>
        </w:rPr>
        <w:t xml:space="preserve">. </w:t>
      </w:r>
      <w:r w:rsidR="004068BF" w:rsidRPr="0044330F">
        <w:rPr>
          <w:rFonts w:ascii="Bookman Old Style" w:eastAsia="Times New Roman" w:hAnsi="Bookman Old Style"/>
          <w:color w:val="000000"/>
          <w:sz w:val="24"/>
          <w:szCs w:val="24"/>
        </w:rPr>
        <w:t>Purchases are based on the lowest acceptable bid unless otherwise specified or indicate</w:t>
      </w:r>
      <w:r w:rsidRPr="0044330F">
        <w:rPr>
          <w:rFonts w:ascii="Bookman Old Style" w:eastAsia="Times New Roman" w:hAnsi="Bookman Old Style"/>
          <w:color w:val="000000"/>
          <w:sz w:val="24"/>
          <w:szCs w:val="24"/>
        </w:rPr>
        <w:t xml:space="preserve">d. The </w:t>
      </w:r>
      <w:r w:rsidR="00FC6E26" w:rsidRPr="0044330F">
        <w:rPr>
          <w:rFonts w:ascii="Bookman Old Style" w:eastAsia="Times New Roman" w:hAnsi="Bookman Old Style"/>
          <w:color w:val="000000"/>
          <w:sz w:val="24"/>
          <w:szCs w:val="24"/>
        </w:rPr>
        <w:t>v</w:t>
      </w:r>
      <w:r w:rsidRPr="0044330F">
        <w:rPr>
          <w:rFonts w:ascii="Bookman Old Style" w:eastAsia="Times New Roman" w:hAnsi="Bookman Old Style"/>
          <w:color w:val="000000"/>
          <w:sz w:val="24"/>
          <w:szCs w:val="24"/>
        </w:rPr>
        <w:t xml:space="preserve">ice </w:t>
      </w:r>
      <w:r w:rsidR="00FC6E26" w:rsidRPr="0044330F">
        <w:rPr>
          <w:rFonts w:ascii="Bookman Old Style" w:eastAsia="Times New Roman" w:hAnsi="Bookman Old Style"/>
          <w:color w:val="000000"/>
          <w:sz w:val="24"/>
          <w:szCs w:val="24"/>
        </w:rPr>
        <w:t>p</w:t>
      </w:r>
      <w:r w:rsidRPr="0044330F">
        <w:rPr>
          <w:rFonts w:ascii="Bookman Old Style" w:eastAsia="Times New Roman" w:hAnsi="Bookman Old Style"/>
          <w:color w:val="000000"/>
          <w:sz w:val="24"/>
          <w:szCs w:val="24"/>
        </w:rPr>
        <w:t xml:space="preserve">resident, </w:t>
      </w:r>
      <w:r w:rsidR="00FC6E26" w:rsidRPr="0044330F">
        <w:rPr>
          <w:rFonts w:ascii="Bookman Old Style" w:eastAsia="Times New Roman" w:hAnsi="Bookman Old Style"/>
          <w:color w:val="000000"/>
          <w:sz w:val="24"/>
          <w:szCs w:val="24"/>
        </w:rPr>
        <w:t>c</w:t>
      </w:r>
      <w:r w:rsidRPr="0044330F">
        <w:rPr>
          <w:rFonts w:ascii="Bookman Old Style" w:eastAsia="Times New Roman" w:hAnsi="Bookman Old Style"/>
          <w:color w:val="000000"/>
          <w:sz w:val="24"/>
          <w:szCs w:val="24"/>
        </w:rPr>
        <w:t xml:space="preserve">hief </w:t>
      </w:r>
      <w:r w:rsidR="00FC6E26" w:rsidRPr="0044330F">
        <w:rPr>
          <w:rFonts w:ascii="Bookman Old Style" w:eastAsia="Times New Roman" w:hAnsi="Bookman Old Style"/>
          <w:color w:val="000000"/>
          <w:sz w:val="24"/>
          <w:szCs w:val="24"/>
        </w:rPr>
        <w:t>f</w:t>
      </w:r>
      <w:r w:rsidRPr="0044330F">
        <w:rPr>
          <w:rFonts w:ascii="Bookman Old Style" w:eastAsia="Times New Roman" w:hAnsi="Bookman Old Style"/>
          <w:color w:val="000000"/>
          <w:sz w:val="24"/>
          <w:szCs w:val="24"/>
        </w:rPr>
        <w:t xml:space="preserve">inancial </w:t>
      </w:r>
      <w:r w:rsidR="00FC6E26" w:rsidRPr="0044330F">
        <w:rPr>
          <w:rFonts w:ascii="Bookman Old Style" w:eastAsia="Times New Roman" w:hAnsi="Bookman Old Style"/>
          <w:color w:val="000000"/>
          <w:sz w:val="24"/>
          <w:szCs w:val="24"/>
        </w:rPr>
        <w:t>o</w:t>
      </w:r>
      <w:r w:rsidRPr="0044330F">
        <w:rPr>
          <w:rFonts w:ascii="Bookman Old Style" w:eastAsia="Times New Roman" w:hAnsi="Bookman Old Style"/>
          <w:color w:val="000000"/>
          <w:sz w:val="24"/>
          <w:szCs w:val="24"/>
        </w:rPr>
        <w:t>fficer</w:t>
      </w:r>
      <w:r w:rsidR="00FC6E26" w:rsidRPr="0044330F">
        <w:rPr>
          <w:rFonts w:ascii="Bookman Old Style" w:eastAsia="Times New Roman" w:hAnsi="Bookman Old Style"/>
          <w:color w:val="000000"/>
          <w:sz w:val="24"/>
          <w:szCs w:val="24"/>
        </w:rPr>
        <w:t>/c</w:t>
      </w:r>
      <w:r w:rsidRPr="0044330F">
        <w:rPr>
          <w:rFonts w:ascii="Bookman Old Style" w:eastAsia="Times New Roman" w:hAnsi="Bookman Old Style"/>
          <w:color w:val="000000"/>
          <w:sz w:val="24"/>
          <w:szCs w:val="24"/>
        </w:rPr>
        <w:t xml:space="preserve">omptroller has approved all purchases to be funded from State appropriations in accordance with the </w:t>
      </w:r>
      <w:r w:rsidRPr="0044330F">
        <w:rPr>
          <w:rFonts w:ascii="Bookman Old Style" w:eastAsia="Times New Roman" w:hAnsi="Bookman Old Style"/>
          <w:i/>
          <w:color w:val="000000"/>
          <w:sz w:val="24"/>
          <w:szCs w:val="24"/>
        </w:rPr>
        <w:t xml:space="preserve">Bylaws of the Board of Trustees </w:t>
      </w:r>
      <w:r w:rsidRPr="0044330F">
        <w:rPr>
          <w:rFonts w:ascii="Bookman Old Style" w:eastAsia="Times New Roman" w:hAnsi="Bookman Old Style"/>
          <w:color w:val="000000"/>
          <w:sz w:val="24"/>
          <w:szCs w:val="24"/>
        </w:rPr>
        <w:t xml:space="preserve">and the </w:t>
      </w:r>
      <w:r w:rsidRPr="0044330F">
        <w:rPr>
          <w:rFonts w:ascii="Bookman Old Style" w:eastAsia="Times New Roman" w:hAnsi="Bookman Old Style"/>
          <w:i/>
          <w:color w:val="000000"/>
          <w:sz w:val="24"/>
          <w:szCs w:val="24"/>
        </w:rPr>
        <w:t>General Rules Concerning University Organization and Procedure.</w:t>
      </w:r>
    </w:p>
    <w:p w14:paraId="6AF2B166" w14:textId="77777777" w:rsidR="009C37EA" w:rsidRPr="0044330F" w:rsidRDefault="009C37EA" w:rsidP="004068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p>
    <w:p w14:paraId="526B0EEE" w14:textId="77777777" w:rsidR="0044330F" w:rsidRPr="0044330F" w:rsidRDefault="0044330F" w:rsidP="0044330F">
      <w:pPr>
        <w:spacing w:after="0" w:line="240" w:lineRule="auto"/>
        <w:rPr>
          <w:rFonts w:ascii="Bookman Old Style" w:hAnsi="Bookman Old Style"/>
          <w:sz w:val="24"/>
          <w:szCs w:val="24"/>
        </w:rPr>
      </w:pPr>
      <w:r w:rsidRPr="0044330F">
        <w:rPr>
          <w:rFonts w:ascii="Bookman Old Style" w:hAnsi="Bookman Old Style"/>
          <w:sz w:val="24"/>
          <w:szCs w:val="24"/>
        </w:rPr>
        <w:t xml:space="preserve">The Board action recommended in this item complies in all material respects with applicable State and federal laws, University of Illinois </w:t>
      </w:r>
      <w:r w:rsidRPr="0044330F">
        <w:rPr>
          <w:rFonts w:ascii="Bookman Old Style" w:hAnsi="Bookman Old Style"/>
          <w:i/>
          <w:iCs/>
          <w:sz w:val="24"/>
          <w:szCs w:val="24"/>
        </w:rPr>
        <w:t>Statutes</w:t>
      </w:r>
      <w:r w:rsidRPr="0044330F">
        <w:rPr>
          <w:rFonts w:ascii="Bookman Old Style" w:hAnsi="Bookman Old Style"/>
          <w:sz w:val="24"/>
          <w:szCs w:val="24"/>
        </w:rPr>
        <w:t xml:space="preserve">, </w:t>
      </w:r>
      <w:r w:rsidRPr="0044330F">
        <w:rPr>
          <w:rFonts w:ascii="Bookman Old Style" w:hAnsi="Bookman Old Style"/>
          <w:i/>
          <w:iCs/>
          <w:sz w:val="24"/>
          <w:szCs w:val="24"/>
        </w:rPr>
        <w:t>The General Rules Concerning University Organization and Procedure</w:t>
      </w:r>
      <w:r w:rsidRPr="0044330F">
        <w:rPr>
          <w:rFonts w:ascii="Bookman Old Style" w:hAnsi="Bookman Old Style"/>
          <w:sz w:val="24"/>
          <w:szCs w:val="24"/>
        </w:rPr>
        <w:t>, and Board of Trustees policies and directives.</w:t>
      </w:r>
    </w:p>
    <w:p w14:paraId="16608FBC" w14:textId="77777777" w:rsidR="00790C45" w:rsidRPr="0044330F" w:rsidRDefault="00790C45" w:rsidP="004068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p>
    <w:p w14:paraId="70A15680" w14:textId="3EAFE587" w:rsidR="00790C45" w:rsidRPr="0044330F" w:rsidRDefault="00790C45" w:rsidP="004068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Bookman Old Style" w:eastAsia="Times New Roman" w:hAnsi="Bookman Old Style"/>
          <w:color w:val="000000"/>
          <w:sz w:val="24"/>
          <w:szCs w:val="24"/>
        </w:rPr>
      </w:pPr>
      <w:r w:rsidRPr="0044330F">
        <w:rPr>
          <w:rFonts w:ascii="Bookman Old Style" w:eastAsia="Times New Roman" w:hAnsi="Bookman Old Style"/>
          <w:color w:val="000000"/>
          <w:sz w:val="24"/>
          <w:szCs w:val="24"/>
        </w:rPr>
        <w:t xml:space="preserve">The </w:t>
      </w:r>
      <w:r w:rsidR="00FC6E26" w:rsidRPr="0044330F">
        <w:rPr>
          <w:rFonts w:ascii="Bookman Old Style" w:eastAsia="Times New Roman" w:hAnsi="Bookman Old Style"/>
          <w:color w:val="000000"/>
          <w:sz w:val="24"/>
          <w:szCs w:val="24"/>
        </w:rPr>
        <w:t>p</w:t>
      </w:r>
      <w:r w:rsidRPr="0044330F">
        <w:rPr>
          <w:rFonts w:ascii="Bookman Old Style" w:eastAsia="Times New Roman" w:hAnsi="Bookman Old Style"/>
          <w:color w:val="000000"/>
          <w:sz w:val="24"/>
          <w:szCs w:val="24"/>
        </w:rPr>
        <w:t>resident of the University</w:t>
      </w:r>
      <w:r w:rsidR="00FC6E26" w:rsidRPr="0044330F">
        <w:rPr>
          <w:rFonts w:ascii="Bookman Old Style" w:eastAsia="Times New Roman" w:hAnsi="Bookman Old Style"/>
          <w:color w:val="000000"/>
          <w:sz w:val="24"/>
          <w:szCs w:val="24"/>
        </w:rPr>
        <w:t xml:space="preserve"> of Illinois System</w:t>
      </w:r>
      <w:r w:rsidRPr="0044330F">
        <w:rPr>
          <w:rFonts w:ascii="Bookman Old Style" w:eastAsia="Times New Roman" w:hAnsi="Bookman Old Style"/>
          <w:color w:val="000000"/>
          <w:sz w:val="24"/>
          <w:szCs w:val="24"/>
        </w:rPr>
        <w:t xml:space="preserve"> concurs.</w:t>
      </w:r>
    </w:p>
    <w:p w14:paraId="19EA8323" w14:textId="54B584C5" w:rsidR="00252F86" w:rsidRPr="00353536" w:rsidRDefault="00252F86" w:rsidP="004068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p w14:paraId="0BDB4969" w14:textId="7ECED5C2" w:rsidR="00EB675E" w:rsidRDefault="00252F86" w:rsidP="004068BF">
      <w:pPr>
        <w:spacing w:after="0" w:line="240" w:lineRule="auto"/>
        <w:rPr>
          <w:rFonts w:ascii="Times New Roman" w:hAnsi="Times New Roman"/>
          <w:b/>
          <w:sz w:val="26"/>
          <w:szCs w:val="26"/>
        </w:rPr>
      </w:pPr>
      <w:r w:rsidRPr="00353536">
        <w:rPr>
          <w:rFonts w:ascii="Times New Roman" w:hAnsi="Times New Roman"/>
          <w:b/>
          <w:sz w:val="26"/>
          <w:szCs w:val="26"/>
        </w:rPr>
        <w:t>PURCHASES RECOMMENDED</w:t>
      </w:r>
    </w:p>
    <w:p w14:paraId="5FEB6345" w14:textId="77777777" w:rsidR="006722F9" w:rsidRDefault="006722F9" w:rsidP="004068BF">
      <w:pPr>
        <w:spacing w:after="0" w:line="240" w:lineRule="auto"/>
        <w:rPr>
          <w:rFonts w:ascii="Times New Roman" w:hAnsi="Times New Roman"/>
          <w:b/>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6722F9" w:rsidRPr="00353536" w14:paraId="41874E2C" w14:textId="77777777" w:rsidTr="00BC0630">
        <w:trPr>
          <w:trHeight w:val="114"/>
        </w:trPr>
        <w:tc>
          <w:tcPr>
            <w:tcW w:w="9454" w:type="dxa"/>
            <w:tcBorders>
              <w:top w:val="single" w:sz="18" w:space="0" w:color="auto"/>
              <w:bottom w:val="single" w:sz="18" w:space="0" w:color="auto"/>
            </w:tcBorders>
          </w:tcPr>
          <w:p w14:paraId="5CA859BB" w14:textId="723FBAF1" w:rsidR="006722F9" w:rsidRPr="00353536" w:rsidRDefault="006722F9" w:rsidP="004068BF">
            <w:pPr>
              <w:tabs>
                <w:tab w:val="left" w:pos="-720"/>
                <w:tab w:val="left" w:pos="9090"/>
              </w:tabs>
              <w:suppressAutoHyphens/>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sidR="00361DE1">
              <w:rPr>
                <w:rFonts w:ascii="Times New Roman" w:eastAsia="Times New Roman" w:hAnsi="Times New Roman"/>
                <w:b/>
                <w:sz w:val="26"/>
                <w:szCs w:val="26"/>
              </w:rPr>
              <w:t>Chicago</w:t>
            </w:r>
          </w:p>
        </w:tc>
      </w:tr>
    </w:tbl>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61DE1" w:rsidRPr="00353536" w14:paraId="6B434E82" w14:textId="77777777" w:rsidTr="00361DE1">
        <w:trPr>
          <w:trHeight w:val="120"/>
        </w:trPr>
        <w:tc>
          <w:tcPr>
            <w:tcW w:w="342" w:type="dxa"/>
            <w:tcBorders>
              <w:bottom w:val="double" w:sz="4" w:space="0" w:color="auto"/>
            </w:tcBorders>
          </w:tcPr>
          <w:p w14:paraId="7D79ACDF" w14:textId="4F1BE330"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1</w:t>
            </w:r>
          </w:p>
        </w:tc>
        <w:tc>
          <w:tcPr>
            <w:tcW w:w="990" w:type="dxa"/>
            <w:tcBorders>
              <w:bottom w:val="double" w:sz="4" w:space="0" w:color="auto"/>
            </w:tcBorders>
          </w:tcPr>
          <w:p w14:paraId="3FE9D0E3" w14:textId="7BE79A8D"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4" w:space="0" w:color="auto"/>
            </w:tcBorders>
          </w:tcPr>
          <w:p w14:paraId="07FF6145" w14:textId="519CC71D" w:rsidR="00361DE1" w:rsidRDefault="00361DE1" w:rsidP="004068BF">
            <w:pPr>
              <w:pStyle w:val="NoSpacing"/>
              <w:rPr>
                <w:rFonts w:ascii="Times New Roman" w:hAnsi="Times New Roman"/>
                <w:spacing w:val="-3"/>
                <w:sz w:val="26"/>
                <w:szCs w:val="26"/>
              </w:rPr>
            </w:pPr>
            <w:r>
              <w:rPr>
                <w:rFonts w:ascii="Times New Roman" w:hAnsi="Times New Roman"/>
                <w:spacing w:val="-3"/>
                <w:sz w:val="26"/>
                <w:szCs w:val="26"/>
              </w:rPr>
              <w:t>Office of Vice Chancellor for Administrative Services</w:t>
            </w:r>
          </w:p>
        </w:tc>
      </w:tr>
      <w:tr w:rsidR="00361DE1" w:rsidRPr="00353536" w14:paraId="09C10832" w14:textId="77777777" w:rsidTr="00361DE1">
        <w:trPr>
          <w:trHeight w:val="120"/>
        </w:trPr>
        <w:tc>
          <w:tcPr>
            <w:tcW w:w="342" w:type="dxa"/>
            <w:tcBorders>
              <w:top w:val="double" w:sz="4" w:space="0" w:color="auto"/>
            </w:tcBorders>
          </w:tcPr>
          <w:p w14:paraId="3250AD33" w14:textId="77777777" w:rsidR="00361DE1" w:rsidRPr="00353536" w:rsidRDefault="00361DE1" w:rsidP="004068BF">
            <w:pPr>
              <w:pStyle w:val="NoSpacing"/>
              <w:rPr>
                <w:rFonts w:ascii="Times New Roman" w:hAnsi="Times New Roman"/>
                <w:sz w:val="26"/>
                <w:szCs w:val="26"/>
              </w:rPr>
            </w:pPr>
          </w:p>
        </w:tc>
        <w:tc>
          <w:tcPr>
            <w:tcW w:w="990" w:type="dxa"/>
            <w:tcBorders>
              <w:top w:val="double" w:sz="4" w:space="0" w:color="auto"/>
            </w:tcBorders>
          </w:tcPr>
          <w:p w14:paraId="30DF4659" w14:textId="77777777" w:rsidR="00361DE1" w:rsidRPr="00353536" w:rsidRDefault="00361DE1" w:rsidP="004068BF">
            <w:pPr>
              <w:pStyle w:val="NoSpacing"/>
              <w:rPr>
                <w:rFonts w:ascii="Times New Roman" w:hAnsi="Times New Roman"/>
                <w:sz w:val="26"/>
                <w:szCs w:val="26"/>
              </w:rPr>
            </w:pPr>
          </w:p>
          <w:p w14:paraId="5C1155A4" w14:textId="4252FF3C"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Borders>
              <w:top w:val="double" w:sz="4" w:space="0" w:color="auto"/>
            </w:tcBorders>
          </w:tcPr>
          <w:p w14:paraId="424082DF" w14:textId="77777777" w:rsidR="00361DE1" w:rsidRPr="00923084" w:rsidRDefault="00361DE1" w:rsidP="004068BF">
            <w:pPr>
              <w:pStyle w:val="NoSpacing"/>
              <w:rPr>
                <w:rFonts w:ascii="Times New Roman" w:hAnsi="Times New Roman"/>
                <w:sz w:val="26"/>
                <w:szCs w:val="26"/>
              </w:rPr>
            </w:pPr>
          </w:p>
          <w:p w14:paraId="200F65CC" w14:textId="57697026" w:rsidR="00361DE1" w:rsidRPr="00361DE1" w:rsidRDefault="00361DE1" w:rsidP="004068BF">
            <w:pPr>
              <w:pStyle w:val="NoSpacing"/>
              <w:rPr>
                <w:rFonts w:ascii="Times New Roman" w:hAnsi="Times New Roman"/>
                <w:sz w:val="26"/>
                <w:szCs w:val="26"/>
              </w:rPr>
            </w:pPr>
            <w:r>
              <w:rPr>
                <w:rFonts w:ascii="Times New Roman" w:hAnsi="Times New Roman"/>
                <w:sz w:val="26"/>
                <w:szCs w:val="26"/>
              </w:rPr>
              <w:t xml:space="preserve">Service Contract for Gas Turbines 1, 2, and 3 for the period </w:t>
            </w:r>
            <w:r w:rsidR="00A4617C">
              <w:rPr>
                <w:rFonts w:ascii="Times New Roman" w:hAnsi="Times New Roman"/>
                <w:sz w:val="26"/>
                <w:szCs w:val="26"/>
              </w:rPr>
              <w:t>October 1, 2023 through September 30, 2028.</w:t>
            </w:r>
          </w:p>
        </w:tc>
      </w:tr>
      <w:tr w:rsidR="00361DE1" w:rsidRPr="00353536" w14:paraId="6CDCB241" w14:textId="77777777" w:rsidTr="00361DE1">
        <w:trPr>
          <w:trHeight w:val="120"/>
        </w:trPr>
        <w:tc>
          <w:tcPr>
            <w:tcW w:w="342" w:type="dxa"/>
          </w:tcPr>
          <w:p w14:paraId="599951B9" w14:textId="78FCADA0"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109DCAB7" w14:textId="77777777" w:rsidR="00361DE1" w:rsidRPr="00353536" w:rsidRDefault="00361DE1" w:rsidP="004068BF">
            <w:pPr>
              <w:pStyle w:val="NoSpacing"/>
              <w:rPr>
                <w:rFonts w:ascii="Times New Roman" w:hAnsi="Times New Roman"/>
                <w:sz w:val="26"/>
                <w:szCs w:val="26"/>
              </w:rPr>
            </w:pPr>
          </w:p>
          <w:p w14:paraId="69E10C68" w14:textId="10767E10"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2CCEEC67" w14:textId="77777777" w:rsidR="00361DE1" w:rsidRPr="00353536" w:rsidRDefault="00361DE1" w:rsidP="004068BF">
            <w:pPr>
              <w:pStyle w:val="NoSpacing"/>
              <w:rPr>
                <w:rFonts w:ascii="Times New Roman" w:hAnsi="Times New Roman"/>
                <w:sz w:val="26"/>
                <w:szCs w:val="26"/>
              </w:rPr>
            </w:pPr>
          </w:p>
          <w:p w14:paraId="194FF4ED" w14:textId="63DBC0A4" w:rsidR="00361DE1" w:rsidRPr="00361DE1" w:rsidRDefault="00361DE1" w:rsidP="004068BF">
            <w:pPr>
              <w:pStyle w:val="NoSpacing"/>
              <w:rPr>
                <w:rFonts w:ascii="Times New Roman" w:hAnsi="Times New Roman"/>
                <w:sz w:val="26"/>
                <w:szCs w:val="26"/>
              </w:rPr>
            </w:pPr>
            <w:r w:rsidRPr="00361DE1">
              <w:rPr>
                <w:rFonts w:ascii="Times New Roman" w:hAnsi="Times New Roman"/>
                <w:sz w:val="26"/>
                <w:szCs w:val="26"/>
              </w:rPr>
              <w:t xml:space="preserve">$ </w:t>
            </w:r>
            <w:r>
              <w:rPr>
                <w:rFonts w:ascii="Times New Roman" w:hAnsi="Times New Roman"/>
                <w:sz w:val="26"/>
                <w:szCs w:val="26"/>
              </w:rPr>
              <w:t>22,500,000</w:t>
            </w:r>
            <w:r w:rsidRPr="00361DE1">
              <w:rPr>
                <w:rFonts w:ascii="Times New Roman" w:hAnsi="Times New Roman"/>
                <w:sz w:val="26"/>
                <w:szCs w:val="26"/>
              </w:rPr>
              <w:t xml:space="preserve"> (estimated) </w:t>
            </w:r>
          </w:p>
          <w:p w14:paraId="79A5E8B0" w14:textId="77777777" w:rsidR="00361DE1" w:rsidRPr="00361DE1" w:rsidRDefault="00361DE1" w:rsidP="004068BF">
            <w:pPr>
              <w:pStyle w:val="NoSpacing"/>
              <w:rPr>
                <w:rFonts w:ascii="Times New Roman" w:hAnsi="Times New Roman"/>
                <w:sz w:val="26"/>
                <w:szCs w:val="26"/>
              </w:rPr>
            </w:pPr>
          </w:p>
        </w:tc>
      </w:tr>
      <w:tr w:rsidR="00361DE1" w:rsidRPr="00353536" w14:paraId="32EDBEA7" w14:textId="77777777" w:rsidTr="00361DE1">
        <w:trPr>
          <w:trHeight w:val="120"/>
        </w:trPr>
        <w:tc>
          <w:tcPr>
            <w:tcW w:w="342" w:type="dxa"/>
          </w:tcPr>
          <w:p w14:paraId="0F4AE71C" w14:textId="77777777" w:rsidR="00361DE1" w:rsidRPr="00353536" w:rsidRDefault="00361DE1" w:rsidP="004068BF">
            <w:pPr>
              <w:pStyle w:val="NoSpacing"/>
              <w:rPr>
                <w:rFonts w:ascii="Times New Roman" w:hAnsi="Times New Roman"/>
                <w:sz w:val="26"/>
                <w:szCs w:val="26"/>
              </w:rPr>
            </w:pPr>
          </w:p>
        </w:tc>
        <w:tc>
          <w:tcPr>
            <w:tcW w:w="990" w:type="dxa"/>
          </w:tcPr>
          <w:p w14:paraId="4790D525" w14:textId="2B73E2D8" w:rsidR="00361DE1" w:rsidRPr="00353536" w:rsidRDefault="00361DE1" w:rsidP="004068BF">
            <w:pPr>
              <w:pStyle w:val="NoSpacing"/>
              <w:rPr>
                <w:rFonts w:ascii="Times New Roman" w:hAnsi="Times New Roman"/>
                <w:sz w:val="26"/>
                <w:szCs w:val="26"/>
              </w:rPr>
            </w:pPr>
            <w:r w:rsidRPr="00353536">
              <w:rPr>
                <w:rFonts w:ascii="Times New Roman" w:hAnsi="Times New Roman"/>
                <w:sz w:val="26"/>
                <w:szCs w:val="26"/>
              </w:rPr>
              <w:t>Vendor</w:t>
            </w:r>
          </w:p>
        </w:tc>
        <w:tc>
          <w:tcPr>
            <w:tcW w:w="8118" w:type="dxa"/>
          </w:tcPr>
          <w:p w14:paraId="17D23B88" w14:textId="46557E71" w:rsidR="00361DE1" w:rsidRPr="00361DE1" w:rsidRDefault="00361DE1" w:rsidP="004068BF">
            <w:pPr>
              <w:pStyle w:val="Heading2"/>
              <w:spacing w:before="0" w:after="0"/>
              <w:rPr>
                <w:rFonts w:ascii="Times New Roman" w:eastAsia="Calibri" w:hAnsi="Times New Roman"/>
                <w:b w:val="0"/>
                <w:bCs w:val="0"/>
                <w:i w:val="0"/>
                <w:iCs w:val="0"/>
                <w:sz w:val="26"/>
                <w:szCs w:val="26"/>
              </w:rPr>
            </w:pPr>
            <w:r>
              <w:rPr>
                <w:rFonts w:ascii="Times New Roman" w:eastAsia="Calibri" w:hAnsi="Times New Roman"/>
                <w:b w:val="0"/>
                <w:bCs w:val="0"/>
                <w:i w:val="0"/>
                <w:iCs w:val="0"/>
                <w:sz w:val="26"/>
                <w:szCs w:val="26"/>
              </w:rPr>
              <w:t>Solar Turbines, Inc.</w:t>
            </w:r>
            <w:r w:rsidR="00D943BE">
              <w:rPr>
                <w:rFonts w:ascii="Times New Roman" w:eastAsia="Calibri" w:hAnsi="Times New Roman"/>
                <w:b w:val="0"/>
                <w:bCs w:val="0"/>
                <w:i w:val="0"/>
                <w:iCs w:val="0"/>
                <w:sz w:val="26"/>
                <w:szCs w:val="26"/>
              </w:rPr>
              <w:t xml:space="preserve">; </w:t>
            </w:r>
            <w:r>
              <w:rPr>
                <w:rFonts w:ascii="Times New Roman" w:eastAsia="Calibri" w:hAnsi="Times New Roman"/>
                <w:b w:val="0"/>
                <w:bCs w:val="0"/>
                <w:i w:val="0"/>
                <w:iCs w:val="0"/>
                <w:sz w:val="26"/>
                <w:szCs w:val="26"/>
              </w:rPr>
              <w:t>San Diego, CA</w:t>
            </w:r>
            <w:r w:rsidRPr="00361DE1">
              <w:rPr>
                <w:rFonts w:ascii="Times New Roman" w:eastAsia="Calibri" w:hAnsi="Times New Roman"/>
                <w:b w:val="0"/>
                <w:bCs w:val="0"/>
                <w:i w:val="0"/>
                <w:iCs w:val="0"/>
                <w:sz w:val="26"/>
                <w:szCs w:val="26"/>
              </w:rPr>
              <w:t xml:space="preserve"> </w:t>
            </w:r>
          </w:p>
          <w:p w14:paraId="1A4DBA38" w14:textId="774299AF" w:rsidR="00361DE1" w:rsidRPr="00361DE1" w:rsidRDefault="00361DE1" w:rsidP="004068BF">
            <w:pPr>
              <w:pStyle w:val="NoSpacing"/>
              <w:rPr>
                <w:rFonts w:ascii="Times New Roman" w:hAnsi="Times New Roman"/>
                <w:sz w:val="26"/>
                <w:szCs w:val="26"/>
              </w:rPr>
            </w:pPr>
            <w:r w:rsidRPr="00F539E1">
              <w:rPr>
                <w:rFonts w:ascii="Times New Roman" w:hAnsi="Times New Roman"/>
                <w:sz w:val="26"/>
                <w:szCs w:val="26"/>
              </w:rPr>
              <w:t xml:space="preserve"> </w:t>
            </w:r>
          </w:p>
        </w:tc>
      </w:tr>
      <w:tr w:rsidR="00361DE1" w:rsidRPr="00353536" w14:paraId="4BA02A42" w14:textId="77777777" w:rsidTr="00361DE1">
        <w:trPr>
          <w:trHeight w:val="120"/>
        </w:trPr>
        <w:tc>
          <w:tcPr>
            <w:tcW w:w="342" w:type="dxa"/>
          </w:tcPr>
          <w:p w14:paraId="759E7995" w14:textId="77777777" w:rsidR="00361DE1" w:rsidRPr="00353536" w:rsidRDefault="00361DE1" w:rsidP="004068BF">
            <w:pPr>
              <w:pStyle w:val="NoSpacing"/>
              <w:rPr>
                <w:rFonts w:ascii="Times New Roman" w:hAnsi="Times New Roman"/>
                <w:sz w:val="26"/>
                <w:szCs w:val="26"/>
              </w:rPr>
            </w:pPr>
          </w:p>
        </w:tc>
        <w:tc>
          <w:tcPr>
            <w:tcW w:w="990" w:type="dxa"/>
          </w:tcPr>
          <w:p w14:paraId="5BAB3B18" w14:textId="77777777" w:rsidR="00361DE1" w:rsidRPr="00353536" w:rsidRDefault="00361DE1" w:rsidP="004068BF">
            <w:pPr>
              <w:pStyle w:val="NoSpacing"/>
              <w:rPr>
                <w:rFonts w:ascii="Times New Roman" w:hAnsi="Times New Roman"/>
                <w:sz w:val="26"/>
                <w:szCs w:val="26"/>
              </w:rPr>
            </w:pPr>
          </w:p>
        </w:tc>
        <w:tc>
          <w:tcPr>
            <w:tcW w:w="8118" w:type="dxa"/>
          </w:tcPr>
          <w:p w14:paraId="51054EA6" w14:textId="5D26B618" w:rsidR="0029340E" w:rsidRDefault="0029340E" w:rsidP="004068BF">
            <w:pPr>
              <w:pStyle w:val="NoSpacing"/>
              <w:rPr>
                <w:rFonts w:ascii="Times New Roman" w:hAnsi="Times New Roman"/>
                <w:sz w:val="26"/>
                <w:szCs w:val="26"/>
              </w:rPr>
            </w:pPr>
            <w:r w:rsidRPr="00DD38A3">
              <w:rPr>
                <w:rFonts w:ascii="Times New Roman" w:hAnsi="Times New Roman"/>
                <w:sz w:val="26"/>
                <w:szCs w:val="26"/>
              </w:rPr>
              <w:t>This purchase is a sole source procurement in accordance with Illinois Procurement Code 30 ILCS 500/20-25 because the unique items are required for Gas Turbine</w:t>
            </w:r>
            <w:r w:rsidR="00FF7FE0">
              <w:rPr>
                <w:rFonts w:ascii="Times New Roman" w:hAnsi="Times New Roman"/>
                <w:sz w:val="26"/>
                <w:szCs w:val="26"/>
              </w:rPr>
              <w:t>s</w:t>
            </w:r>
            <w:r w:rsidRPr="00DD38A3">
              <w:rPr>
                <w:rFonts w:ascii="Times New Roman" w:hAnsi="Times New Roman"/>
                <w:sz w:val="26"/>
                <w:szCs w:val="26"/>
              </w:rPr>
              <w:t xml:space="preserve"> 1,</w:t>
            </w:r>
            <w:r w:rsidR="00FF7FE0">
              <w:rPr>
                <w:rFonts w:ascii="Times New Roman" w:hAnsi="Times New Roman"/>
                <w:sz w:val="26"/>
                <w:szCs w:val="26"/>
              </w:rPr>
              <w:t xml:space="preserve"> </w:t>
            </w:r>
            <w:r w:rsidRPr="00DD38A3">
              <w:rPr>
                <w:rFonts w:ascii="Times New Roman" w:hAnsi="Times New Roman"/>
                <w:sz w:val="26"/>
                <w:szCs w:val="26"/>
              </w:rPr>
              <w:t xml:space="preserve">2, and 3, and no other source </w:t>
            </w:r>
            <w:r w:rsidR="004068BF">
              <w:rPr>
                <w:rFonts w:ascii="Times New Roman" w:hAnsi="Times New Roman"/>
                <w:sz w:val="26"/>
                <w:szCs w:val="26"/>
              </w:rPr>
              <w:t>can</w:t>
            </w:r>
            <w:r w:rsidRPr="00DD38A3">
              <w:rPr>
                <w:rFonts w:ascii="Times New Roman" w:hAnsi="Times New Roman"/>
                <w:sz w:val="26"/>
                <w:szCs w:val="26"/>
              </w:rPr>
              <w:t xml:space="preserve"> meet the documented need.</w:t>
            </w:r>
          </w:p>
          <w:p w14:paraId="53A7195C" w14:textId="77777777" w:rsidR="0029340E" w:rsidRDefault="0029340E" w:rsidP="004068BF">
            <w:pPr>
              <w:pStyle w:val="NoSpacing"/>
              <w:rPr>
                <w:rFonts w:ascii="Times New Roman" w:hAnsi="Times New Roman"/>
                <w:sz w:val="26"/>
                <w:szCs w:val="26"/>
              </w:rPr>
            </w:pPr>
          </w:p>
          <w:p w14:paraId="4C84BD35" w14:textId="79D1B344" w:rsidR="0029340E" w:rsidRDefault="0029340E" w:rsidP="004068BF">
            <w:pPr>
              <w:pStyle w:val="NoSpacing"/>
              <w:numPr>
                <w:ilvl w:val="0"/>
                <w:numId w:val="15"/>
              </w:numPr>
              <w:rPr>
                <w:rFonts w:ascii="Times New Roman" w:hAnsi="Times New Roman"/>
                <w:sz w:val="26"/>
                <w:szCs w:val="26"/>
              </w:rPr>
            </w:pPr>
            <w:r w:rsidRPr="00A87E79">
              <w:rPr>
                <w:rFonts w:ascii="Times New Roman" w:hAnsi="Times New Roman"/>
                <w:sz w:val="26"/>
                <w:szCs w:val="26"/>
              </w:rPr>
              <w:t>In June 1998, the BOT approved a $35 million project to construct a Steam Plant Cogeneration Addition to the existing facility on the west side of the Chicago Campus</w:t>
            </w:r>
            <w:r w:rsidR="004068BF">
              <w:rPr>
                <w:rFonts w:ascii="Times New Roman" w:hAnsi="Times New Roman"/>
                <w:sz w:val="26"/>
                <w:szCs w:val="26"/>
              </w:rPr>
              <w:t>, including purchasing</w:t>
            </w:r>
            <w:r w:rsidRPr="00A87E79">
              <w:rPr>
                <w:rFonts w:ascii="Times New Roman" w:hAnsi="Times New Roman"/>
                <w:sz w:val="26"/>
                <w:szCs w:val="26"/>
              </w:rPr>
              <w:t xml:space="preserve"> (2) solar turbines (patented equipment) from Solar Turbines, Inc. The University entered into a Purchase Agreement (Contract #80798) effective April 29, 1999, with Solar Turbines, Inc. </w:t>
            </w:r>
            <w:r w:rsidR="004068BF">
              <w:rPr>
                <w:rFonts w:ascii="Times New Roman" w:hAnsi="Times New Roman"/>
                <w:sz w:val="26"/>
                <w:szCs w:val="26"/>
              </w:rPr>
              <w:t>for</w:t>
            </w:r>
            <w:r w:rsidRPr="00A87E79">
              <w:rPr>
                <w:rFonts w:ascii="Times New Roman" w:hAnsi="Times New Roman"/>
                <w:sz w:val="26"/>
                <w:szCs w:val="26"/>
              </w:rPr>
              <w:t xml:space="preserve"> $10,025,211.00. </w:t>
            </w:r>
          </w:p>
          <w:p w14:paraId="1B5B6B7B" w14:textId="7CD7434B" w:rsidR="0029340E"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The 3rd solar gas turbine was purchased in December 2010 for $711,501.00 under emergency purchase #988RPP.</w:t>
            </w:r>
          </w:p>
          <w:p w14:paraId="1D36FD44" w14:textId="76FF795A" w:rsidR="0029340E" w:rsidRPr="00A87E79"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 xml:space="preserve">Continuing maintenance and support are required for the (3) Solar Gas Turbines installed at West Steam Plant UIC. Without a maintenance contract in place, </w:t>
            </w:r>
            <w:r w:rsidR="004068BF">
              <w:rPr>
                <w:rFonts w:ascii="Times New Roman" w:hAnsi="Times New Roman"/>
                <w:sz w:val="26"/>
                <w:szCs w:val="26"/>
              </w:rPr>
              <w:t>we will be unable to operate the gas turbines in the event of a failure</w:t>
            </w:r>
            <w:r w:rsidRPr="00A87E79">
              <w:rPr>
                <w:rFonts w:ascii="Times New Roman" w:hAnsi="Times New Roman"/>
                <w:sz w:val="26"/>
                <w:szCs w:val="26"/>
              </w:rPr>
              <w:t>. This would lead to significant downtime of the gas turbines and could lead to increased costs and decreased energy reliability to the campus.</w:t>
            </w:r>
          </w:p>
          <w:p w14:paraId="619EDA4A" w14:textId="77777777" w:rsidR="0029340E" w:rsidRPr="00A87E79"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The historical spend for maintenance</w:t>
            </w:r>
            <w:r>
              <w:rPr>
                <w:rFonts w:ascii="Times New Roman" w:hAnsi="Times New Roman"/>
                <w:sz w:val="26"/>
                <w:szCs w:val="26"/>
              </w:rPr>
              <w:t xml:space="preserve"> is $30,308,909 since February 2002, procured from Solar through various Sole Source purchases.</w:t>
            </w:r>
          </w:p>
          <w:p w14:paraId="262938C1" w14:textId="41DF7BB7" w:rsidR="0029340E"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The contract</w:t>
            </w:r>
            <w:r>
              <w:rPr>
                <w:rFonts w:ascii="Times New Roman" w:hAnsi="Times New Roman"/>
                <w:sz w:val="26"/>
                <w:szCs w:val="26"/>
              </w:rPr>
              <w:t xml:space="preserve"> to be awarded as a result of this purchase</w:t>
            </w:r>
            <w:r w:rsidRPr="00A87E79">
              <w:rPr>
                <w:rFonts w:ascii="Times New Roman" w:hAnsi="Times New Roman"/>
                <w:sz w:val="26"/>
                <w:szCs w:val="26"/>
              </w:rPr>
              <w:t xml:space="preserve"> is comprehensive and includes engine replacement when required.</w:t>
            </w:r>
          </w:p>
          <w:p w14:paraId="1672FEDC" w14:textId="165F4BA6" w:rsidR="0029340E" w:rsidRPr="00A87E79"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 xml:space="preserve">The provider of these services must be the original equipment manufacturer (OEM). The field service representative has access to all </w:t>
            </w:r>
            <w:r>
              <w:rPr>
                <w:rFonts w:ascii="Times New Roman" w:hAnsi="Times New Roman"/>
                <w:sz w:val="26"/>
                <w:szCs w:val="26"/>
              </w:rPr>
              <w:t xml:space="preserve">OEM-controlled proprietary </w:t>
            </w:r>
            <w:r w:rsidRPr="00A87E79">
              <w:rPr>
                <w:rFonts w:ascii="Times New Roman" w:hAnsi="Times New Roman"/>
                <w:sz w:val="26"/>
                <w:szCs w:val="26"/>
              </w:rPr>
              <w:t xml:space="preserve">engineering design drawings, </w:t>
            </w:r>
            <w:r w:rsidR="004068BF">
              <w:rPr>
                <w:rFonts w:ascii="Times New Roman" w:hAnsi="Times New Roman"/>
                <w:sz w:val="26"/>
                <w:szCs w:val="26"/>
              </w:rPr>
              <w:t>control specifications, and</w:t>
            </w:r>
            <w:r w:rsidRPr="00A87E79">
              <w:rPr>
                <w:rFonts w:ascii="Times New Roman" w:hAnsi="Times New Roman"/>
                <w:sz w:val="26"/>
                <w:szCs w:val="26"/>
              </w:rPr>
              <w:t xml:space="preserve"> all product updates and safety enhancements</w:t>
            </w:r>
            <w:r>
              <w:rPr>
                <w:rFonts w:ascii="Times New Roman" w:hAnsi="Times New Roman"/>
                <w:sz w:val="26"/>
                <w:szCs w:val="26"/>
              </w:rPr>
              <w:t xml:space="preserve"> </w:t>
            </w:r>
            <w:r w:rsidRPr="00696B44">
              <w:rPr>
                <w:rFonts w:ascii="Times New Roman" w:hAnsi="Times New Roman"/>
                <w:sz w:val="26"/>
                <w:szCs w:val="26"/>
              </w:rPr>
              <w:t>to inspect and troubleshoot turbine and generator problems</w:t>
            </w:r>
            <w:r w:rsidRPr="00A87E79">
              <w:rPr>
                <w:rFonts w:ascii="Times New Roman" w:hAnsi="Times New Roman"/>
                <w:sz w:val="26"/>
                <w:szCs w:val="26"/>
              </w:rPr>
              <w:t>. This includes all the prescribed preventative maintenance activities that must be completed to maintain the manufacturer’s warranty on the machine.</w:t>
            </w:r>
          </w:p>
          <w:p w14:paraId="54A800FB" w14:textId="77777777" w:rsidR="0029340E" w:rsidRPr="00A87E79"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OEM parts are needed for system compatibility and functionality. Additionally, non-OEM support technicians do not have access to detailed proprietary drawings to verify tolerances and configuration of the system.</w:t>
            </w:r>
          </w:p>
          <w:p w14:paraId="4C3A8CD4" w14:textId="5DD532C3" w:rsidR="0029340E" w:rsidRPr="00A87E79" w:rsidRDefault="0029340E" w:rsidP="004068BF">
            <w:pPr>
              <w:pStyle w:val="ListParagraph"/>
              <w:numPr>
                <w:ilvl w:val="0"/>
                <w:numId w:val="15"/>
              </w:numPr>
              <w:rPr>
                <w:rFonts w:ascii="Times New Roman" w:hAnsi="Times New Roman"/>
                <w:sz w:val="26"/>
                <w:szCs w:val="26"/>
              </w:rPr>
            </w:pPr>
            <w:r w:rsidRPr="00A87E79">
              <w:rPr>
                <w:rFonts w:ascii="Times New Roman" w:hAnsi="Times New Roman"/>
                <w:sz w:val="26"/>
                <w:szCs w:val="26"/>
              </w:rPr>
              <w:t>The price was negotiated with Solar for this work, and the pricing that they have provided for the scope is reasonable based on our experience in the energy generation business. In addition, the contract negotiations included UIUC for economies of scale</w:t>
            </w:r>
            <w:r w:rsidR="004068BF">
              <w:rPr>
                <w:rFonts w:ascii="Times New Roman" w:hAnsi="Times New Roman"/>
                <w:sz w:val="26"/>
                <w:szCs w:val="26"/>
              </w:rPr>
              <w:t>,</w:t>
            </w:r>
            <w:r w:rsidRPr="00A87E79">
              <w:rPr>
                <w:rFonts w:ascii="Times New Roman" w:hAnsi="Times New Roman"/>
                <w:sz w:val="26"/>
                <w:szCs w:val="26"/>
              </w:rPr>
              <w:t xml:space="preserve"> but </w:t>
            </w:r>
            <w:r w:rsidR="004068BF">
              <w:rPr>
                <w:rFonts w:ascii="Times New Roman" w:hAnsi="Times New Roman"/>
                <w:sz w:val="26"/>
                <w:szCs w:val="26"/>
              </w:rPr>
              <w:t>each university will pay separatel</w:t>
            </w:r>
            <w:r w:rsidRPr="00A87E79">
              <w:rPr>
                <w:rFonts w:ascii="Times New Roman" w:hAnsi="Times New Roman"/>
                <w:sz w:val="26"/>
                <w:szCs w:val="26"/>
              </w:rPr>
              <w:t>y</w:t>
            </w:r>
            <w:r>
              <w:rPr>
                <w:rFonts w:ascii="Times New Roman" w:hAnsi="Times New Roman"/>
                <w:sz w:val="26"/>
                <w:szCs w:val="26"/>
              </w:rPr>
              <w:t>.</w:t>
            </w:r>
          </w:p>
          <w:p w14:paraId="7D396D37" w14:textId="77777777" w:rsidR="0029340E" w:rsidRDefault="0029340E" w:rsidP="004068BF">
            <w:pPr>
              <w:pStyle w:val="NoSpacing"/>
              <w:ind w:left="720"/>
              <w:rPr>
                <w:rFonts w:ascii="Times New Roman" w:hAnsi="Times New Roman"/>
                <w:sz w:val="26"/>
                <w:szCs w:val="26"/>
              </w:rPr>
            </w:pPr>
          </w:p>
          <w:p w14:paraId="5306EC32" w14:textId="6E8EEF9F" w:rsidR="00361DE1" w:rsidRPr="00361DE1" w:rsidRDefault="0029340E" w:rsidP="004068BF">
            <w:pPr>
              <w:pStyle w:val="NoSpacing"/>
              <w:rPr>
                <w:rFonts w:ascii="Times New Roman" w:hAnsi="Times New Roman"/>
                <w:sz w:val="26"/>
                <w:szCs w:val="26"/>
              </w:rPr>
            </w:pPr>
            <w:r>
              <w:rPr>
                <w:rFonts w:ascii="Times New Roman" w:hAnsi="Times New Roman"/>
                <w:sz w:val="26"/>
                <w:szCs w:val="26"/>
              </w:rPr>
              <w:lastRenderedPageBreak/>
              <w:t>A</w:t>
            </w:r>
            <w:r w:rsidRPr="00DD38A3">
              <w:rPr>
                <w:rFonts w:ascii="Times New Roman" w:hAnsi="Times New Roman"/>
                <w:sz w:val="26"/>
                <w:szCs w:val="26"/>
              </w:rPr>
              <w:t>s a sole source procurement, BEP Goals are not established. However, the vendor has indicated that it does have a Supplier Diversity Participation Program.</w:t>
            </w:r>
          </w:p>
        </w:tc>
      </w:tr>
      <w:tr w:rsidR="00361DE1" w:rsidRPr="00353536" w14:paraId="6CB6C2B8" w14:textId="77777777" w:rsidTr="00361DE1">
        <w:trPr>
          <w:trHeight w:val="120"/>
        </w:trPr>
        <w:tc>
          <w:tcPr>
            <w:tcW w:w="342" w:type="dxa"/>
          </w:tcPr>
          <w:p w14:paraId="15B90A6E" w14:textId="77777777" w:rsidR="00361DE1" w:rsidRPr="00353536" w:rsidRDefault="00361DE1" w:rsidP="00361DE1">
            <w:pPr>
              <w:pStyle w:val="NoSpacing"/>
              <w:rPr>
                <w:rFonts w:ascii="Times New Roman" w:hAnsi="Times New Roman"/>
                <w:sz w:val="26"/>
                <w:szCs w:val="26"/>
              </w:rPr>
            </w:pPr>
          </w:p>
        </w:tc>
        <w:tc>
          <w:tcPr>
            <w:tcW w:w="990" w:type="dxa"/>
          </w:tcPr>
          <w:p w14:paraId="76D1DBC6" w14:textId="77777777" w:rsidR="00361DE1" w:rsidRPr="00353536" w:rsidRDefault="00361DE1" w:rsidP="00361DE1">
            <w:pPr>
              <w:pStyle w:val="NoSpacing"/>
              <w:rPr>
                <w:rFonts w:ascii="Times New Roman" w:hAnsi="Times New Roman"/>
                <w:sz w:val="26"/>
                <w:szCs w:val="26"/>
              </w:rPr>
            </w:pPr>
          </w:p>
        </w:tc>
        <w:tc>
          <w:tcPr>
            <w:tcW w:w="8118" w:type="dxa"/>
          </w:tcPr>
          <w:p w14:paraId="6BE93583" w14:textId="77777777" w:rsidR="00361DE1" w:rsidRDefault="00361DE1" w:rsidP="00361DE1">
            <w:pPr>
              <w:pStyle w:val="NoSpacing"/>
              <w:rPr>
                <w:rFonts w:ascii="Times New Roman" w:hAnsi="Times New Roman"/>
                <w:spacing w:val="-3"/>
                <w:sz w:val="26"/>
                <w:szCs w:val="26"/>
              </w:rPr>
            </w:pPr>
          </w:p>
        </w:tc>
      </w:tr>
      <w:tr w:rsidR="00361DE1" w:rsidRPr="00353536"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361DE1" w:rsidRPr="00353536" w14:paraId="209C5A9A" w14:textId="77777777" w:rsidTr="0025577D">
              <w:trPr>
                <w:trHeight w:val="114"/>
              </w:trPr>
              <w:tc>
                <w:tcPr>
                  <w:tcW w:w="9454" w:type="dxa"/>
                  <w:tcBorders>
                    <w:top w:val="single" w:sz="18" w:space="0" w:color="auto"/>
                    <w:bottom w:val="single" w:sz="18" w:space="0" w:color="auto"/>
                  </w:tcBorders>
                </w:tcPr>
                <w:p w14:paraId="55B87639" w14:textId="77777777" w:rsidR="00361DE1" w:rsidRPr="00353536" w:rsidRDefault="00361DE1" w:rsidP="00361DE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Urbana-Champaign</w:t>
                  </w:r>
                </w:p>
              </w:tc>
            </w:tr>
          </w:tbl>
          <w:p w14:paraId="107DA0B5" w14:textId="77777777" w:rsidR="00361DE1" w:rsidRDefault="00361DE1" w:rsidP="00361DE1">
            <w:pPr>
              <w:pStyle w:val="NoSpacing"/>
              <w:rPr>
                <w:rFonts w:ascii="Times New Roman" w:hAnsi="Times New Roman"/>
                <w:spacing w:val="-3"/>
                <w:sz w:val="26"/>
                <w:szCs w:val="26"/>
              </w:rPr>
            </w:pPr>
          </w:p>
        </w:tc>
      </w:tr>
      <w:tr w:rsidR="00361DE1" w:rsidRPr="00353536" w14:paraId="0E86D7C9" w14:textId="77777777" w:rsidTr="00361DE1">
        <w:trPr>
          <w:trHeight w:val="120"/>
        </w:trPr>
        <w:tc>
          <w:tcPr>
            <w:tcW w:w="342" w:type="dxa"/>
            <w:tcBorders>
              <w:bottom w:val="double" w:sz="6" w:space="0" w:color="auto"/>
            </w:tcBorders>
          </w:tcPr>
          <w:p w14:paraId="2A853B15" w14:textId="20FE4FC0" w:rsidR="00361DE1" w:rsidRPr="00353536" w:rsidRDefault="00361DE1" w:rsidP="00361DE1">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54386F5E"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141541B7" w14:textId="03C22CFC" w:rsidR="00361DE1" w:rsidRPr="00353536" w:rsidRDefault="00361DE1" w:rsidP="00361DE1">
            <w:pPr>
              <w:pStyle w:val="NoSpacing"/>
              <w:rPr>
                <w:rFonts w:ascii="Times New Roman" w:hAnsi="Times New Roman"/>
                <w:sz w:val="26"/>
                <w:szCs w:val="26"/>
              </w:rPr>
            </w:pPr>
            <w:r>
              <w:rPr>
                <w:rFonts w:ascii="Times New Roman" w:hAnsi="Times New Roman"/>
                <w:spacing w:val="-3"/>
                <w:sz w:val="26"/>
                <w:szCs w:val="26"/>
              </w:rPr>
              <w:t>Beckman Institute for Advanced Science and Technology</w:t>
            </w:r>
          </w:p>
        </w:tc>
      </w:tr>
      <w:tr w:rsidR="00361DE1" w:rsidRPr="00353536" w14:paraId="16D04378" w14:textId="77777777" w:rsidTr="00BC0630">
        <w:trPr>
          <w:trHeight w:val="648"/>
        </w:trPr>
        <w:tc>
          <w:tcPr>
            <w:tcW w:w="342" w:type="dxa"/>
          </w:tcPr>
          <w:p w14:paraId="6610E660" w14:textId="77777777" w:rsidR="00361DE1" w:rsidRPr="00353536" w:rsidRDefault="00361DE1" w:rsidP="00361DE1">
            <w:pPr>
              <w:pStyle w:val="NoSpacing"/>
              <w:rPr>
                <w:rFonts w:ascii="Times New Roman" w:hAnsi="Times New Roman"/>
                <w:sz w:val="26"/>
                <w:szCs w:val="26"/>
              </w:rPr>
            </w:pPr>
          </w:p>
        </w:tc>
        <w:tc>
          <w:tcPr>
            <w:tcW w:w="990" w:type="dxa"/>
          </w:tcPr>
          <w:p w14:paraId="3162DF19" w14:textId="77777777" w:rsidR="00361DE1" w:rsidRPr="00353536" w:rsidRDefault="00361DE1" w:rsidP="00361DE1">
            <w:pPr>
              <w:pStyle w:val="NoSpacing"/>
              <w:rPr>
                <w:rFonts w:ascii="Times New Roman" w:hAnsi="Times New Roman"/>
                <w:sz w:val="26"/>
                <w:szCs w:val="26"/>
              </w:rPr>
            </w:pPr>
          </w:p>
          <w:p w14:paraId="39157CFA" w14:textId="24EBB8D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1AFF3086" w14:textId="77777777" w:rsidR="00361DE1" w:rsidRPr="00923084" w:rsidRDefault="00361DE1" w:rsidP="00361DE1">
            <w:pPr>
              <w:pStyle w:val="NoSpacing"/>
              <w:rPr>
                <w:rFonts w:ascii="Times New Roman" w:hAnsi="Times New Roman"/>
                <w:sz w:val="26"/>
                <w:szCs w:val="26"/>
              </w:rPr>
            </w:pPr>
          </w:p>
          <w:p w14:paraId="25646054" w14:textId="6681F620" w:rsidR="00361DE1" w:rsidRPr="00923084" w:rsidRDefault="00361DE1" w:rsidP="00361DE1">
            <w:pPr>
              <w:pStyle w:val="NoSpacing"/>
              <w:rPr>
                <w:rFonts w:ascii="Times New Roman" w:hAnsi="Times New Roman"/>
                <w:spacing w:val="-3"/>
                <w:sz w:val="26"/>
                <w:szCs w:val="26"/>
              </w:rPr>
            </w:pPr>
            <w:r w:rsidRPr="00923084">
              <w:rPr>
                <w:rFonts w:ascii="Times New Roman" w:hAnsi="Times New Roman"/>
                <w:sz w:val="26"/>
                <w:szCs w:val="26"/>
              </w:rPr>
              <w:t>BI TIMS TOF flex w/ MALDI-2 Mass Spectrometer</w:t>
            </w:r>
            <w:r>
              <w:rPr>
                <w:rFonts w:ascii="Times New Roman" w:hAnsi="Times New Roman"/>
                <w:sz w:val="26"/>
                <w:szCs w:val="26"/>
              </w:rPr>
              <w:t xml:space="preserve"> </w:t>
            </w:r>
          </w:p>
        </w:tc>
      </w:tr>
      <w:tr w:rsidR="00361DE1" w:rsidRPr="00353536" w14:paraId="65073756" w14:textId="77777777" w:rsidTr="00BC0630">
        <w:trPr>
          <w:trHeight w:val="315"/>
        </w:trPr>
        <w:tc>
          <w:tcPr>
            <w:tcW w:w="342" w:type="dxa"/>
          </w:tcPr>
          <w:p w14:paraId="4EB91AF9"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E4CAE21" w14:textId="77777777" w:rsidR="00361DE1" w:rsidRPr="00353536" w:rsidRDefault="00361DE1" w:rsidP="00361DE1">
            <w:pPr>
              <w:pStyle w:val="NoSpacing"/>
              <w:rPr>
                <w:rFonts w:ascii="Times New Roman" w:hAnsi="Times New Roman"/>
                <w:sz w:val="26"/>
                <w:szCs w:val="26"/>
              </w:rPr>
            </w:pPr>
          </w:p>
          <w:p w14:paraId="4EC10280"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5D89D286" w14:textId="77777777" w:rsidR="00361DE1" w:rsidRPr="00353536" w:rsidRDefault="00361DE1" w:rsidP="00361DE1">
            <w:pPr>
              <w:pStyle w:val="NoSpacing"/>
              <w:rPr>
                <w:rFonts w:ascii="Times New Roman" w:hAnsi="Times New Roman"/>
                <w:sz w:val="26"/>
                <w:szCs w:val="26"/>
              </w:rPr>
            </w:pPr>
          </w:p>
          <w:p w14:paraId="38CAB691" w14:textId="613C0111" w:rsidR="00361DE1" w:rsidRPr="00353536" w:rsidRDefault="00361DE1" w:rsidP="00361DE1">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Pr>
                <w:rFonts w:ascii="Times New Roman" w:hAnsi="Times New Roman"/>
                <w:spacing w:val="-3"/>
                <w:sz w:val="26"/>
                <w:szCs w:val="26"/>
              </w:rPr>
              <w:t>1,259,234</w:t>
            </w:r>
            <w:r w:rsidRPr="00353536">
              <w:rPr>
                <w:rFonts w:ascii="Times New Roman" w:hAnsi="Times New Roman"/>
                <w:spacing w:val="-3"/>
                <w:sz w:val="26"/>
                <w:szCs w:val="26"/>
              </w:rPr>
              <w:t xml:space="preserve"> (estimated) </w:t>
            </w:r>
            <w:r>
              <w:rPr>
                <w:rFonts w:ascii="Times New Roman" w:hAnsi="Times New Roman"/>
                <w:spacing w:val="-3"/>
                <w:sz w:val="26"/>
                <w:szCs w:val="26"/>
              </w:rPr>
              <w:t>One-time purchase</w:t>
            </w:r>
          </w:p>
          <w:p w14:paraId="2112B06E" w14:textId="77777777" w:rsidR="00361DE1" w:rsidRPr="00CB17B7" w:rsidRDefault="00361DE1" w:rsidP="00361DE1">
            <w:pPr>
              <w:pStyle w:val="NoSpacing"/>
              <w:rPr>
                <w:rFonts w:ascii="Times New Roman" w:hAnsi="Times New Roman"/>
                <w:spacing w:val="-3"/>
                <w:sz w:val="26"/>
                <w:szCs w:val="26"/>
              </w:rPr>
            </w:pPr>
          </w:p>
        </w:tc>
      </w:tr>
      <w:tr w:rsidR="00361DE1" w:rsidRPr="00353536" w14:paraId="613767EB" w14:textId="77777777" w:rsidTr="00BC0630">
        <w:trPr>
          <w:trHeight w:val="150"/>
        </w:trPr>
        <w:tc>
          <w:tcPr>
            <w:tcW w:w="342" w:type="dxa"/>
          </w:tcPr>
          <w:p w14:paraId="60E2D41A"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78EFDEEE"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07EBCCB6" w14:textId="39B9D3CB" w:rsidR="00361DE1" w:rsidRDefault="00361DE1" w:rsidP="00361DE1">
            <w:pPr>
              <w:pStyle w:val="Heading2"/>
              <w:spacing w:before="0" w:after="0"/>
              <w:rPr>
                <w:rFonts w:ascii="Times New Roman" w:hAnsi="Times New Roman"/>
                <w:b w:val="0"/>
                <w:i w:val="0"/>
                <w:sz w:val="26"/>
                <w:szCs w:val="26"/>
              </w:rPr>
            </w:pPr>
            <w:r>
              <w:rPr>
                <w:rFonts w:ascii="Times New Roman" w:hAnsi="Times New Roman"/>
                <w:b w:val="0"/>
                <w:i w:val="0"/>
                <w:sz w:val="26"/>
                <w:szCs w:val="26"/>
              </w:rPr>
              <w:t>Bruker Scientific, LLC</w:t>
            </w:r>
            <w:r w:rsidR="00D943BE">
              <w:rPr>
                <w:rFonts w:ascii="Times New Roman" w:hAnsi="Times New Roman"/>
                <w:b w:val="0"/>
                <w:i w:val="0"/>
                <w:sz w:val="26"/>
                <w:szCs w:val="26"/>
              </w:rPr>
              <w:t>;</w:t>
            </w:r>
            <w:r w:rsidR="00846D7B">
              <w:rPr>
                <w:rFonts w:ascii="Times New Roman" w:hAnsi="Times New Roman"/>
                <w:b w:val="0"/>
                <w:i w:val="0"/>
                <w:sz w:val="26"/>
                <w:szCs w:val="26"/>
              </w:rPr>
              <w:t xml:space="preserve"> </w:t>
            </w:r>
            <w:r>
              <w:rPr>
                <w:rFonts w:ascii="Times New Roman" w:hAnsi="Times New Roman"/>
                <w:b w:val="0"/>
                <w:i w:val="0"/>
                <w:sz w:val="26"/>
                <w:szCs w:val="26"/>
              </w:rPr>
              <w:t>Billercia, MA</w:t>
            </w:r>
            <w:r w:rsidRPr="00F539E1">
              <w:rPr>
                <w:rFonts w:ascii="Times New Roman" w:hAnsi="Times New Roman"/>
                <w:b w:val="0"/>
                <w:i w:val="0"/>
                <w:sz w:val="26"/>
                <w:szCs w:val="26"/>
              </w:rPr>
              <w:t xml:space="preserve"> </w:t>
            </w:r>
          </w:p>
          <w:p w14:paraId="25484979" w14:textId="2B7D7B31" w:rsidR="00361DE1" w:rsidRPr="00E6345C" w:rsidRDefault="00361DE1" w:rsidP="00361DE1">
            <w:pPr>
              <w:pStyle w:val="Heading2"/>
              <w:spacing w:before="0" w:after="0"/>
              <w:rPr>
                <w:rFonts w:ascii="Times New Roman" w:hAnsi="Times New Roman"/>
                <w:b w:val="0"/>
                <w:i w:val="0"/>
                <w:sz w:val="26"/>
                <w:szCs w:val="26"/>
              </w:rPr>
            </w:pPr>
            <w:r w:rsidRPr="00F539E1">
              <w:rPr>
                <w:rFonts w:ascii="Times New Roman" w:hAnsi="Times New Roman"/>
                <w:b w:val="0"/>
                <w:i w:val="0"/>
                <w:sz w:val="26"/>
                <w:szCs w:val="26"/>
              </w:rPr>
              <w:t xml:space="preserve"> </w:t>
            </w:r>
          </w:p>
        </w:tc>
      </w:tr>
      <w:tr w:rsidR="00361DE1" w:rsidRPr="00353536" w14:paraId="2DE86FAC" w14:textId="77777777" w:rsidTr="009C42A4">
        <w:trPr>
          <w:trHeight w:val="990"/>
        </w:trPr>
        <w:tc>
          <w:tcPr>
            <w:tcW w:w="342" w:type="dxa"/>
          </w:tcPr>
          <w:p w14:paraId="259A8EB8"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3561F559" w14:textId="77777777" w:rsidR="00361DE1" w:rsidRPr="00353536" w:rsidRDefault="00361DE1" w:rsidP="00361DE1">
            <w:pPr>
              <w:pStyle w:val="NoSpacing"/>
              <w:rPr>
                <w:rFonts w:ascii="Times New Roman" w:hAnsi="Times New Roman"/>
                <w:sz w:val="26"/>
                <w:szCs w:val="26"/>
              </w:rPr>
            </w:pPr>
          </w:p>
        </w:tc>
        <w:tc>
          <w:tcPr>
            <w:tcW w:w="8118" w:type="dxa"/>
            <w:shd w:val="clear" w:color="auto" w:fill="auto"/>
          </w:tcPr>
          <w:p w14:paraId="64F80750" w14:textId="674B3BC2" w:rsidR="00361DE1" w:rsidRPr="00923084" w:rsidRDefault="00361DE1" w:rsidP="00361DE1">
            <w:pPr>
              <w:rPr>
                <w:rFonts w:ascii="Times New Roman" w:hAnsi="Times New Roman"/>
                <w:sz w:val="26"/>
                <w:szCs w:val="26"/>
              </w:rPr>
            </w:pPr>
            <w:r w:rsidRPr="00923084">
              <w:rPr>
                <w:rFonts w:ascii="Times New Roman" w:hAnsi="Times New Roman"/>
                <w:sz w:val="26"/>
                <w:szCs w:val="26"/>
              </w:rPr>
              <w:t xml:space="preserve">This purchase is a sole source because the </w:t>
            </w:r>
            <w:r w:rsidR="00FF7FE0">
              <w:rPr>
                <w:rFonts w:ascii="Times New Roman" w:hAnsi="Times New Roman"/>
                <w:sz w:val="26"/>
                <w:szCs w:val="26"/>
              </w:rPr>
              <w:t>funding source requires the items</w:t>
            </w:r>
            <w:r w:rsidRPr="00923084">
              <w:rPr>
                <w:rFonts w:ascii="Times New Roman" w:hAnsi="Times New Roman"/>
                <w:sz w:val="26"/>
                <w:szCs w:val="26"/>
              </w:rPr>
              <w:t>.</w:t>
            </w:r>
          </w:p>
          <w:p w14:paraId="406026E6" w14:textId="64FD8F22" w:rsidR="00361DE1" w:rsidRPr="00923084" w:rsidRDefault="00361DE1" w:rsidP="00361DE1">
            <w:pPr>
              <w:rPr>
                <w:rFonts w:ascii="Times New Roman" w:hAnsi="Times New Roman"/>
                <w:sz w:val="26"/>
                <w:szCs w:val="26"/>
              </w:rPr>
            </w:pPr>
            <w:r w:rsidRPr="00923084">
              <w:rPr>
                <w:rFonts w:ascii="Times New Roman" w:hAnsi="Times New Roman"/>
                <w:sz w:val="26"/>
              </w:rPr>
              <w:t>Beckman Institute for Advanced Science and Technology submitted an NIH High-End Instrumentation (HEI) Grant Program proposal requesting a trapped ion mobility spectrometry (TIMS</w:t>
            </w:r>
            <w:r w:rsidRPr="00923084">
              <w:rPr>
                <w:rFonts w:ascii="Times New Roman" w:hAnsi="Times New Roman"/>
                <w:sz w:val="26"/>
                <w:szCs w:val="26"/>
              </w:rPr>
              <w:t xml:space="preserve">) time-of-flight (TOF) matrix-assisted laser desorption/ionization (MALDI) mass spectrometer to enable the research of 15 users, both at UIUC and collaborating institutions, representing 19 NIH -funded efforts (including three center grants). The funds to purchase this specific instrument were awarded effective March 1, 2023.  </w:t>
            </w:r>
          </w:p>
          <w:p w14:paraId="645F6608" w14:textId="17DFB718" w:rsidR="00361DE1" w:rsidRPr="00923084" w:rsidRDefault="00361DE1" w:rsidP="00361DE1">
            <w:pPr>
              <w:rPr>
                <w:rFonts w:ascii="Times New Roman" w:hAnsi="Times New Roman"/>
                <w:sz w:val="26"/>
                <w:szCs w:val="26"/>
              </w:rPr>
            </w:pPr>
            <w:r w:rsidRPr="00923084">
              <w:rPr>
                <w:rFonts w:ascii="Times New Roman" w:hAnsi="Times New Roman"/>
                <w:sz w:val="26"/>
                <w:szCs w:val="26"/>
              </w:rPr>
              <w:t>The BI TIMS TOF flex w/ MALDI-2 Mass Spectrometer will perform single</w:t>
            </w:r>
            <w:r w:rsidR="004068BF">
              <w:rPr>
                <w:rFonts w:ascii="Times New Roman" w:hAnsi="Times New Roman"/>
                <w:sz w:val="26"/>
                <w:szCs w:val="26"/>
              </w:rPr>
              <w:t>-</w:t>
            </w:r>
            <w:r w:rsidRPr="00923084">
              <w:rPr>
                <w:rFonts w:ascii="Times New Roman" w:hAnsi="Times New Roman"/>
                <w:sz w:val="26"/>
                <w:szCs w:val="26"/>
              </w:rPr>
              <w:t>cell measurements and mass spectrometry imaging of tissues as the amount of material present in a cell is in the zeptomole to attomole range, the most sensitive instrument available is required; the combination of ion mobility and the MALDI-2 post-ionization becomes enabling for Beckman’s application.</w:t>
            </w:r>
          </w:p>
          <w:p w14:paraId="1DF728E4" w14:textId="6E884E0C" w:rsidR="00361DE1" w:rsidRPr="00923084" w:rsidRDefault="00361DE1" w:rsidP="00361DE1">
            <w:pPr>
              <w:rPr>
                <w:rFonts w:ascii="Times New Roman" w:hAnsi="Times New Roman"/>
                <w:sz w:val="26"/>
                <w:szCs w:val="26"/>
              </w:rPr>
            </w:pPr>
            <w:r w:rsidRPr="00923084">
              <w:rPr>
                <w:rFonts w:ascii="Times New Roman" w:hAnsi="Times New Roman"/>
                <w:b/>
                <w:bCs/>
                <w:sz w:val="26"/>
                <w:szCs w:val="26"/>
              </w:rPr>
              <w:t>Business Enterprise Program (BEP)</w:t>
            </w:r>
            <w:r w:rsidRPr="00923084">
              <w:rPr>
                <w:rFonts w:ascii="Times New Roman" w:hAnsi="Times New Roman"/>
                <w:sz w:val="26"/>
                <w:szCs w:val="26"/>
              </w:rPr>
              <w:t xml:space="preserve"> goals are not established as the terms of the Notice of Grant Award from NIH</w:t>
            </w:r>
            <w:r w:rsidR="004068BF">
              <w:rPr>
                <w:rFonts w:ascii="Times New Roman" w:hAnsi="Times New Roman"/>
                <w:sz w:val="26"/>
                <w:szCs w:val="26"/>
              </w:rPr>
              <w:t>. T</w:t>
            </w:r>
            <w:r w:rsidRPr="00923084">
              <w:rPr>
                <w:rFonts w:ascii="Times New Roman" w:hAnsi="Times New Roman"/>
                <w:sz w:val="26"/>
                <w:szCs w:val="26"/>
              </w:rPr>
              <w:t>his is the approved instrument and alternates are not allowed.</w:t>
            </w:r>
          </w:p>
        </w:tc>
      </w:tr>
      <w:tr w:rsidR="00361DE1" w:rsidRPr="00353536" w14:paraId="11F75B39" w14:textId="77777777" w:rsidTr="00503D31">
        <w:trPr>
          <w:trHeight w:val="120"/>
        </w:trPr>
        <w:tc>
          <w:tcPr>
            <w:tcW w:w="342" w:type="dxa"/>
            <w:tcBorders>
              <w:bottom w:val="double" w:sz="6" w:space="0" w:color="auto"/>
            </w:tcBorders>
          </w:tcPr>
          <w:p w14:paraId="4DC032FF" w14:textId="3C7163D8" w:rsidR="00361DE1" w:rsidRPr="00353536" w:rsidRDefault="00361DE1" w:rsidP="00361DE1">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61714D48"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52AEAB88" w14:textId="7B61D3FB" w:rsidR="00361DE1" w:rsidRPr="00353536" w:rsidRDefault="00361DE1" w:rsidP="00361DE1">
            <w:pPr>
              <w:pStyle w:val="NoSpacing"/>
              <w:rPr>
                <w:rFonts w:ascii="Times New Roman" w:hAnsi="Times New Roman"/>
                <w:sz w:val="26"/>
                <w:szCs w:val="26"/>
              </w:rPr>
            </w:pPr>
            <w:r>
              <w:rPr>
                <w:rFonts w:ascii="Times New Roman" w:hAnsi="Times New Roman"/>
                <w:spacing w:val="-3"/>
                <w:sz w:val="26"/>
                <w:szCs w:val="26"/>
              </w:rPr>
              <w:t>Aerospace Engineering</w:t>
            </w:r>
            <w:r w:rsidRPr="00353536">
              <w:rPr>
                <w:rFonts w:ascii="Times New Roman" w:hAnsi="Times New Roman"/>
                <w:spacing w:val="-3"/>
                <w:sz w:val="26"/>
                <w:szCs w:val="26"/>
              </w:rPr>
              <w:tab/>
            </w:r>
          </w:p>
        </w:tc>
      </w:tr>
      <w:tr w:rsidR="00361DE1" w:rsidRPr="00353536" w14:paraId="28A42B1D" w14:textId="77777777" w:rsidTr="00503D31">
        <w:trPr>
          <w:trHeight w:val="648"/>
        </w:trPr>
        <w:tc>
          <w:tcPr>
            <w:tcW w:w="342" w:type="dxa"/>
          </w:tcPr>
          <w:p w14:paraId="597352E0" w14:textId="77777777" w:rsidR="00361DE1" w:rsidRPr="00353536" w:rsidRDefault="00361DE1" w:rsidP="00361DE1">
            <w:pPr>
              <w:pStyle w:val="NoSpacing"/>
              <w:rPr>
                <w:rFonts w:ascii="Times New Roman" w:hAnsi="Times New Roman"/>
                <w:sz w:val="26"/>
                <w:szCs w:val="26"/>
              </w:rPr>
            </w:pPr>
          </w:p>
        </w:tc>
        <w:tc>
          <w:tcPr>
            <w:tcW w:w="990" w:type="dxa"/>
          </w:tcPr>
          <w:p w14:paraId="383F4BEB" w14:textId="77777777" w:rsidR="00361DE1" w:rsidRPr="00353536" w:rsidRDefault="00361DE1" w:rsidP="00361DE1">
            <w:pPr>
              <w:pStyle w:val="NoSpacing"/>
              <w:rPr>
                <w:rFonts w:ascii="Times New Roman" w:hAnsi="Times New Roman"/>
                <w:sz w:val="26"/>
                <w:szCs w:val="26"/>
              </w:rPr>
            </w:pPr>
          </w:p>
          <w:p w14:paraId="6F504977" w14:textId="76E07445"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vAlign w:val="center"/>
          </w:tcPr>
          <w:p w14:paraId="761F44ED" w14:textId="5CD4AECE" w:rsidR="00361DE1" w:rsidRPr="00BF79DF" w:rsidRDefault="00361DE1" w:rsidP="00361DE1">
            <w:pPr>
              <w:pStyle w:val="NoSpacing"/>
              <w:rPr>
                <w:rFonts w:ascii="Times New Roman" w:hAnsi="Times New Roman"/>
                <w:spacing w:val="-3"/>
                <w:sz w:val="26"/>
                <w:szCs w:val="26"/>
              </w:rPr>
            </w:pPr>
            <w:r w:rsidRPr="00923084">
              <w:rPr>
                <w:rFonts w:ascii="Times New Roman" w:hAnsi="Times New Roman"/>
                <w:sz w:val="26"/>
                <w:szCs w:val="26"/>
              </w:rPr>
              <w:t>DURIP Large High Vacuum Facility</w:t>
            </w:r>
            <w:r>
              <w:rPr>
                <w:rFonts w:ascii="Times New Roman" w:hAnsi="Times New Roman"/>
                <w:sz w:val="26"/>
                <w:szCs w:val="26"/>
              </w:rPr>
              <w:t xml:space="preserve"> </w:t>
            </w:r>
          </w:p>
        </w:tc>
      </w:tr>
      <w:tr w:rsidR="00361DE1" w:rsidRPr="00353536" w14:paraId="38966C69" w14:textId="77777777" w:rsidTr="00503D31">
        <w:trPr>
          <w:trHeight w:val="315"/>
        </w:trPr>
        <w:tc>
          <w:tcPr>
            <w:tcW w:w="342" w:type="dxa"/>
          </w:tcPr>
          <w:p w14:paraId="3D16CA7B"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2E62AD72" w14:textId="77777777" w:rsidR="00361DE1" w:rsidRPr="00353536" w:rsidRDefault="00361DE1" w:rsidP="00361DE1">
            <w:pPr>
              <w:pStyle w:val="NoSpacing"/>
              <w:rPr>
                <w:rFonts w:ascii="Times New Roman" w:hAnsi="Times New Roman"/>
                <w:sz w:val="26"/>
                <w:szCs w:val="26"/>
              </w:rPr>
            </w:pPr>
          </w:p>
          <w:p w14:paraId="1AA4C34F"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3DE57FD2" w14:textId="77777777" w:rsidR="00361DE1" w:rsidRPr="00353536" w:rsidRDefault="00361DE1" w:rsidP="00361DE1">
            <w:pPr>
              <w:pStyle w:val="NoSpacing"/>
              <w:rPr>
                <w:rFonts w:ascii="Times New Roman" w:hAnsi="Times New Roman"/>
                <w:sz w:val="26"/>
                <w:szCs w:val="26"/>
              </w:rPr>
            </w:pPr>
          </w:p>
          <w:p w14:paraId="470D5976" w14:textId="3629CA15" w:rsidR="00361DE1" w:rsidRPr="000B3742" w:rsidRDefault="00361DE1" w:rsidP="00361DE1">
            <w:pPr>
              <w:pStyle w:val="NoSpacing"/>
              <w:rPr>
                <w:rFonts w:ascii="Times New Roman" w:hAnsi="Times New Roman"/>
                <w:sz w:val="26"/>
                <w:szCs w:val="26"/>
              </w:rPr>
            </w:pPr>
            <w:r w:rsidRPr="000B3742">
              <w:rPr>
                <w:rFonts w:ascii="Times New Roman" w:hAnsi="Times New Roman"/>
                <w:sz w:val="26"/>
                <w:szCs w:val="26"/>
              </w:rPr>
              <w:t>$</w:t>
            </w:r>
            <w:r>
              <w:rPr>
                <w:rFonts w:ascii="Times New Roman" w:hAnsi="Times New Roman"/>
                <w:sz w:val="26"/>
                <w:szCs w:val="26"/>
              </w:rPr>
              <w:t xml:space="preserve">1,399,518  </w:t>
            </w:r>
            <w:r w:rsidRPr="000B3742">
              <w:rPr>
                <w:rFonts w:ascii="Times New Roman" w:hAnsi="Times New Roman"/>
                <w:sz w:val="26"/>
                <w:szCs w:val="26"/>
              </w:rPr>
              <w:t xml:space="preserve">(estimated) </w:t>
            </w:r>
            <w:r>
              <w:rPr>
                <w:rFonts w:ascii="Times New Roman" w:hAnsi="Times New Roman"/>
                <w:sz w:val="26"/>
                <w:szCs w:val="26"/>
              </w:rPr>
              <w:t>One-time purchase</w:t>
            </w:r>
          </w:p>
          <w:p w14:paraId="57BE3F7C" w14:textId="4DDE5144" w:rsidR="00361DE1" w:rsidRPr="00CB17B7" w:rsidRDefault="004068BF" w:rsidP="00361DE1">
            <w:pPr>
              <w:pStyle w:val="NoSpacing"/>
              <w:rPr>
                <w:rFonts w:ascii="Times New Roman" w:hAnsi="Times New Roman"/>
                <w:spacing w:val="-3"/>
                <w:sz w:val="26"/>
                <w:szCs w:val="26"/>
              </w:rPr>
            </w:pPr>
            <w:r>
              <w:rPr>
                <w:rFonts w:ascii="Times New Roman" w:hAnsi="Times New Roman"/>
                <w:spacing w:val="-3"/>
                <w:sz w:val="26"/>
                <w:szCs w:val="26"/>
              </w:rPr>
              <w:t>.</w:t>
            </w:r>
          </w:p>
        </w:tc>
      </w:tr>
      <w:tr w:rsidR="00361DE1" w:rsidRPr="00353536" w14:paraId="6E4C2E84" w14:textId="77777777" w:rsidTr="00503D31">
        <w:trPr>
          <w:trHeight w:val="150"/>
        </w:trPr>
        <w:tc>
          <w:tcPr>
            <w:tcW w:w="342" w:type="dxa"/>
          </w:tcPr>
          <w:p w14:paraId="7DC9D55A"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430ADC66"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78D986F0" w14:textId="58E08E24" w:rsidR="00361DE1" w:rsidRPr="000B3742" w:rsidRDefault="00361DE1" w:rsidP="00361DE1">
            <w:pPr>
              <w:pStyle w:val="NoSpacing"/>
              <w:rPr>
                <w:rFonts w:ascii="Times New Roman" w:hAnsi="Times New Roman"/>
                <w:sz w:val="26"/>
                <w:szCs w:val="26"/>
              </w:rPr>
            </w:pPr>
            <w:r>
              <w:rPr>
                <w:rFonts w:ascii="Times New Roman" w:hAnsi="Times New Roman"/>
                <w:sz w:val="26"/>
                <w:szCs w:val="26"/>
              </w:rPr>
              <w:t>Leybold USA, Inc.</w:t>
            </w:r>
            <w:r w:rsidR="00D943BE">
              <w:rPr>
                <w:rFonts w:ascii="Times New Roman" w:hAnsi="Times New Roman"/>
                <w:sz w:val="26"/>
                <w:szCs w:val="26"/>
              </w:rPr>
              <w:t>;</w:t>
            </w:r>
            <w:r>
              <w:rPr>
                <w:rFonts w:ascii="Times New Roman" w:hAnsi="Times New Roman"/>
                <w:sz w:val="26"/>
                <w:szCs w:val="26"/>
              </w:rPr>
              <w:t xml:space="preserve"> Export, PA</w:t>
            </w:r>
          </w:p>
          <w:p w14:paraId="12B614E4" w14:textId="22ECFE03" w:rsidR="00361DE1" w:rsidRPr="00353536" w:rsidRDefault="00361DE1" w:rsidP="00361DE1">
            <w:pPr>
              <w:pStyle w:val="NoSpacing"/>
              <w:rPr>
                <w:rFonts w:ascii="Times New Roman" w:hAnsi="Times New Roman"/>
                <w:sz w:val="26"/>
                <w:szCs w:val="26"/>
              </w:rPr>
            </w:pPr>
          </w:p>
        </w:tc>
      </w:tr>
      <w:tr w:rsidR="00361DE1" w:rsidRPr="00353536" w14:paraId="3CC14873" w14:textId="77777777" w:rsidTr="00094741">
        <w:trPr>
          <w:trHeight w:val="1170"/>
        </w:trPr>
        <w:tc>
          <w:tcPr>
            <w:tcW w:w="342" w:type="dxa"/>
          </w:tcPr>
          <w:p w14:paraId="7BA166ED"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79F67E5E" w14:textId="77777777" w:rsidR="00361DE1" w:rsidRPr="00353536" w:rsidRDefault="00361DE1" w:rsidP="00361DE1">
            <w:pPr>
              <w:pStyle w:val="NoSpacing"/>
              <w:rPr>
                <w:rFonts w:ascii="Times New Roman" w:hAnsi="Times New Roman"/>
                <w:sz w:val="26"/>
                <w:szCs w:val="26"/>
              </w:rPr>
            </w:pPr>
          </w:p>
        </w:tc>
        <w:tc>
          <w:tcPr>
            <w:tcW w:w="8118" w:type="dxa"/>
            <w:shd w:val="clear" w:color="auto" w:fill="auto"/>
          </w:tcPr>
          <w:p w14:paraId="20BDEAF2" w14:textId="77777777" w:rsidR="00361DE1" w:rsidRPr="00ED57F4" w:rsidRDefault="00361DE1" w:rsidP="00361DE1">
            <w:pPr>
              <w:rPr>
                <w:rFonts w:ascii="Times New Roman" w:hAnsi="Times New Roman"/>
                <w:sz w:val="26"/>
                <w:szCs w:val="26"/>
              </w:rPr>
            </w:pPr>
            <w:r w:rsidRPr="00ED57F4">
              <w:rPr>
                <w:rFonts w:ascii="Times New Roman" w:hAnsi="Times New Roman"/>
                <w:sz w:val="26"/>
                <w:szCs w:val="26"/>
              </w:rPr>
              <w:t>Sole Source procurement procedures were followed in accordance with the Illinois Procurement Code, 30 ILCS 500/20-25.</w:t>
            </w:r>
          </w:p>
          <w:p w14:paraId="46538A9D" w14:textId="4C407E4F" w:rsidR="00361DE1" w:rsidRPr="00ED57F4" w:rsidRDefault="00361DE1" w:rsidP="00361DE1">
            <w:pPr>
              <w:rPr>
                <w:rFonts w:ascii="Times New Roman" w:hAnsi="Times New Roman"/>
                <w:sz w:val="26"/>
                <w:szCs w:val="26"/>
              </w:rPr>
            </w:pPr>
            <w:r w:rsidRPr="00ED57F4">
              <w:rPr>
                <w:rFonts w:ascii="Times New Roman" w:hAnsi="Times New Roman"/>
                <w:sz w:val="26"/>
                <w:szCs w:val="26"/>
              </w:rPr>
              <w:t>This purchase is considered a sole source because items are required for research</w:t>
            </w:r>
            <w:r w:rsidR="00FF7FE0">
              <w:rPr>
                <w:rFonts w:ascii="Times New Roman" w:hAnsi="Times New Roman"/>
                <w:sz w:val="26"/>
                <w:szCs w:val="26"/>
              </w:rPr>
              <w:t>,</w:t>
            </w:r>
            <w:r w:rsidRPr="00ED57F4">
              <w:rPr>
                <w:rFonts w:ascii="Times New Roman" w:hAnsi="Times New Roman"/>
                <w:sz w:val="26"/>
                <w:szCs w:val="26"/>
              </w:rPr>
              <w:t xml:space="preserve"> and no other source </w:t>
            </w:r>
            <w:r w:rsidR="004068BF">
              <w:rPr>
                <w:rFonts w:ascii="Times New Roman" w:hAnsi="Times New Roman"/>
                <w:sz w:val="26"/>
                <w:szCs w:val="26"/>
              </w:rPr>
              <w:t>can</w:t>
            </w:r>
            <w:r w:rsidRPr="00ED57F4">
              <w:rPr>
                <w:rFonts w:ascii="Times New Roman" w:hAnsi="Times New Roman"/>
                <w:sz w:val="26"/>
                <w:szCs w:val="26"/>
              </w:rPr>
              <w:t xml:space="preserve"> meet the researcher’s documented need.</w:t>
            </w:r>
          </w:p>
          <w:p w14:paraId="38FED2F6" w14:textId="7E2717EB" w:rsidR="00361DE1" w:rsidRPr="00ED57F4" w:rsidRDefault="00361DE1" w:rsidP="00361DE1">
            <w:pPr>
              <w:rPr>
                <w:rFonts w:ascii="Times New Roman" w:hAnsi="Times New Roman"/>
                <w:sz w:val="26"/>
                <w:szCs w:val="26"/>
              </w:rPr>
            </w:pPr>
            <w:r w:rsidRPr="00ED57F4">
              <w:rPr>
                <w:rFonts w:ascii="Times New Roman" w:hAnsi="Times New Roman"/>
                <w:sz w:val="26"/>
                <w:szCs w:val="26"/>
              </w:rPr>
              <w:t xml:space="preserve">Aerospace Engineering won a Department of Defense University Research Instrumentation Program (DURIP) grant to expand research and testing capabilities for space simulation. The equipment is a high vacuum facility that enables the facility to be evacuated from </w:t>
            </w:r>
            <w:r w:rsidR="004068BF">
              <w:rPr>
                <w:rFonts w:ascii="Times New Roman" w:hAnsi="Times New Roman"/>
                <w:sz w:val="26"/>
                <w:szCs w:val="26"/>
              </w:rPr>
              <w:t xml:space="preserve">the </w:t>
            </w:r>
            <w:r w:rsidRPr="00ED57F4">
              <w:rPr>
                <w:rFonts w:ascii="Times New Roman" w:hAnsi="Times New Roman"/>
                <w:sz w:val="26"/>
                <w:szCs w:val="26"/>
              </w:rPr>
              <w:t>atmosphere to a base pressure below 1x10-7 Torr.   The new equipment/facility leverages existing equipment &amp; infrastructure from the same vendor that will be integrated with this new facility. Existing parts from previously purchased equipment/facility will reduce costs by over $100,000.</w:t>
            </w:r>
          </w:p>
          <w:p w14:paraId="312EF9A8" w14:textId="77777777" w:rsidR="00094741" w:rsidRDefault="00361DE1" w:rsidP="00361DE1">
            <w:pPr>
              <w:rPr>
                <w:rFonts w:ascii="Times New Roman" w:hAnsi="Times New Roman"/>
                <w:sz w:val="26"/>
                <w:szCs w:val="26"/>
              </w:rPr>
            </w:pPr>
            <w:r w:rsidRPr="00ED57F4">
              <w:rPr>
                <w:rFonts w:ascii="Times New Roman" w:hAnsi="Times New Roman"/>
                <w:b/>
                <w:bCs/>
                <w:sz w:val="26"/>
                <w:szCs w:val="26"/>
              </w:rPr>
              <w:t>Business Enterprise Program (BEP)</w:t>
            </w:r>
            <w:r w:rsidRPr="00ED57F4">
              <w:rPr>
                <w:rFonts w:ascii="Times New Roman" w:hAnsi="Times New Roman"/>
                <w:sz w:val="26"/>
                <w:szCs w:val="26"/>
              </w:rPr>
              <w:t xml:space="preserve"> goals are not established as there are no other sources able to meet the need.</w:t>
            </w:r>
            <w:r w:rsidRPr="000B3742">
              <w:rPr>
                <w:rFonts w:ascii="Times New Roman" w:hAnsi="Times New Roman"/>
                <w:sz w:val="26"/>
                <w:szCs w:val="26"/>
              </w:rPr>
              <w:tab/>
            </w:r>
          </w:p>
          <w:p w14:paraId="408B5825" w14:textId="15E37784" w:rsidR="00094741" w:rsidRPr="00353536" w:rsidRDefault="00094741" w:rsidP="00361DE1">
            <w:pPr>
              <w:rPr>
                <w:rFonts w:ascii="Times New Roman" w:hAnsi="Times New Roman"/>
                <w:sz w:val="26"/>
                <w:szCs w:val="26"/>
              </w:rPr>
            </w:pPr>
          </w:p>
        </w:tc>
      </w:tr>
      <w:tr w:rsidR="00361DE1" w:rsidRPr="00353536" w14:paraId="612578FA" w14:textId="77777777" w:rsidTr="000E1716">
        <w:trPr>
          <w:trHeight w:val="120"/>
        </w:trPr>
        <w:tc>
          <w:tcPr>
            <w:tcW w:w="342" w:type="dxa"/>
            <w:tcBorders>
              <w:bottom w:val="double" w:sz="6" w:space="0" w:color="auto"/>
            </w:tcBorders>
          </w:tcPr>
          <w:p w14:paraId="167091E2" w14:textId="36E892E9" w:rsidR="00361DE1" w:rsidRPr="00353536" w:rsidRDefault="00361DE1" w:rsidP="00361DE1">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77993BF4"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4C9DE9F7" w14:textId="2A12965B" w:rsidR="00361DE1" w:rsidRPr="00353536" w:rsidRDefault="00361DE1" w:rsidP="00361DE1">
            <w:pPr>
              <w:pStyle w:val="NoSpacing"/>
              <w:rPr>
                <w:rFonts w:ascii="Times New Roman" w:hAnsi="Times New Roman"/>
                <w:sz w:val="26"/>
                <w:szCs w:val="26"/>
              </w:rPr>
            </w:pPr>
            <w:r>
              <w:rPr>
                <w:rFonts w:ascii="Times New Roman" w:hAnsi="Times New Roman"/>
                <w:spacing w:val="-3"/>
                <w:sz w:val="26"/>
                <w:szCs w:val="26"/>
              </w:rPr>
              <w:t>Institute for Genomic Biology</w:t>
            </w:r>
          </w:p>
        </w:tc>
      </w:tr>
      <w:tr w:rsidR="00361DE1" w:rsidRPr="00353536" w14:paraId="6395BEB1" w14:textId="77777777" w:rsidTr="00E805FF">
        <w:trPr>
          <w:trHeight w:val="648"/>
        </w:trPr>
        <w:tc>
          <w:tcPr>
            <w:tcW w:w="342" w:type="dxa"/>
          </w:tcPr>
          <w:p w14:paraId="655CE3E7" w14:textId="77777777" w:rsidR="00361DE1" w:rsidRPr="00353536" w:rsidRDefault="00361DE1" w:rsidP="00361DE1">
            <w:pPr>
              <w:pStyle w:val="NoSpacing"/>
              <w:rPr>
                <w:rFonts w:ascii="Times New Roman" w:hAnsi="Times New Roman"/>
                <w:sz w:val="26"/>
                <w:szCs w:val="26"/>
              </w:rPr>
            </w:pPr>
            <w:bookmarkStart w:id="2" w:name="_Hlk99550150"/>
          </w:p>
        </w:tc>
        <w:tc>
          <w:tcPr>
            <w:tcW w:w="990" w:type="dxa"/>
          </w:tcPr>
          <w:p w14:paraId="4307D385" w14:textId="77777777" w:rsidR="00361DE1" w:rsidRPr="00353536" w:rsidRDefault="00361DE1" w:rsidP="00361DE1">
            <w:pPr>
              <w:pStyle w:val="NoSpacing"/>
              <w:rPr>
                <w:rFonts w:ascii="Times New Roman" w:hAnsi="Times New Roman"/>
                <w:sz w:val="26"/>
                <w:szCs w:val="26"/>
              </w:rPr>
            </w:pPr>
          </w:p>
          <w:p w14:paraId="37A00ED4" w14:textId="20319BB6"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vAlign w:val="center"/>
          </w:tcPr>
          <w:p w14:paraId="1265B9CE" w14:textId="166B18C9" w:rsidR="00361DE1" w:rsidRPr="00BF79DF" w:rsidRDefault="00361DE1" w:rsidP="00361DE1">
            <w:pPr>
              <w:pStyle w:val="NoSpacing"/>
              <w:rPr>
                <w:rFonts w:ascii="Times New Roman" w:hAnsi="Times New Roman"/>
                <w:spacing w:val="-3"/>
                <w:sz w:val="26"/>
                <w:szCs w:val="26"/>
              </w:rPr>
            </w:pPr>
            <w:r w:rsidRPr="00923084">
              <w:rPr>
                <w:rFonts w:ascii="Times New Roman" w:hAnsi="Times New Roman"/>
                <w:spacing w:val="-3"/>
                <w:sz w:val="26"/>
                <w:szCs w:val="26"/>
              </w:rPr>
              <w:t>Growth Chamber Facility for CABBI Greenhouse</w:t>
            </w:r>
          </w:p>
        </w:tc>
      </w:tr>
      <w:tr w:rsidR="00361DE1" w:rsidRPr="00353536" w14:paraId="581329BA" w14:textId="77777777" w:rsidTr="000E1716">
        <w:trPr>
          <w:trHeight w:val="315"/>
        </w:trPr>
        <w:tc>
          <w:tcPr>
            <w:tcW w:w="342" w:type="dxa"/>
          </w:tcPr>
          <w:p w14:paraId="02C1889C" w14:textId="200AEBED"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55A28942" w14:textId="77777777" w:rsidR="00361DE1" w:rsidRPr="00353536" w:rsidRDefault="00361DE1" w:rsidP="00361DE1">
            <w:pPr>
              <w:pStyle w:val="NoSpacing"/>
              <w:rPr>
                <w:rFonts w:ascii="Times New Roman" w:hAnsi="Times New Roman"/>
                <w:sz w:val="26"/>
                <w:szCs w:val="26"/>
              </w:rPr>
            </w:pPr>
          </w:p>
          <w:p w14:paraId="577898D9"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488C8E94" w14:textId="77777777" w:rsidR="00361DE1" w:rsidRPr="00353536" w:rsidRDefault="00361DE1" w:rsidP="00361DE1">
            <w:pPr>
              <w:pStyle w:val="NoSpacing"/>
              <w:rPr>
                <w:rFonts w:ascii="Times New Roman" w:hAnsi="Times New Roman"/>
                <w:sz w:val="26"/>
                <w:szCs w:val="26"/>
              </w:rPr>
            </w:pPr>
          </w:p>
          <w:p w14:paraId="7FD5FB3F" w14:textId="4BD72A24" w:rsidR="00361DE1" w:rsidRDefault="00361DE1" w:rsidP="00361DE1">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Pr>
                <w:rFonts w:ascii="Times New Roman" w:hAnsi="Times New Roman"/>
                <w:spacing w:val="-3"/>
                <w:sz w:val="26"/>
                <w:szCs w:val="26"/>
              </w:rPr>
              <w:t xml:space="preserve">2,200,000 </w:t>
            </w:r>
            <w:r w:rsidRPr="00353536">
              <w:rPr>
                <w:rFonts w:ascii="Times New Roman" w:hAnsi="Times New Roman"/>
                <w:spacing w:val="-3"/>
                <w:sz w:val="26"/>
                <w:szCs w:val="26"/>
              </w:rPr>
              <w:t xml:space="preserve">(estimated) </w:t>
            </w:r>
            <w:r>
              <w:rPr>
                <w:rFonts w:ascii="Times New Roman" w:hAnsi="Times New Roman"/>
                <w:spacing w:val="-3"/>
                <w:sz w:val="26"/>
                <w:szCs w:val="26"/>
              </w:rPr>
              <w:t>One-time purchase</w:t>
            </w:r>
          </w:p>
          <w:p w14:paraId="5346A41F" w14:textId="6DCD80E0" w:rsidR="00361DE1" w:rsidRPr="00CB17B7" w:rsidRDefault="00361DE1" w:rsidP="00361DE1">
            <w:pPr>
              <w:pStyle w:val="NoSpacing"/>
              <w:rPr>
                <w:rFonts w:ascii="Times New Roman" w:hAnsi="Times New Roman"/>
                <w:spacing w:val="-3"/>
                <w:sz w:val="26"/>
                <w:szCs w:val="26"/>
              </w:rPr>
            </w:pPr>
          </w:p>
        </w:tc>
      </w:tr>
      <w:tr w:rsidR="00361DE1" w:rsidRPr="00353536" w14:paraId="1F403392" w14:textId="77777777" w:rsidTr="000E1716">
        <w:trPr>
          <w:trHeight w:val="150"/>
        </w:trPr>
        <w:tc>
          <w:tcPr>
            <w:tcW w:w="342" w:type="dxa"/>
          </w:tcPr>
          <w:p w14:paraId="7234B70F"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4FED886B"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22B89BDD" w14:textId="28FEEEFC" w:rsidR="00361DE1" w:rsidRPr="00353536" w:rsidRDefault="00361DE1" w:rsidP="00361DE1">
            <w:pPr>
              <w:tabs>
                <w:tab w:val="left" w:pos="450"/>
                <w:tab w:val="left" w:pos="1080"/>
              </w:tabs>
              <w:rPr>
                <w:rFonts w:ascii="Times New Roman" w:hAnsi="Times New Roman"/>
                <w:sz w:val="26"/>
                <w:szCs w:val="26"/>
              </w:rPr>
            </w:pPr>
            <w:r>
              <w:rPr>
                <w:rFonts w:ascii="Times New Roman" w:hAnsi="Times New Roman"/>
                <w:bCs/>
                <w:sz w:val="26"/>
                <w:szCs w:val="26"/>
              </w:rPr>
              <w:t>Controlled Environments, Inc dba Conviron</w:t>
            </w:r>
            <w:r w:rsidR="00D943BE">
              <w:rPr>
                <w:rFonts w:ascii="Times New Roman" w:hAnsi="Times New Roman"/>
                <w:bCs/>
                <w:sz w:val="26"/>
                <w:szCs w:val="26"/>
              </w:rPr>
              <w:t>;</w:t>
            </w:r>
            <w:r w:rsidR="00846D7B">
              <w:rPr>
                <w:rFonts w:ascii="Times New Roman" w:hAnsi="Times New Roman"/>
                <w:bCs/>
                <w:sz w:val="26"/>
                <w:szCs w:val="26"/>
              </w:rPr>
              <w:t xml:space="preserve"> </w:t>
            </w:r>
            <w:r>
              <w:rPr>
                <w:rFonts w:ascii="Times New Roman" w:hAnsi="Times New Roman"/>
                <w:bCs/>
                <w:sz w:val="26"/>
                <w:szCs w:val="26"/>
              </w:rPr>
              <w:t>Pembina, ND</w:t>
            </w:r>
          </w:p>
        </w:tc>
      </w:tr>
      <w:bookmarkEnd w:id="2"/>
      <w:tr w:rsidR="00361DE1" w:rsidRPr="00353536" w14:paraId="17EA6E5F" w14:textId="77777777" w:rsidTr="00CB17B7">
        <w:trPr>
          <w:trHeight w:val="3240"/>
        </w:trPr>
        <w:tc>
          <w:tcPr>
            <w:tcW w:w="342" w:type="dxa"/>
          </w:tcPr>
          <w:p w14:paraId="333530D1"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1A9E9480" w14:textId="77777777" w:rsidR="00361DE1" w:rsidRPr="00353536" w:rsidRDefault="00361DE1" w:rsidP="00361DE1">
            <w:pPr>
              <w:pStyle w:val="NoSpacing"/>
              <w:rPr>
                <w:rFonts w:ascii="Times New Roman" w:hAnsi="Times New Roman"/>
                <w:sz w:val="26"/>
                <w:szCs w:val="26"/>
              </w:rPr>
            </w:pPr>
          </w:p>
        </w:tc>
        <w:tc>
          <w:tcPr>
            <w:tcW w:w="8118" w:type="dxa"/>
            <w:shd w:val="clear" w:color="auto" w:fill="auto"/>
          </w:tcPr>
          <w:p w14:paraId="1200A041" w14:textId="77777777"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Sole Source procurement procedures were followed in accordance with the Illinois Procurement Code, 30 ILCS 500/20-25.</w:t>
            </w:r>
          </w:p>
          <w:p w14:paraId="3EC35ABA" w14:textId="6C3D4B49"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 xml:space="preserve">This purchase is considered a sole source because the compatibility of equipment, accessories, </w:t>
            </w:r>
            <w:r w:rsidR="00FF7FE0">
              <w:rPr>
                <w:rFonts w:ascii="Times New Roman" w:hAnsi="Times New Roman"/>
                <w:bCs/>
                <w:sz w:val="26"/>
                <w:szCs w:val="26"/>
              </w:rPr>
              <w:t xml:space="preserve">and </w:t>
            </w:r>
            <w:r w:rsidRPr="00306B06">
              <w:rPr>
                <w:rFonts w:ascii="Times New Roman" w:hAnsi="Times New Roman"/>
                <w:bCs/>
                <w:sz w:val="26"/>
                <w:szCs w:val="26"/>
              </w:rPr>
              <w:t xml:space="preserve">replacement parts </w:t>
            </w:r>
            <w:r w:rsidR="00FF7FE0">
              <w:rPr>
                <w:rFonts w:ascii="Times New Roman" w:hAnsi="Times New Roman"/>
                <w:bCs/>
                <w:sz w:val="26"/>
                <w:szCs w:val="26"/>
              </w:rPr>
              <w:t>is</w:t>
            </w:r>
            <w:r w:rsidRPr="00306B06">
              <w:rPr>
                <w:rFonts w:ascii="Times New Roman" w:hAnsi="Times New Roman"/>
                <w:bCs/>
                <w:sz w:val="26"/>
                <w:szCs w:val="26"/>
              </w:rPr>
              <w:t xml:space="preserve"> necessary </w:t>
            </w:r>
            <w:r w:rsidR="00FF7FE0">
              <w:rPr>
                <w:rFonts w:ascii="Times New Roman" w:hAnsi="Times New Roman"/>
                <w:bCs/>
                <w:sz w:val="26"/>
                <w:szCs w:val="26"/>
              </w:rPr>
              <w:t>to continue</w:t>
            </w:r>
            <w:r w:rsidRPr="00306B06">
              <w:rPr>
                <w:rFonts w:ascii="Times New Roman" w:hAnsi="Times New Roman"/>
                <w:bCs/>
                <w:sz w:val="26"/>
                <w:szCs w:val="26"/>
              </w:rPr>
              <w:t xml:space="preserve"> research.</w:t>
            </w:r>
          </w:p>
          <w:p w14:paraId="2B7389D8" w14:textId="7BF6E51C"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 xml:space="preserve">The Carl R. Woese Institute of Genomic Biology is home to the Center for Advanced Bioenergy and Bioproducts Innovation (CABBI), a Department of Energy (DOE) funded Bioenergy Research Center led by UIUC. CABBI researchers need to study the performance of C4 grasses and plant-microbe interactions using experimental designs that can only be achieved in controlled environment chambers. The growth chambers required allow the growth of the tall perennial grasses that are the subject of </w:t>
            </w:r>
            <w:r w:rsidR="00FF7FE0">
              <w:rPr>
                <w:rFonts w:ascii="Times New Roman" w:hAnsi="Times New Roman"/>
                <w:bCs/>
                <w:sz w:val="26"/>
                <w:szCs w:val="26"/>
              </w:rPr>
              <w:t xml:space="preserve">the </w:t>
            </w:r>
            <w:r w:rsidRPr="00306B06">
              <w:rPr>
                <w:rFonts w:ascii="Times New Roman" w:hAnsi="Times New Roman"/>
                <w:bCs/>
                <w:sz w:val="26"/>
                <w:szCs w:val="26"/>
              </w:rPr>
              <w:t>CABBI project. In addition, the growth chambers provide the environmental conditions (e.g.</w:t>
            </w:r>
            <w:r w:rsidR="00FF7FE0">
              <w:rPr>
                <w:rFonts w:ascii="Times New Roman" w:hAnsi="Times New Roman"/>
                <w:bCs/>
                <w:sz w:val="26"/>
                <w:szCs w:val="26"/>
              </w:rPr>
              <w:t>,</w:t>
            </w:r>
            <w:r w:rsidRPr="00306B06">
              <w:rPr>
                <w:rFonts w:ascii="Times New Roman" w:hAnsi="Times New Roman"/>
                <w:bCs/>
                <w:sz w:val="26"/>
                <w:szCs w:val="26"/>
              </w:rPr>
              <w:t xml:space="preserve"> very high light intensities at high temperatures) needed to </w:t>
            </w:r>
            <w:r w:rsidRPr="00306B06">
              <w:rPr>
                <w:rFonts w:ascii="Times New Roman" w:hAnsi="Times New Roman"/>
                <w:bCs/>
                <w:sz w:val="26"/>
                <w:szCs w:val="26"/>
              </w:rPr>
              <w:lastRenderedPageBreak/>
              <w:t>support the growth of these crops. This equipment is necessary to fulfill the DOE-approved CABBI research objectives.</w:t>
            </w:r>
          </w:p>
          <w:p w14:paraId="3B8AB9F5" w14:textId="75A8607F" w:rsidR="00361DE1" w:rsidRDefault="00361DE1" w:rsidP="00361DE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bCs/>
                <w:sz w:val="26"/>
                <w:szCs w:val="26"/>
              </w:rPr>
            </w:pPr>
            <w:r w:rsidRPr="00306B06">
              <w:rPr>
                <w:rFonts w:ascii="Times New Roman" w:hAnsi="Times New Roman"/>
                <w:b/>
                <w:sz w:val="26"/>
                <w:szCs w:val="26"/>
              </w:rPr>
              <w:t>Business Enterprise Program (BEP)</w:t>
            </w:r>
            <w:r w:rsidRPr="00306B06">
              <w:rPr>
                <w:rFonts w:ascii="Times New Roman" w:hAnsi="Times New Roman"/>
                <w:bCs/>
                <w:sz w:val="26"/>
                <w:szCs w:val="26"/>
              </w:rPr>
              <w:t xml:space="preserve"> goals are not established as </w:t>
            </w:r>
            <w:r w:rsidR="00FF7FE0">
              <w:rPr>
                <w:rFonts w:ascii="Times New Roman" w:hAnsi="Times New Roman"/>
                <w:bCs/>
                <w:sz w:val="26"/>
                <w:szCs w:val="26"/>
              </w:rPr>
              <w:t>no other sources can</w:t>
            </w:r>
            <w:r w:rsidRPr="00306B06">
              <w:rPr>
                <w:rFonts w:ascii="Times New Roman" w:hAnsi="Times New Roman"/>
                <w:bCs/>
                <w:sz w:val="26"/>
                <w:szCs w:val="26"/>
              </w:rPr>
              <w:t xml:space="preserve"> meet the need.</w:t>
            </w:r>
          </w:p>
          <w:p w14:paraId="50B3AC6B" w14:textId="4EEB9150" w:rsidR="004068BF" w:rsidRPr="00353536" w:rsidRDefault="004068BF" w:rsidP="00361DE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sz w:val="26"/>
                <w:szCs w:val="26"/>
              </w:rPr>
            </w:pPr>
          </w:p>
        </w:tc>
      </w:tr>
      <w:tr w:rsidR="00361DE1" w:rsidRPr="00353536" w14:paraId="47F637CB" w14:textId="77777777" w:rsidTr="005274CF">
        <w:trPr>
          <w:trHeight w:val="120"/>
        </w:trPr>
        <w:tc>
          <w:tcPr>
            <w:tcW w:w="342" w:type="dxa"/>
            <w:tcBorders>
              <w:bottom w:val="double" w:sz="6" w:space="0" w:color="auto"/>
            </w:tcBorders>
          </w:tcPr>
          <w:p w14:paraId="1DB08B2A" w14:textId="4E4FDB3D" w:rsidR="00361DE1" w:rsidRPr="00353536" w:rsidRDefault="00361DE1" w:rsidP="00361DE1">
            <w:pPr>
              <w:pStyle w:val="NoSpacing"/>
              <w:rPr>
                <w:rFonts w:ascii="Times New Roman" w:hAnsi="Times New Roman"/>
                <w:sz w:val="26"/>
                <w:szCs w:val="26"/>
              </w:rPr>
            </w:pPr>
            <w:r>
              <w:rPr>
                <w:rFonts w:ascii="Times New Roman" w:hAnsi="Times New Roman"/>
                <w:sz w:val="26"/>
                <w:szCs w:val="26"/>
              </w:rPr>
              <w:lastRenderedPageBreak/>
              <w:t>5</w:t>
            </w:r>
          </w:p>
        </w:tc>
        <w:tc>
          <w:tcPr>
            <w:tcW w:w="990" w:type="dxa"/>
            <w:tcBorders>
              <w:bottom w:val="double" w:sz="6" w:space="0" w:color="auto"/>
            </w:tcBorders>
          </w:tcPr>
          <w:p w14:paraId="18D798EF"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Unit</w:t>
            </w:r>
          </w:p>
        </w:tc>
        <w:tc>
          <w:tcPr>
            <w:tcW w:w="8118" w:type="dxa"/>
            <w:tcBorders>
              <w:bottom w:val="double" w:sz="6" w:space="0" w:color="auto"/>
            </w:tcBorders>
          </w:tcPr>
          <w:p w14:paraId="2212D807" w14:textId="480B70B1" w:rsidR="00361DE1" w:rsidRPr="00353536" w:rsidRDefault="00361DE1" w:rsidP="00361DE1">
            <w:pPr>
              <w:pStyle w:val="NoSpacing"/>
              <w:rPr>
                <w:rFonts w:ascii="Times New Roman" w:hAnsi="Times New Roman"/>
                <w:sz w:val="26"/>
                <w:szCs w:val="26"/>
              </w:rPr>
            </w:pPr>
            <w:r>
              <w:rPr>
                <w:rFonts w:ascii="Times New Roman" w:hAnsi="Times New Roman"/>
                <w:sz w:val="26"/>
                <w:szCs w:val="26"/>
              </w:rPr>
              <w:t>Institute for Genomic Biology</w:t>
            </w:r>
          </w:p>
        </w:tc>
      </w:tr>
      <w:tr w:rsidR="00361DE1" w:rsidRPr="00353536" w14:paraId="65BD5045" w14:textId="77777777" w:rsidTr="005274CF">
        <w:trPr>
          <w:trHeight w:val="648"/>
        </w:trPr>
        <w:tc>
          <w:tcPr>
            <w:tcW w:w="342" w:type="dxa"/>
          </w:tcPr>
          <w:p w14:paraId="4BC749E0" w14:textId="77777777" w:rsidR="00361DE1" w:rsidRPr="00353536" w:rsidRDefault="00361DE1" w:rsidP="00361DE1">
            <w:pPr>
              <w:pStyle w:val="NoSpacing"/>
              <w:rPr>
                <w:rFonts w:ascii="Times New Roman" w:hAnsi="Times New Roman"/>
                <w:sz w:val="26"/>
                <w:szCs w:val="26"/>
              </w:rPr>
            </w:pPr>
          </w:p>
        </w:tc>
        <w:tc>
          <w:tcPr>
            <w:tcW w:w="990" w:type="dxa"/>
          </w:tcPr>
          <w:p w14:paraId="3769FC21" w14:textId="77777777" w:rsidR="00361DE1" w:rsidRPr="00353536" w:rsidRDefault="00361DE1" w:rsidP="00361DE1">
            <w:pPr>
              <w:pStyle w:val="NoSpacing"/>
              <w:rPr>
                <w:rFonts w:ascii="Times New Roman" w:hAnsi="Times New Roman"/>
                <w:sz w:val="26"/>
                <w:szCs w:val="26"/>
              </w:rPr>
            </w:pPr>
          </w:p>
          <w:p w14:paraId="77FA4B16" w14:textId="6ABB18FE"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Item </w:t>
            </w:r>
          </w:p>
        </w:tc>
        <w:tc>
          <w:tcPr>
            <w:tcW w:w="8118" w:type="dxa"/>
          </w:tcPr>
          <w:p w14:paraId="581F87AC" w14:textId="77777777" w:rsidR="00361DE1" w:rsidRPr="00353536" w:rsidRDefault="00361DE1" w:rsidP="00361DE1">
            <w:pPr>
              <w:pStyle w:val="NoSpacing"/>
              <w:jc w:val="both"/>
              <w:rPr>
                <w:rFonts w:ascii="Times New Roman" w:hAnsi="Times New Roman"/>
                <w:sz w:val="26"/>
                <w:szCs w:val="26"/>
              </w:rPr>
            </w:pPr>
          </w:p>
          <w:p w14:paraId="4CA4B4EA" w14:textId="0A880FBB" w:rsidR="00361DE1" w:rsidRPr="00353536" w:rsidRDefault="00361DE1" w:rsidP="00361DE1">
            <w:pPr>
              <w:pStyle w:val="NoSpacing"/>
              <w:jc w:val="both"/>
              <w:rPr>
                <w:rFonts w:ascii="Times New Roman" w:hAnsi="Times New Roman"/>
                <w:sz w:val="26"/>
                <w:szCs w:val="26"/>
              </w:rPr>
            </w:pPr>
            <w:r w:rsidRPr="00923084">
              <w:rPr>
                <w:rFonts w:ascii="Times New Roman" w:hAnsi="Times New Roman"/>
                <w:spacing w:val="-3"/>
                <w:sz w:val="26"/>
                <w:szCs w:val="26"/>
              </w:rPr>
              <w:t xml:space="preserve">Plant Phenotyping Equipment for CABBI </w:t>
            </w:r>
          </w:p>
        </w:tc>
      </w:tr>
      <w:tr w:rsidR="00361DE1" w:rsidRPr="00353536" w14:paraId="460E29DE" w14:textId="77777777" w:rsidTr="005274CF">
        <w:trPr>
          <w:trHeight w:val="315"/>
        </w:trPr>
        <w:tc>
          <w:tcPr>
            <w:tcW w:w="342" w:type="dxa"/>
          </w:tcPr>
          <w:p w14:paraId="2ABD4A0C"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 xml:space="preserve"> </w:t>
            </w:r>
          </w:p>
        </w:tc>
        <w:tc>
          <w:tcPr>
            <w:tcW w:w="990" w:type="dxa"/>
          </w:tcPr>
          <w:p w14:paraId="3ACE862D" w14:textId="77777777" w:rsidR="00361DE1" w:rsidRPr="00353536" w:rsidRDefault="00361DE1" w:rsidP="00361DE1">
            <w:pPr>
              <w:pStyle w:val="NoSpacing"/>
              <w:rPr>
                <w:rFonts w:ascii="Times New Roman" w:hAnsi="Times New Roman"/>
                <w:sz w:val="26"/>
                <w:szCs w:val="26"/>
              </w:rPr>
            </w:pPr>
          </w:p>
          <w:p w14:paraId="1FFE41B1"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Cost</w:t>
            </w:r>
          </w:p>
        </w:tc>
        <w:tc>
          <w:tcPr>
            <w:tcW w:w="8118" w:type="dxa"/>
          </w:tcPr>
          <w:p w14:paraId="782AF8DE" w14:textId="77777777" w:rsidR="00361DE1" w:rsidRPr="00353536" w:rsidRDefault="00361DE1" w:rsidP="00361DE1">
            <w:pPr>
              <w:pStyle w:val="NoSpacing"/>
              <w:rPr>
                <w:rFonts w:ascii="Times New Roman" w:hAnsi="Times New Roman"/>
                <w:sz w:val="26"/>
                <w:szCs w:val="26"/>
              </w:rPr>
            </w:pPr>
          </w:p>
          <w:p w14:paraId="70A74E72" w14:textId="131650FA" w:rsidR="00361DE1" w:rsidRPr="00353536" w:rsidRDefault="00361DE1" w:rsidP="00361DE1">
            <w:pPr>
              <w:pStyle w:val="NoSpacing"/>
              <w:rPr>
                <w:rFonts w:ascii="Times New Roman" w:hAnsi="Times New Roman"/>
                <w:spacing w:val="-3"/>
                <w:sz w:val="26"/>
                <w:szCs w:val="26"/>
              </w:rPr>
            </w:pPr>
            <w:r w:rsidRPr="00353536">
              <w:rPr>
                <w:rFonts w:ascii="Times New Roman" w:hAnsi="Times New Roman"/>
                <w:spacing w:val="-3"/>
                <w:sz w:val="26"/>
                <w:szCs w:val="26"/>
              </w:rPr>
              <w:t xml:space="preserve">$ </w:t>
            </w:r>
            <w:r>
              <w:rPr>
                <w:rFonts w:ascii="Times New Roman" w:hAnsi="Times New Roman"/>
                <w:spacing w:val="-3"/>
                <w:sz w:val="26"/>
                <w:szCs w:val="26"/>
              </w:rPr>
              <w:t>1,100,000 (estimated) One-time purchase</w:t>
            </w:r>
          </w:p>
          <w:p w14:paraId="123CEAF3" w14:textId="4F63624C" w:rsidR="00361DE1" w:rsidRPr="00353536" w:rsidRDefault="00361DE1" w:rsidP="00361DE1">
            <w:pPr>
              <w:pStyle w:val="NoSpacing"/>
              <w:rPr>
                <w:rFonts w:ascii="Times New Roman" w:hAnsi="Times New Roman"/>
                <w:sz w:val="26"/>
                <w:szCs w:val="26"/>
              </w:rPr>
            </w:pPr>
          </w:p>
        </w:tc>
      </w:tr>
      <w:tr w:rsidR="00361DE1" w:rsidRPr="00353536" w14:paraId="30374705" w14:textId="77777777" w:rsidTr="005274CF">
        <w:trPr>
          <w:trHeight w:val="150"/>
        </w:trPr>
        <w:tc>
          <w:tcPr>
            <w:tcW w:w="342" w:type="dxa"/>
          </w:tcPr>
          <w:p w14:paraId="28690F54"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3293EDBF" w14:textId="77777777" w:rsidR="00361DE1" w:rsidRPr="00353536" w:rsidRDefault="00361DE1" w:rsidP="00361DE1">
            <w:pPr>
              <w:pStyle w:val="NoSpacing"/>
              <w:rPr>
                <w:rFonts w:ascii="Times New Roman" w:hAnsi="Times New Roman"/>
                <w:sz w:val="26"/>
                <w:szCs w:val="26"/>
              </w:rPr>
            </w:pPr>
            <w:r w:rsidRPr="00353536">
              <w:rPr>
                <w:rFonts w:ascii="Times New Roman" w:hAnsi="Times New Roman"/>
                <w:sz w:val="26"/>
                <w:szCs w:val="26"/>
              </w:rPr>
              <w:t>Vendor</w:t>
            </w:r>
          </w:p>
        </w:tc>
        <w:tc>
          <w:tcPr>
            <w:tcW w:w="8118" w:type="dxa"/>
            <w:shd w:val="clear" w:color="auto" w:fill="auto"/>
          </w:tcPr>
          <w:p w14:paraId="5BDC5F0C" w14:textId="57230406" w:rsidR="00361DE1" w:rsidRPr="00353536" w:rsidRDefault="00361DE1" w:rsidP="00361DE1">
            <w:pPr>
              <w:tabs>
                <w:tab w:val="left" w:pos="450"/>
                <w:tab w:val="left" w:pos="1080"/>
              </w:tabs>
              <w:jc w:val="both"/>
              <w:rPr>
                <w:rFonts w:ascii="Times New Roman" w:hAnsi="Times New Roman"/>
                <w:sz w:val="26"/>
                <w:szCs w:val="26"/>
              </w:rPr>
            </w:pPr>
            <w:r>
              <w:rPr>
                <w:rFonts w:ascii="Times New Roman" w:hAnsi="Times New Roman"/>
                <w:bCs/>
                <w:sz w:val="26"/>
                <w:szCs w:val="26"/>
              </w:rPr>
              <w:t>Plant DiTech, Ltd.</w:t>
            </w:r>
            <w:r w:rsidR="00D943BE">
              <w:rPr>
                <w:rFonts w:ascii="Times New Roman" w:hAnsi="Times New Roman"/>
                <w:bCs/>
                <w:sz w:val="26"/>
                <w:szCs w:val="26"/>
              </w:rPr>
              <w:t>;</w:t>
            </w:r>
            <w:r>
              <w:rPr>
                <w:rFonts w:ascii="Times New Roman" w:hAnsi="Times New Roman"/>
                <w:bCs/>
                <w:sz w:val="26"/>
                <w:szCs w:val="26"/>
              </w:rPr>
              <w:t xml:space="preserve"> Granite, Israel</w:t>
            </w:r>
          </w:p>
        </w:tc>
      </w:tr>
      <w:tr w:rsidR="00361DE1" w:rsidRPr="00353536" w14:paraId="3FAC9FCB" w14:textId="77777777" w:rsidTr="005274CF">
        <w:trPr>
          <w:trHeight w:val="150"/>
        </w:trPr>
        <w:tc>
          <w:tcPr>
            <w:tcW w:w="342" w:type="dxa"/>
          </w:tcPr>
          <w:p w14:paraId="53AC67BA" w14:textId="77777777" w:rsidR="00361DE1" w:rsidRPr="00353536" w:rsidRDefault="00361DE1" w:rsidP="00361DE1">
            <w:pPr>
              <w:pStyle w:val="NoSpacing"/>
              <w:rPr>
                <w:rFonts w:ascii="Times New Roman" w:hAnsi="Times New Roman"/>
                <w:sz w:val="26"/>
                <w:szCs w:val="26"/>
              </w:rPr>
            </w:pPr>
          </w:p>
        </w:tc>
        <w:tc>
          <w:tcPr>
            <w:tcW w:w="990" w:type="dxa"/>
            <w:shd w:val="clear" w:color="auto" w:fill="auto"/>
          </w:tcPr>
          <w:p w14:paraId="18142D67" w14:textId="77777777" w:rsidR="00361DE1" w:rsidRPr="00353536" w:rsidRDefault="00361DE1" w:rsidP="00361DE1">
            <w:pPr>
              <w:pStyle w:val="NoSpacing"/>
              <w:rPr>
                <w:rFonts w:ascii="Times New Roman" w:hAnsi="Times New Roman"/>
                <w:sz w:val="26"/>
                <w:szCs w:val="26"/>
              </w:rPr>
            </w:pPr>
          </w:p>
        </w:tc>
        <w:tc>
          <w:tcPr>
            <w:tcW w:w="8118" w:type="dxa"/>
            <w:shd w:val="clear" w:color="auto" w:fill="auto"/>
          </w:tcPr>
          <w:p w14:paraId="13ED68B8" w14:textId="77777777"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Sole Source procurement procedures were followed in accordance with the Illinois Procurement Code, 30 ILCS 500/20-25.</w:t>
            </w:r>
          </w:p>
          <w:p w14:paraId="778F22F9" w14:textId="069B87CF"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 xml:space="preserve">This purchase is considered a sole source because items are copyrighted or patented and are not available except from the </w:t>
            </w:r>
            <w:r w:rsidR="00FF7FE0">
              <w:rPr>
                <w:rFonts w:ascii="Times New Roman" w:hAnsi="Times New Roman"/>
                <w:bCs/>
                <w:sz w:val="26"/>
                <w:szCs w:val="26"/>
              </w:rPr>
              <w:t>copyright holder or patent holder</w:t>
            </w:r>
            <w:r w:rsidRPr="00306B06">
              <w:rPr>
                <w:rFonts w:ascii="Times New Roman" w:hAnsi="Times New Roman"/>
                <w:bCs/>
                <w:sz w:val="26"/>
                <w:szCs w:val="26"/>
              </w:rPr>
              <w:t>.</w:t>
            </w:r>
          </w:p>
          <w:p w14:paraId="5D89A9FC" w14:textId="13E0D1BB" w:rsidR="00361DE1" w:rsidRPr="00306B06" w:rsidRDefault="00361DE1" w:rsidP="00361DE1">
            <w:pPr>
              <w:rPr>
                <w:rFonts w:ascii="Times New Roman" w:hAnsi="Times New Roman"/>
                <w:bCs/>
                <w:sz w:val="26"/>
                <w:szCs w:val="26"/>
              </w:rPr>
            </w:pPr>
            <w:r w:rsidRPr="00306B06">
              <w:rPr>
                <w:rFonts w:ascii="Times New Roman" w:hAnsi="Times New Roman"/>
                <w:bCs/>
                <w:sz w:val="26"/>
                <w:szCs w:val="26"/>
              </w:rPr>
              <w:t xml:space="preserve">The Carl R. Woese Institute of Genomic Biology is home to the Center for Advanced Bioenergy and Bioproducts Innovation (CABBI),  a Department of Energy (DOE) funded Bioenergy Research Center led by UIUC. CABBI researchers need to study water use efficiency and other critical physiological properties of C4 grasses by testing the whole plant (root and shoot) and comparing multiple plants continuously and simultaneously under the same environmental conditions. CABBI requires a system capable of measuring and collecting such data in a high-throughput fashion. In addition, CABBI needs a system </w:t>
            </w:r>
            <w:r w:rsidR="004068BF">
              <w:rPr>
                <w:rFonts w:ascii="Times New Roman" w:hAnsi="Times New Roman"/>
                <w:bCs/>
                <w:sz w:val="26"/>
                <w:szCs w:val="26"/>
              </w:rPr>
              <w:t>that</w:t>
            </w:r>
            <w:r w:rsidRPr="00306B06">
              <w:rPr>
                <w:rFonts w:ascii="Times New Roman" w:hAnsi="Times New Roman"/>
                <w:bCs/>
                <w:sz w:val="26"/>
                <w:szCs w:val="26"/>
              </w:rPr>
              <w:t xml:space="preserve"> </w:t>
            </w:r>
            <w:r w:rsidR="00FF7FE0">
              <w:rPr>
                <w:rFonts w:ascii="Times New Roman" w:hAnsi="Times New Roman"/>
                <w:bCs/>
                <w:sz w:val="26"/>
                <w:szCs w:val="26"/>
              </w:rPr>
              <w:t>quantitatively compares plants’ response to various treatments and precisely predicts</w:t>
            </w:r>
            <w:r w:rsidRPr="00306B06">
              <w:rPr>
                <w:rFonts w:ascii="Times New Roman" w:hAnsi="Times New Roman"/>
                <w:bCs/>
                <w:sz w:val="26"/>
                <w:szCs w:val="26"/>
              </w:rPr>
              <w:t xml:space="preserve"> plant growth and productivity in an efficient, easy-to-use, and non-invasive manner. This equipment is necessary to fulfill the DOE-approved CABBI research objectives. The </w:t>
            </w:r>
            <w:r w:rsidR="004068BF">
              <w:rPr>
                <w:rFonts w:ascii="Times New Roman" w:hAnsi="Times New Roman"/>
                <w:bCs/>
                <w:sz w:val="26"/>
                <w:szCs w:val="26"/>
              </w:rPr>
              <w:t xml:space="preserve">funding agency explicitly approved </w:t>
            </w:r>
            <w:r w:rsidR="00FF7FE0">
              <w:rPr>
                <w:rFonts w:ascii="Times New Roman" w:hAnsi="Times New Roman"/>
                <w:bCs/>
                <w:sz w:val="26"/>
                <w:szCs w:val="26"/>
              </w:rPr>
              <w:t>acquiring</w:t>
            </w:r>
            <w:r w:rsidR="004068BF">
              <w:rPr>
                <w:rFonts w:ascii="Times New Roman" w:hAnsi="Times New Roman"/>
                <w:bCs/>
                <w:sz w:val="26"/>
                <w:szCs w:val="26"/>
              </w:rPr>
              <w:t xml:space="preserve"> this equipment</w:t>
            </w:r>
            <w:r w:rsidRPr="00306B06">
              <w:rPr>
                <w:rFonts w:ascii="Times New Roman" w:hAnsi="Times New Roman"/>
                <w:bCs/>
                <w:sz w:val="26"/>
                <w:szCs w:val="26"/>
              </w:rPr>
              <w:t xml:space="preserve"> as part of the budgeting process.</w:t>
            </w:r>
          </w:p>
          <w:p w14:paraId="2BA6F909" w14:textId="080EECA8" w:rsidR="00361DE1" w:rsidRPr="00353536" w:rsidRDefault="00361DE1" w:rsidP="00361DE1">
            <w:pPr>
              <w:pStyle w:val="NoSpacing"/>
              <w:rPr>
                <w:rFonts w:ascii="Times New Roman" w:hAnsi="Times New Roman"/>
                <w:sz w:val="26"/>
                <w:szCs w:val="26"/>
              </w:rPr>
            </w:pPr>
            <w:r w:rsidRPr="00306B06">
              <w:rPr>
                <w:rFonts w:ascii="Times New Roman" w:hAnsi="Times New Roman"/>
                <w:b/>
                <w:sz w:val="26"/>
                <w:szCs w:val="26"/>
              </w:rPr>
              <w:t>Business Enterprise Program (BEP)</w:t>
            </w:r>
            <w:r w:rsidRPr="00306B06">
              <w:rPr>
                <w:rFonts w:ascii="Times New Roman" w:hAnsi="Times New Roman"/>
                <w:bCs/>
                <w:sz w:val="26"/>
                <w:szCs w:val="26"/>
              </w:rPr>
              <w:t xml:space="preserve"> goals are not established as </w:t>
            </w:r>
            <w:r w:rsidR="004068BF">
              <w:rPr>
                <w:rFonts w:ascii="Times New Roman" w:hAnsi="Times New Roman"/>
                <w:bCs/>
                <w:sz w:val="26"/>
                <w:szCs w:val="26"/>
              </w:rPr>
              <w:t>no other sources can</w:t>
            </w:r>
            <w:r w:rsidRPr="00306B06">
              <w:rPr>
                <w:rFonts w:ascii="Times New Roman" w:hAnsi="Times New Roman"/>
                <w:bCs/>
                <w:sz w:val="26"/>
                <w:szCs w:val="26"/>
              </w:rPr>
              <w:t xml:space="preserve"> meet the need.</w:t>
            </w:r>
            <w:r w:rsidRPr="009B25B7">
              <w:t xml:space="preserve"> </w:t>
            </w: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rFonts w:ascii="Times New Roman" w:hAnsi="Times New Roman"/>
                <w:sz w:val="26"/>
                <w:szCs w:val="26"/>
              </w:rPr>
            </w:pPr>
          </w:p>
        </w:tc>
        <w:tc>
          <w:tcPr>
            <w:tcW w:w="990" w:type="dxa"/>
          </w:tcPr>
          <w:p w14:paraId="3D1945D4" w14:textId="77777777" w:rsidR="00881246" w:rsidRPr="00353536" w:rsidRDefault="00881246" w:rsidP="005274CF">
            <w:pPr>
              <w:pStyle w:val="NoSpacing"/>
              <w:jc w:val="both"/>
              <w:rPr>
                <w:rFonts w:ascii="Times New Roman" w:hAnsi="Times New Roman"/>
                <w:sz w:val="26"/>
                <w:szCs w:val="26"/>
              </w:rPr>
            </w:pPr>
          </w:p>
        </w:tc>
        <w:tc>
          <w:tcPr>
            <w:tcW w:w="8118" w:type="dxa"/>
          </w:tcPr>
          <w:p w14:paraId="35405A80" w14:textId="69455F33" w:rsidR="00881246" w:rsidRPr="00353536"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hAnsi="Times New Roman"/>
                <w:sz w:val="26"/>
                <w:szCs w:val="26"/>
              </w:rPr>
            </w:pPr>
            <w:r w:rsidRPr="00353536">
              <w:rPr>
                <w:rFonts w:ascii="Times New Roman" w:eastAsia="Times New Roman" w:hAnsi="Times New Roman"/>
                <w:b/>
                <w:color w:val="000000"/>
                <w:sz w:val="26"/>
                <w:szCs w:val="26"/>
              </w:rPr>
              <w:tab/>
              <w:t xml:space="preserve">CHANGE ORDER </w:t>
            </w:r>
            <w:r w:rsidR="00881246" w:rsidRPr="00353536">
              <w:rPr>
                <w:rFonts w:ascii="Times New Roman" w:eastAsia="Times New Roman" w:hAnsi="Times New Roman"/>
                <w:b/>
                <w:color w:val="000000"/>
                <w:sz w:val="26"/>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63B00B77"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w:t>
            </w:r>
            <w:r w:rsidR="008856C6">
              <w:rPr>
                <w:rFonts w:ascii="Times New Roman" w:eastAsia="Times New Roman" w:hAnsi="Times New Roman"/>
                <w:b/>
                <w:sz w:val="26"/>
                <w:szCs w:val="26"/>
              </w:rPr>
              <w:t>at System Office</w:t>
            </w:r>
          </w:p>
        </w:tc>
      </w:tr>
    </w:tbl>
    <w:tbl>
      <w:tblPr>
        <w:tblW w:w="9450" w:type="dxa"/>
        <w:tblLayout w:type="fixed"/>
        <w:tblCellMar>
          <w:left w:w="72" w:type="dxa"/>
          <w:right w:w="72" w:type="dxa"/>
        </w:tblCellMar>
        <w:tblLook w:val="0000" w:firstRow="0" w:lastRow="0" w:firstColumn="0" w:lastColumn="0" w:noHBand="0" w:noVBand="0"/>
      </w:tblPr>
      <w:tblGrid>
        <w:gridCol w:w="342"/>
        <w:gridCol w:w="18"/>
        <w:gridCol w:w="972"/>
        <w:gridCol w:w="18"/>
        <w:gridCol w:w="8010"/>
        <w:gridCol w:w="90"/>
      </w:tblGrid>
      <w:tr w:rsidR="00FE4204" w:rsidRPr="00353536" w14:paraId="3BB2299D" w14:textId="77777777" w:rsidTr="00F47925">
        <w:trPr>
          <w:gridAfter w:val="1"/>
          <w:wAfter w:w="90" w:type="dxa"/>
          <w:trHeight w:val="120"/>
        </w:trPr>
        <w:tc>
          <w:tcPr>
            <w:tcW w:w="360" w:type="dxa"/>
            <w:gridSpan w:val="2"/>
            <w:tcBorders>
              <w:bottom w:val="double" w:sz="6" w:space="0" w:color="auto"/>
            </w:tcBorders>
          </w:tcPr>
          <w:p w14:paraId="1F8AFA6C" w14:textId="0E14342C" w:rsidR="00FE4204" w:rsidRPr="00353536" w:rsidRDefault="00361DE1" w:rsidP="00503D31">
            <w:pPr>
              <w:pStyle w:val="NoSpacing"/>
              <w:rPr>
                <w:rFonts w:ascii="Times New Roman" w:hAnsi="Times New Roman"/>
                <w:sz w:val="26"/>
                <w:szCs w:val="26"/>
              </w:rPr>
            </w:pPr>
            <w:r>
              <w:rPr>
                <w:rFonts w:ascii="Times New Roman" w:hAnsi="Times New Roman"/>
                <w:sz w:val="26"/>
                <w:szCs w:val="26"/>
              </w:rPr>
              <w:t>6</w:t>
            </w:r>
          </w:p>
        </w:tc>
        <w:tc>
          <w:tcPr>
            <w:tcW w:w="990" w:type="dxa"/>
            <w:gridSpan w:val="2"/>
            <w:tcBorders>
              <w:bottom w:val="double" w:sz="6" w:space="0" w:color="auto"/>
            </w:tcBorders>
          </w:tcPr>
          <w:p w14:paraId="31B5CEDC"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Unit</w:t>
            </w:r>
          </w:p>
        </w:tc>
        <w:tc>
          <w:tcPr>
            <w:tcW w:w="8010" w:type="dxa"/>
            <w:tcBorders>
              <w:bottom w:val="double" w:sz="6" w:space="0" w:color="auto"/>
            </w:tcBorders>
          </w:tcPr>
          <w:p w14:paraId="26CDAEA8" w14:textId="6C236841" w:rsidR="00FE4204" w:rsidRPr="00353536" w:rsidRDefault="008856C6" w:rsidP="00503D31">
            <w:pPr>
              <w:pStyle w:val="NoSpacing"/>
              <w:rPr>
                <w:rFonts w:ascii="Times New Roman" w:hAnsi="Times New Roman"/>
                <w:sz w:val="26"/>
                <w:szCs w:val="26"/>
              </w:rPr>
            </w:pPr>
            <w:r>
              <w:rPr>
                <w:rFonts w:ascii="Times New Roman" w:hAnsi="Times New Roman"/>
                <w:spacing w:val="-3"/>
                <w:sz w:val="26"/>
                <w:szCs w:val="26"/>
              </w:rPr>
              <w:t>Discovery Partners Institute (DPI)</w:t>
            </w:r>
          </w:p>
        </w:tc>
      </w:tr>
      <w:tr w:rsidR="00FE4204" w:rsidRPr="00353536" w14:paraId="55FAE87F" w14:textId="77777777" w:rsidTr="00F47925">
        <w:trPr>
          <w:gridAfter w:val="1"/>
          <w:wAfter w:w="90" w:type="dxa"/>
          <w:trHeight w:val="648"/>
        </w:trPr>
        <w:tc>
          <w:tcPr>
            <w:tcW w:w="360" w:type="dxa"/>
            <w:gridSpan w:val="2"/>
          </w:tcPr>
          <w:p w14:paraId="3CF349EC" w14:textId="77777777" w:rsidR="00FE4204" w:rsidRPr="00353536" w:rsidRDefault="00FE4204" w:rsidP="00503D31">
            <w:pPr>
              <w:pStyle w:val="NoSpacing"/>
              <w:rPr>
                <w:rFonts w:ascii="Times New Roman" w:hAnsi="Times New Roman"/>
                <w:sz w:val="26"/>
                <w:szCs w:val="26"/>
              </w:rPr>
            </w:pPr>
          </w:p>
        </w:tc>
        <w:tc>
          <w:tcPr>
            <w:tcW w:w="990" w:type="dxa"/>
            <w:gridSpan w:val="2"/>
          </w:tcPr>
          <w:p w14:paraId="5C67AD10" w14:textId="77777777" w:rsidR="00FE4204" w:rsidRPr="00353536" w:rsidRDefault="00FE4204" w:rsidP="00503D31">
            <w:pPr>
              <w:pStyle w:val="NoSpacing"/>
              <w:rPr>
                <w:rFonts w:ascii="Times New Roman" w:hAnsi="Times New Roman"/>
                <w:sz w:val="26"/>
                <w:szCs w:val="26"/>
              </w:rPr>
            </w:pPr>
          </w:p>
          <w:p w14:paraId="10671FD9"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Item</w:t>
            </w:r>
          </w:p>
        </w:tc>
        <w:tc>
          <w:tcPr>
            <w:tcW w:w="8010" w:type="dxa"/>
            <w:vAlign w:val="center"/>
          </w:tcPr>
          <w:p w14:paraId="5F3D83EC" w14:textId="5016289C" w:rsidR="00FE4204" w:rsidRPr="00353536" w:rsidRDefault="008856C6" w:rsidP="00503D31">
            <w:pPr>
              <w:pStyle w:val="NoSpacing"/>
              <w:rPr>
                <w:rFonts w:ascii="Times New Roman" w:hAnsi="Times New Roman"/>
                <w:b/>
                <w:sz w:val="26"/>
                <w:szCs w:val="26"/>
              </w:rPr>
            </w:pPr>
            <w:r w:rsidRPr="008856C6">
              <w:rPr>
                <w:rFonts w:ascii="Times New Roman" w:hAnsi="Times New Roman"/>
                <w:sz w:val="26"/>
                <w:szCs w:val="26"/>
              </w:rPr>
              <w:t>Change Order to increase the award amount for wastewater sequencing</w:t>
            </w:r>
            <w:r w:rsidR="002450A1">
              <w:rPr>
                <w:rFonts w:ascii="Times New Roman" w:hAnsi="Times New Roman"/>
                <w:sz w:val="26"/>
                <w:szCs w:val="26"/>
              </w:rPr>
              <w:t xml:space="preserve"> </w:t>
            </w:r>
            <w:r w:rsidR="002450A1" w:rsidRPr="008A76F6">
              <w:rPr>
                <w:rFonts w:ascii="Times New Roman" w:hAnsi="Times New Roman"/>
                <w:spacing w:val="-3"/>
                <w:sz w:val="26"/>
                <w:szCs w:val="26"/>
              </w:rPr>
              <w:t xml:space="preserve">for the period </w:t>
            </w:r>
            <w:r w:rsidR="008A76F6" w:rsidRPr="008A76F6">
              <w:rPr>
                <w:rFonts w:ascii="Times New Roman" w:hAnsi="Times New Roman"/>
                <w:spacing w:val="-3"/>
                <w:sz w:val="26"/>
                <w:szCs w:val="26"/>
              </w:rPr>
              <w:t>July 27, 2021</w:t>
            </w:r>
            <w:r w:rsidR="0000667F">
              <w:rPr>
                <w:rFonts w:ascii="Times New Roman" w:hAnsi="Times New Roman"/>
                <w:spacing w:val="-3"/>
                <w:sz w:val="26"/>
                <w:szCs w:val="26"/>
              </w:rPr>
              <w:t>,</w:t>
            </w:r>
            <w:r w:rsidR="002450A1" w:rsidRPr="008A76F6">
              <w:rPr>
                <w:rFonts w:ascii="Times New Roman" w:hAnsi="Times New Roman"/>
                <w:spacing w:val="-3"/>
                <w:sz w:val="26"/>
                <w:szCs w:val="26"/>
              </w:rPr>
              <w:t xml:space="preserve"> through </w:t>
            </w:r>
            <w:r w:rsidR="008A76F6" w:rsidRPr="008A76F6">
              <w:rPr>
                <w:rFonts w:ascii="Times New Roman" w:hAnsi="Times New Roman"/>
                <w:spacing w:val="-3"/>
                <w:sz w:val="26"/>
                <w:szCs w:val="26"/>
              </w:rPr>
              <w:t>May 31, 2024</w:t>
            </w:r>
            <w:r w:rsidR="002450A1" w:rsidRPr="008A76F6">
              <w:rPr>
                <w:rFonts w:ascii="Times New Roman" w:hAnsi="Times New Roman"/>
                <w:spacing w:val="-3"/>
                <w:sz w:val="26"/>
                <w:szCs w:val="26"/>
              </w:rPr>
              <w:t xml:space="preserve">. </w:t>
            </w:r>
          </w:p>
        </w:tc>
      </w:tr>
      <w:tr w:rsidR="00FE4204" w:rsidRPr="00353536" w14:paraId="29935A0B" w14:textId="77777777" w:rsidTr="00F47925">
        <w:trPr>
          <w:gridAfter w:val="1"/>
          <w:wAfter w:w="90" w:type="dxa"/>
          <w:trHeight w:val="315"/>
        </w:trPr>
        <w:tc>
          <w:tcPr>
            <w:tcW w:w="360" w:type="dxa"/>
            <w:gridSpan w:val="2"/>
          </w:tcPr>
          <w:p w14:paraId="15B64255" w14:textId="77777777" w:rsidR="00FE4204" w:rsidRPr="00353536" w:rsidRDefault="00FE4204" w:rsidP="00503D31">
            <w:pPr>
              <w:pStyle w:val="NoSpacing"/>
              <w:rPr>
                <w:rFonts w:ascii="Times New Roman" w:hAnsi="Times New Roman"/>
                <w:sz w:val="26"/>
                <w:szCs w:val="26"/>
              </w:rPr>
            </w:pPr>
          </w:p>
        </w:tc>
        <w:tc>
          <w:tcPr>
            <w:tcW w:w="990" w:type="dxa"/>
            <w:gridSpan w:val="2"/>
          </w:tcPr>
          <w:p w14:paraId="0C1B6377" w14:textId="77777777" w:rsidR="00FE4204" w:rsidRPr="00353536" w:rsidRDefault="00FE4204" w:rsidP="00503D31">
            <w:pPr>
              <w:pStyle w:val="NoSpacing"/>
              <w:rPr>
                <w:rFonts w:ascii="Times New Roman" w:hAnsi="Times New Roman"/>
                <w:sz w:val="26"/>
                <w:szCs w:val="26"/>
              </w:rPr>
            </w:pPr>
          </w:p>
          <w:p w14:paraId="11C382A2"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Cost</w:t>
            </w:r>
          </w:p>
        </w:tc>
        <w:tc>
          <w:tcPr>
            <w:tcW w:w="8010" w:type="dxa"/>
          </w:tcPr>
          <w:p w14:paraId="14772F63" w14:textId="77777777" w:rsidR="00FE4204" w:rsidRPr="00353536" w:rsidRDefault="00FE4204" w:rsidP="00503D31">
            <w:pPr>
              <w:pStyle w:val="NoSpacing"/>
              <w:rPr>
                <w:rFonts w:ascii="Times New Roman" w:hAnsi="Times New Roman"/>
                <w:sz w:val="26"/>
                <w:szCs w:val="26"/>
              </w:rPr>
            </w:pPr>
          </w:p>
          <w:p w14:paraId="3B6194B9" w14:textId="6272F4A9" w:rsidR="00FE4204" w:rsidRPr="008856C6" w:rsidRDefault="008856C6" w:rsidP="00503D31">
            <w:pPr>
              <w:pStyle w:val="NoSpacing"/>
              <w:rPr>
                <w:rFonts w:ascii="Times New Roman" w:hAnsi="Times New Roman"/>
                <w:sz w:val="26"/>
                <w:szCs w:val="26"/>
              </w:rPr>
            </w:pPr>
            <w:r w:rsidRPr="008856C6">
              <w:rPr>
                <w:rFonts w:ascii="Times New Roman" w:hAnsi="Times New Roman"/>
                <w:sz w:val="26"/>
                <w:szCs w:val="26"/>
              </w:rPr>
              <w:t>$</w:t>
            </w:r>
            <w:r w:rsidR="00F47925">
              <w:rPr>
                <w:rFonts w:ascii="Times New Roman" w:hAnsi="Times New Roman"/>
                <w:sz w:val="26"/>
                <w:szCs w:val="26"/>
              </w:rPr>
              <w:t>1,690,946</w:t>
            </w:r>
            <w:r w:rsidRPr="008856C6">
              <w:rPr>
                <w:rFonts w:ascii="Times New Roman" w:hAnsi="Times New Roman"/>
                <w:sz w:val="26"/>
                <w:szCs w:val="26"/>
              </w:rPr>
              <w:t xml:space="preserve"> Estimated</w:t>
            </w:r>
          </w:p>
        </w:tc>
      </w:tr>
      <w:tr w:rsidR="00FE4204" w:rsidRPr="00353536" w14:paraId="766A4E98" w14:textId="77777777" w:rsidTr="00F47925">
        <w:trPr>
          <w:gridAfter w:val="1"/>
          <w:wAfter w:w="90" w:type="dxa"/>
          <w:trHeight w:val="150"/>
        </w:trPr>
        <w:tc>
          <w:tcPr>
            <w:tcW w:w="360" w:type="dxa"/>
            <w:gridSpan w:val="2"/>
          </w:tcPr>
          <w:p w14:paraId="14F233DC" w14:textId="77777777" w:rsidR="00FE4204" w:rsidRPr="00353536" w:rsidRDefault="00FE4204" w:rsidP="00503D31">
            <w:pPr>
              <w:pStyle w:val="NoSpacing"/>
              <w:rPr>
                <w:rFonts w:ascii="Times New Roman" w:hAnsi="Times New Roman"/>
                <w:sz w:val="26"/>
                <w:szCs w:val="26"/>
              </w:rPr>
            </w:pPr>
          </w:p>
        </w:tc>
        <w:tc>
          <w:tcPr>
            <w:tcW w:w="990" w:type="dxa"/>
            <w:gridSpan w:val="2"/>
            <w:shd w:val="clear" w:color="auto" w:fill="auto"/>
          </w:tcPr>
          <w:p w14:paraId="2ABC4CED" w14:textId="77777777" w:rsidR="00FE4204" w:rsidRPr="00353536" w:rsidRDefault="00FE4204" w:rsidP="00503D31">
            <w:pPr>
              <w:pStyle w:val="NoSpacing"/>
              <w:rPr>
                <w:rFonts w:ascii="Times New Roman" w:hAnsi="Times New Roman"/>
                <w:sz w:val="26"/>
                <w:szCs w:val="26"/>
              </w:rPr>
            </w:pPr>
          </w:p>
          <w:p w14:paraId="14DFD6F3" w14:textId="77777777" w:rsidR="00FE4204" w:rsidRPr="00353536" w:rsidRDefault="00FE4204" w:rsidP="00503D31">
            <w:pPr>
              <w:pStyle w:val="NoSpacing"/>
              <w:rPr>
                <w:rFonts w:ascii="Times New Roman" w:hAnsi="Times New Roman"/>
                <w:sz w:val="26"/>
                <w:szCs w:val="26"/>
              </w:rPr>
            </w:pPr>
            <w:r w:rsidRPr="00353536">
              <w:rPr>
                <w:rFonts w:ascii="Times New Roman" w:hAnsi="Times New Roman"/>
                <w:sz w:val="26"/>
                <w:szCs w:val="26"/>
              </w:rPr>
              <w:t>Vendor</w:t>
            </w:r>
          </w:p>
        </w:tc>
        <w:tc>
          <w:tcPr>
            <w:tcW w:w="8010" w:type="dxa"/>
            <w:shd w:val="clear" w:color="auto" w:fill="auto"/>
          </w:tcPr>
          <w:p w14:paraId="52342155" w14:textId="77777777" w:rsidR="00255F2C" w:rsidRDefault="00255F2C" w:rsidP="00255F2C">
            <w:pPr>
              <w:pStyle w:val="NoSpacing"/>
              <w:rPr>
                <w:rFonts w:ascii="Times New Roman" w:hAnsi="Times New Roman"/>
                <w:sz w:val="26"/>
                <w:szCs w:val="26"/>
              </w:rPr>
            </w:pPr>
          </w:p>
          <w:p w14:paraId="7CAEE310" w14:textId="755E4925" w:rsidR="008856C6" w:rsidRPr="008856C6" w:rsidRDefault="008856C6" w:rsidP="008856C6">
            <w:pPr>
              <w:pStyle w:val="Heading2"/>
              <w:spacing w:before="0" w:after="0"/>
              <w:rPr>
                <w:rFonts w:ascii="Times New Roman" w:hAnsi="Times New Roman"/>
                <w:b w:val="0"/>
                <w:i w:val="0"/>
                <w:sz w:val="26"/>
                <w:szCs w:val="26"/>
              </w:rPr>
            </w:pPr>
            <w:r w:rsidRPr="008856C6">
              <w:rPr>
                <w:rFonts w:ascii="Times New Roman" w:hAnsi="Times New Roman"/>
                <w:b w:val="0"/>
                <w:i w:val="0"/>
                <w:sz w:val="26"/>
                <w:szCs w:val="26"/>
              </w:rPr>
              <w:t>UChicago Argonne LLC</w:t>
            </w:r>
            <w:r w:rsidR="00D943BE">
              <w:rPr>
                <w:rFonts w:ascii="Times New Roman" w:hAnsi="Times New Roman"/>
                <w:b w:val="0"/>
                <w:i w:val="0"/>
                <w:sz w:val="26"/>
                <w:szCs w:val="26"/>
              </w:rPr>
              <w:t>;</w:t>
            </w:r>
            <w:r w:rsidR="00846D7B">
              <w:rPr>
                <w:rFonts w:ascii="Times New Roman" w:hAnsi="Times New Roman"/>
                <w:b w:val="0"/>
                <w:i w:val="0"/>
                <w:sz w:val="26"/>
                <w:szCs w:val="26"/>
              </w:rPr>
              <w:t xml:space="preserve"> </w:t>
            </w:r>
            <w:r w:rsidRPr="008856C6">
              <w:rPr>
                <w:rFonts w:ascii="Times New Roman" w:hAnsi="Times New Roman"/>
                <w:b w:val="0"/>
                <w:i w:val="0"/>
                <w:sz w:val="26"/>
                <w:szCs w:val="26"/>
              </w:rPr>
              <w:t>Lemont, IL</w:t>
            </w:r>
          </w:p>
          <w:p w14:paraId="14D2CF60" w14:textId="77777777" w:rsidR="00FE4204" w:rsidRPr="00353536" w:rsidRDefault="00FE4204" w:rsidP="00503D31">
            <w:pPr>
              <w:pStyle w:val="NoSpacing"/>
              <w:jc w:val="both"/>
              <w:rPr>
                <w:rFonts w:ascii="Times New Roman" w:hAnsi="Times New Roman"/>
                <w:sz w:val="26"/>
                <w:szCs w:val="26"/>
              </w:rPr>
            </w:pPr>
          </w:p>
        </w:tc>
      </w:tr>
      <w:tr w:rsidR="00FE4204" w:rsidRPr="00353536" w14:paraId="0CC80085" w14:textId="77777777" w:rsidTr="00F47925">
        <w:trPr>
          <w:gridAfter w:val="1"/>
          <w:wAfter w:w="90" w:type="dxa"/>
          <w:trHeight w:val="150"/>
        </w:trPr>
        <w:tc>
          <w:tcPr>
            <w:tcW w:w="360" w:type="dxa"/>
            <w:gridSpan w:val="2"/>
          </w:tcPr>
          <w:p w14:paraId="67560A50" w14:textId="77777777" w:rsidR="00FE4204" w:rsidRPr="00353536" w:rsidRDefault="00FE4204" w:rsidP="00503D31">
            <w:pPr>
              <w:pStyle w:val="NoSpacing"/>
              <w:rPr>
                <w:rFonts w:ascii="Times New Roman" w:hAnsi="Times New Roman"/>
                <w:sz w:val="26"/>
                <w:szCs w:val="26"/>
              </w:rPr>
            </w:pPr>
          </w:p>
        </w:tc>
        <w:tc>
          <w:tcPr>
            <w:tcW w:w="990" w:type="dxa"/>
            <w:gridSpan w:val="2"/>
            <w:shd w:val="clear" w:color="auto" w:fill="auto"/>
          </w:tcPr>
          <w:p w14:paraId="6AD68AE2" w14:textId="77777777" w:rsidR="00FE4204" w:rsidRPr="00353536" w:rsidRDefault="00FE4204" w:rsidP="00503D31">
            <w:pPr>
              <w:pStyle w:val="NoSpacing"/>
              <w:rPr>
                <w:rFonts w:ascii="Times New Roman" w:hAnsi="Times New Roman"/>
                <w:sz w:val="26"/>
                <w:szCs w:val="26"/>
              </w:rPr>
            </w:pPr>
          </w:p>
        </w:tc>
        <w:tc>
          <w:tcPr>
            <w:tcW w:w="8010" w:type="dxa"/>
            <w:shd w:val="clear" w:color="auto" w:fill="auto"/>
          </w:tcPr>
          <w:p w14:paraId="104C83C6" w14:textId="77777777" w:rsidR="008856C6" w:rsidRPr="008856C6" w:rsidRDefault="008856C6" w:rsidP="008856C6">
            <w:pPr>
              <w:overflowPunct w:val="0"/>
              <w:autoSpaceDE w:val="0"/>
              <w:autoSpaceDN w:val="0"/>
              <w:adjustRightInd w:val="0"/>
              <w:jc w:val="both"/>
              <w:textAlignment w:val="baseline"/>
              <w:rPr>
                <w:rFonts w:ascii="Times New Roman" w:hAnsi="Times New Roman"/>
                <w:sz w:val="26"/>
                <w:szCs w:val="26"/>
              </w:rPr>
            </w:pPr>
            <w:r w:rsidRPr="008856C6">
              <w:rPr>
                <w:rFonts w:ascii="Times New Roman" w:hAnsi="Times New Roman"/>
                <w:sz w:val="26"/>
                <w:szCs w:val="26"/>
              </w:rPr>
              <w:t>Exempt from competitive selection procedures in accordance with the Illinois Procurement Code (30 ILCS 500 / 1-13(b)(8)).</w:t>
            </w:r>
          </w:p>
          <w:p w14:paraId="4AE5F420" w14:textId="1D547DED" w:rsidR="008856C6" w:rsidRPr="008856C6" w:rsidRDefault="008856C6" w:rsidP="008856C6">
            <w:pPr>
              <w:rPr>
                <w:rFonts w:ascii="Times New Roman" w:hAnsi="Times New Roman"/>
                <w:sz w:val="26"/>
                <w:szCs w:val="26"/>
              </w:rPr>
            </w:pPr>
            <w:r w:rsidRPr="008856C6">
              <w:rPr>
                <w:rFonts w:ascii="Times New Roman" w:hAnsi="Times New Roman"/>
                <w:sz w:val="26"/>
                <w:szCs w:val="26"/>
              </w:rPr>
              <w:t>UChicago Argonne LLC was previously contracted to provide wastewater sequencing</w:t>
            </w:r>
            <w:r w:rsidR="004068BF">
              <w:rPr>
                <w:rFonts w:ascii="Times New Roman" w:hAnsi="Times New Roman"/>
                <w:sz w:val="26"/>
                <w:szCs w:val="26"/>
              </w:rPr>
              <w:t>;</w:t>
            </w:r>
            <w:r w:rsidRPr="008856C6">
              <w:rPr>
                <w:rFonts w:ascii="Times New Roman" w:hAnsi="Times New Roman"/>
                <w:sz w:val="26"/>
                <w:szCs w:val="26"/>
              </w:rPr>
              <w:t xml:space="preserve"> additional sequencing services are needed. UChicago Argonne LLC operates the Argonne National Laboratory for the United States Department of Energy. These services are being paid through funds provided by the Illinois Department of Public Health (IDPH) through an inter-governmental agreement for wastewater testing services.</w:t>
            </w:r>
          </w:p>
          <w:p w14:paraId="28D84B28" w14:textId="6B26A087" w:rsidR="00FE4204" w:rsidRPr="00353536" w:rsidRDefault="008856C6" w:rsidP="008856C6">
            <w:pPr>
              <w:pStyle w:val="NoSpacing"/>
              <w:rPr>
                <w:rFonts w:ascii="Times New Roman" w:hAnsi="Times New Roman"/>
                <w:sz w:val="26"/>
                <w:szCs w:val="26"/>
              </w:rPr>
            </w:pPr>
            <w:r w:rsidRPr="008A76F6">
              <w:rPr>
                <w:rFonts w:ascii="Times New Roman" w:hAnsi="Times New Roman"/>
                <w:b/>
                <w:bCs/>
                <w:sz w:val="26"/>
                <w:szCs w:val="26"/>
              </w:rPr>
              <w:t>Business Enterprise Program (BEP)</w:t>
            </w:r>
            <w:r w:rsidRPr="008A76F6">
              <w:rPr>
                <w:rFonts w:ascii="Times New Roman" w:hAnsi="Times New Roman"/>
                <w:sz w:val="26"/>
                <w:szCs w:val="26"/>
              </w:rPr>
              <w:t xml:space="preserve"> goals are not established for contracts </w:t>
            </w:r>
            <w:r w:rsidR="0000667F">
              <w:rPr>
                <w:rFonts w:ascii="Times New Roman" w:hAnsi="Times New Roman"/>
                <w:sz w:val="26"/>
                <w:szCs w:val="26"/>
              </w:rPr>
              <w:t>exempt from the IL Procurement Code requirements</w:t>
            </w:r>
            <w:r w:rsidRPr="008A76F6">
              <w:rPr>
                <w:rFonts w:ascii="Times New Roman" w:hAnsi="Times New Roman"/>
                <w:sz w:val="26"/>
                <w:szCs w:val="26"/>
              </w:rPr>
              <w:t>.</w:t>
            </w:r>
          </w:p>
        </w:tc>
      </w:tr>
      <w:tr w:rsidR="002D28AA" w:rsidRPr="00353536" w14:paraId="27971733" w14:textId="77777777" w:rsidTr="00F47925">
        <w:trPr>
          <w:trHeight w:val="120"/>
        </w:trPr>
        <w:tc>
          <w:tcPr>
            <w:tcW w:w="342" w:type="dxa"/>
            <w:tcBorders>
              <w:bottom w:val="double" w:sz="6" w:space="0" w:color="auto"/>
            </w:tcBorders>
          </w:tcPr>
          <w:p w14:paraId="16E50F8A" w14:textId="4C90AF5B" w:rsidR="002D28AA" w:rsidRPr="00353536" w:rsidRDefault="002D28AA" w:rsidP="000E1716">
            <w:pPr>
              <w:pStyle w:val="NoSpacing"/>
              <w:rPr>
                <w:rFonts w:ascii="Times New Roman" w:hAnsi="Times New Roman"/>
                <w:sz w:val="26"/>
                <w:szCs w:val="26"/>
              </w:rPr>
            </w:pPr>
          </w:p>
        </w:tc>
        <w:tc>
          <w:tcPr>
            <w:tcW w:w="990" w:type="dxa"/>
            <w:gridSpan w:val="2"/>
            <w:tcBorders>
              <w:bottom w:val="double" w:sz="6" w:space="0" w:color="auto"/>
            </w:tcBorders>
          </w:tcPr>
          <w:p w14:paraId="6C91DA4D" w14:textId="7370E1BB" w:rsidR="002D28AA" w:rsidRPr="00353536" w:rsidRDefault="002D28AA" w:rsidP="000E1716">
            <w:pPr>
              <w:pStyle w:val="NoSpacing"/>
              <w:rPr>
                <w:rFonts w:ascii="Times New Roman" w:hAnsi="Times New Roman"/>
                <w:sz w:val="26"/>
                <w:szCs w:val="26"/>
              </w:rPr>
            </w:pPr>
          </w:p>
        </w:tc>
        <w:tc>
          <w:tcPr>
            <w:tcW w:w="8118" w:type="dxa"/>
            <w:gridSpan w:val="3"/>
            <w:tcBorders>
              <w:bottom w:val="double" w:sz="6" w:space="0" w:color="auto"/>
            </w:tcBorders>
          </w:tcPr>
          <w:p w14:paraId="17EE0860" w14:textId="77777777" w:rsidR="002D28AA" w:rsidRDefault="002D28AA">
            <w:pPr>
              <w:pStyle w:val="NoSpacing"/>
              <w:rPr>
                <w:rFonts w:ascii="Times New Roman" w:hAnsi="Times New Roman"/>
                <w:sz w:val="26"/>
                <w:szCs w:val="26"/>
              </w:rPr>
            </w:pPr>
          </w:p>
          <w:p w14:paraId="784385E1" w14:textId="77777777" w:rsidR="00F47925" w:rsidRDefault="00F47925">
            <w:pPr>
              <w:pStyle w:val="NoSpacing"/>
              <w:rPr>
                <w:rFonts w:ascii="Times New Roman" w:hAnsi="Times New Roman"/>
                <w:sz w:val="26"/>
                <w:szCs w:val="26"/>
              </w:rPr>
            </w:pPr>
          </w:p>
          <w:p w14:paraId="3270AC84" w14:textId="576C5E77" w:rsidR="00F47925" w:rsidRPr="00353536" w:rsidRDefault="00F47925">
            <w:pPr>
              <w:pStyle w:val="NoSpacing"/>
              <w:rPr>
                <w:rFonts w:ascii="Times New Roman" w:hAnsi="Times New Roman"/>
                <w:sz w:val="26"/>
                <w:szCs w:val="26"/>
              </w:rPr>
            </w:pPr>
          </w:p>
        </w:tc>
      </w:tr>
    </w:tbl>
    <w:p w14:paraId="33C686F8" w14:textId="6F1D6868" w:rsidR="0076023D" w:rsidRPr="00353536" w:rsidRDefault="0076023D"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SUMMARY OF PURCHASES</w:t>
            </w:r>
          </w:p>
        </w:tc>
      </w:tr>
      <w:tr w:rsidR="00361DE1" w:rsidRPr="00353536" w14:paraId="5E95681F" w14:textId="77777777" w:rsidTr="00A05784">
        <w:trPr>
          <w:trHeight w:val="394"/>
        </w:trPr>
        <w:tc>
          <w:tcPr>
            <w:tcW w:w="5693" w:type="dxa"/>
          </w:tcPr>
          <w:p w14:paraId="568ECDE7" w14:textId="442482C2" w:rsidR="00361DE1" w:rsidRPr="00353536" w:rsidRDefault="00361DE1"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University of Illinois at</w:t>
            </w:r>
            <w:r>
              <w:rPr>
                <w:rFonts w:ascii="Times New Roman" w:eastAsia="Times New Roman" w:hAnsi="Times New Roman"/>
                <w:sz w:val="26"/>
                <w:szCs w:val="26"/>
              </w:rPr>
              <w:t xml:space="preserve"> Chicago</w:t>
            </w:r>
          </w:p>
        </w:tc>
        <w:tc>
          <w:tcPr>
            <w:tcW w:w="1902" w:type="dxa"/>
            <w:shd w:val="clear" w:color="auto" w:fill="auto"/>
          </w:tcPr>
          <w:p w14:paraId="3F7DF7BA" w14:textId="37BFF0E5" w:rsidR="00361DE1" w:rsidRPr="00821EB7" w:rsidRDefault="00361DE1"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$22,500,000</w:t>
            </w:r>
          </w:p>
        </w:tc>
      </w:tr>
      <w:tr w:rsidR="000E15C9" w:rsidRPr="00353536" w14:paraId="3EBF655C" w14:textId="77777777" w:rsidTr="00A05784">
        <w:trPr>
          <w:trHeight w:val="394"/>
        </w:trPr>
        <w:tc>
          <w:tcPr>
            <w:tcW w:w="5693" w:type="dxa"/>
          </w:tcPr>
          <w:p w14:paraId="78561DD1" w14:textId="1D4B1030" w:rsidR="000E15C9" w:rsidRPr="00353536" w:rsidRDefault="000E15C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sidR="005C38D7">
              <w:rPr>
                <w:rFonts w:ascii="Times New Roman" w:eastAsia="Times New Roman" w:hAnsi="Times New Roman"/>
                <w:sz w:val="26"/>
                <w:szCs w:val="26"/>
              </w:rPr>
              <w:t>Urbana-Champaign</w:t>
            </w:r>
          </w:p>
        </w:tc>
        <w:tc>
          <w:tcPr>
            <w:tcW w:w="1902" w:type="dxa"/>
            <w:shd w:val="clear" w:color="auto" w:fill="auto"/>
          </w:tcPr>
          <w:p w14:paraId="1AC2D057" w14:textId="440B0F52" w:rsidR="000E15C9" w:rsidRPr="00821EB7" w:rsidRDefault="000E15C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F47925">
              <w:rPr>
                <w:rFonts w:ascii="Times New Roman" w:eastAsia="Times New Roman" w:hAnsi="Times New Roman"/>
                <w:sz w:val="26"/>
                <w:szCs w:val="26"/>
              </w:rPr>
              <w:t>5,95</w:t>
            </w:r>
            <w:r w:rsidR="0044330F">
              <w:rPr>
                <w:rFonts w:ascii="Times New Roman" w:eastAsia="Times New Roman" w:hAnsi="Times New Roman"/>
                <w:sz w:val="26"/>
                <w:szCs w:val="26"/>
              </w:rPr>
              <w:t>8</w:t>
            </w:r>
            <w:r w:rsidR="00F47925">
              <w:rPr>
                <w:rFonts w:ascii="Times New Roman" w:eastAsia="Times New Roman" w:hAnsi="Times New Roman"/>
                <w:sz w:val="26"/>
                <w:szCs w:val="26"/>
              </w:rPr>
              <w:t>,752</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0B588B2D" w14:textId="19FCCA10"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w:t>
            </w:r>
            <w:r w:rsidR="00361DE1">
              <w:rPr>
                <w:rFonts w:ascii="Times New Roman" w:eastAsia="Times New Roman" w:hAnsi="Times New Roman"/>
                <w:sz w:val="26"/>
                <w:szCs w:val="26"/>
              </w:rPr>
              <w:t>28,459,752</w:t>
            </w:r>
            <w:r w:rsidR="00045674" w:rsidRPr="00821EB7">
              <w:rPr>
                <w:rFonts w:ascii="Times New Roman" w:eastAsia="Times New Roman" w:hAnsi="Times New Roman"/>
                <w:sz w:val="26"/>
                <w:szCs w:val="26"/>
              </w:rPr>
              <w:t xml:space="preserve"> </w:t>
            </w:r>
          </w:p>
        </w:tc>
      </w:tr>
      <w:tr w:rsidR="002C343C" w:rsidRPr="00353536" w14:paraId="15952539" w14:textId="77777777" w:rsidTr="00A05784">
        <w:trPr>
          <w:trHeight w:val="394"/>
        </w:trPr>
        <w:tc>
          <w:tcPr>
            <w:tcW w:w="5693" w:type="dxa"/>
          </w:tcPr>
          <w:p w14:paraId="04CC1882" w14:textId="2FC2E2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24D4DFA9" w14:textId="65C53656" w:rsidR="002C343C" w:rsidRPr="00353536" w:rsidRDefault="002C343C" w:rsidP="00AD2AF9">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353536">
              <w:rPr>
                <w:rFonts w:ascii="Times New Roman" w:eastAsia="Times New Roman" w:hAnsi="Times New Roman"/>
                <w:sz w:val="26"/>
                <w:szCs w:val="26"/>
                <w:highlight w:val="yellow"/>
              </w:rPr>
              <w:t xml:space="preserve">   </w:t>
            </w:r>
          </w:p>
        </w:tc>
      </w:tr>
      <w:tr w:rsidR="008331ED" w:rsidRPr="00353536" w14:paraId="61494642" w14:textId="77777777" w:rsidTr="00A05784">
        <w:trPr>
          <w:trHeight w:val="350"/>
        </w:trPr>
        <w:tc>
          <w:tcPr>
            <w:tcW w:w="5693" w:type="dxa"/>
          </w:tcPr>
          <w:p w14:paraId="29CB77A6" w14:textId="432C350E" w:rsidR="008331ED" w:rsidRPr="00353536" w:rsidRDefault="008331ED" w:rsidP="008331E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b/>
                <w:sz w:val="26"/>
                <w:szCs w:val="26"/>
              </w:rPr>
              <w:t xml:space="preserve">SUMMARY OF </w:t>
            </w:r>
            <w:r>
              <w:rPr>
                <w:rFonts w:ascii="Times New Roman" w:eastAsia="Times New Roman" w:hAnsi="Times New Roman"/>
                <w:b/>
                <w:sz w:val="26"/>
                <w:szCs w:val="26"/>
              </w:rPr>
              <w:t>CHANGE ORDERS</w:t>
            </w:r>
          </w:p>
        </w:tc>
        <w:tc>
          <w:tcPr>
            <w:tcW w:w="1902" w:type="dxa"/>
            <w:shd w:val="clear" w:color="auto" w:fill="auto"/>
          </w:tcPr>
          <w:p w14:paraId="7DB9F06B" w14:textId="77777777" w:rsidR="008331ED" w:rsidRPr="00353536" w:rsidRDefault="008331ED" w:rsidP="008331ED">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5C38D7" w:rsidRPr="00353536" w14:paraId="1EE89680" w14:textId="77777777" w:rsidTr="00A05784">
        <w:trPr>
          <w:trHeight w:val="350"/>
        </w:trPr>
        <w:tc>
          <w:tcPr>
            <w:tcW w:w="5693" w:type="dxa"/>
          </w:tcPr>
          <w:p w14:paraId="1298BE8D" w14:textId="1B533F4C"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University of Illinois at </w:t>
            </w:r>
            <w:r w:rsidR="008856C6">
              <w:rPr>
                <w:rFonts w:ascii="Times New Roman" w:eastAsia="Times New Roman" w:hAnsi="Times New Roman"/>
                <w:color w:val="000000"/>
                <w:sz w:val="26"/>
                <w:szCs w:val="26"/>
              </w:rPr>
              <w:t>System Office</w:t>
            </w:r>
          </w:p>
        </w:tc>
        <w:tc>
          <w:tcPr>
            <w:tcW w:w="1902" w:type="dxa"/>
            <w:shd w:val="clear" w:color="auto" w:fill="auto"/>
          </w:tcPr>
          <w:p w14:paraId="08D2ED5C" w14:textId="514C6C24" w:rsidR="005C38D7" w:rsidRPr="00353536"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F47925">
              <w:rPr>
                <w:rFonts w:ascii="Times New Roman" w:eastAsia="Times New Roman" w:hAnsi="Times New Roman"/>
                <w:sz w:val="26"/>
                <w:szCs w:val="26"/>
              </w:rPr>
              <w:t>1,690,946</w:t>
            </w:r>
          </w:p>
        </w:tc>
      </w:tr>
      <w:tr w:rsidR="005C38D7" w:rsidRPr="00353536" w14:paraId="5449BA2F" w14:textId="77777777" w:rsidTr="00A05784">
        <w:trPr>
          <w:trHeight w:val="350"/>
        </w:trPr>
        <w:tc>
          <w:tcPr>
            <w:tcW w:w="5693" w:type="dxa"/>
          </w:tcPr>
          <w:p w14:paraId="41FBB381" w14:textId="359E226F"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Pr>
                <w:rFonts w:ascii="Times New Roman" w:eastAsia="Times New Roman" w:hAnsi="Times New Roman"/>
                <w:color w:val="000000"/>
                <w:sz w:val="26"/>
                <w:szCs w:val="26"/>
              </w:rPr>
              <w:t>Institutional</w:t>
            </w:r>
            <w:r w:rsidRPr="00353536">
              <w:rPr>
                <w:rFonts w:ascii="Times New Roman" w:eastAsia="Times New Roman" w:hAnsi="Times New Roman"/>
                <w:color w:val="000000"/>
                <w:sz w:val="26"/>
                <w:szCs w:val="26"/>
              </w:rPr>
              <w:t xml:space="preserve"> Funds</w:t>
            </w:r>
          </w:p>
          <w:p w14:paraId="14C85AB8" w14:textId="702231E1" w:rsidR="005C38D7" w:rsidRPr="00353536" w:rsidRDefault="005C38D7" w:rsidP="005C38D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54CF46C" w14:textId="3383FB1D" w:rsidR="005C38D7" w:rsidRPr="00353536" w:rsidRDefault="005C38D7" w:rsidP="005C38D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F47925">
              <w:rPr>
                <w:rFonts w:ascii="Times New Roman" w:eastAsia="Times New Roman" w:hAnsi="Times New Roman"/>
                <w:sz w:val="26"/>
                <w:szCs w:val="26"/>
              </w:rPr>
              <w:t>1,690,946</w:t>
            </w:r>
          </w:p>
        </w:tc>
      </w:tr>
    </w:tbl>
    <w:p w14:paraId="3A472772" w14:textId="77777777" w:rsidR="00AC1317" w:rsidRPr="00353536" w:rsidRDefault="00AC1317" w:rsidP="00B37520">
      <w:pPr>
        <w:pStyle w:val="NoSpacing"/>
        <w:rPr>
          <w:rFonts w:ascii="Times New Roman" w:hAnsi="Times New Roman"/>
          <w:sz w:val="26"/>
          <w:szCs w:val="26"/>
        </w:rPr>
      </w:pPr>
    </w:p>
    <w:sectPr w:rsidR="00AC1317" w:rsidRPr="00353536" w:rsidSect="008102AA">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C73E" w14:textId="77777777" w:rsidR="002B0B25" w:rsidRDefault="002B0B25" w:rsidP="00A817DF">
      <w:pPr>
        <w:spacing w:after="0" w:line="240" w:lineRule="auto"/>
      </w:pPr>
      <w:r>
        <w:separator/>
      </w:r>
    </w:p>
  </w:endnote>
  <w:endnote w:type="continuationSeparator" w:id="0">
    <w:p w14:paraId="6F0DBE5B" w14:textId="77777777" w:rsidR="002B0B25" w:rsidRDefault="002B0B25"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199A" w14:textId="77777777" w:rsidR="002B0B25" w:rsidRDefault="002B0B25" w:rsidP="00A817DF">
      <w:pPr>
        <w:spacing w:after="0" w:line="240" w:lineRule="auto"/>
      </w:pPr>
      <w:r>
        <w:separator/>
      </w:r>
    </w:p>
  </w:footnote>
  <w:footnote w:type="continuationSeparator" w:id="0">
    <w:p w14:paraId="3175DB60" w14:textId="77777777" w:rsidR="002B0B25" w:rsidRDefault="002B0B25"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41748"/>
      <w:docPartObj>
        <w:docPartGallery w:val="Page Numbers (Top of Page)"/>
        <w:docPartUnique/>
      </w:docPartObj>
    </w:sdtPr>
    <w:sdtEndPr>
      <w:rPr>
        <w:noProof/>
      </w:rPr>
    </w:sdtEndPr>
    <w:sdtContent>
      <w:p w14:paraId="09F37DB2" w14:textId="2CBE4D25" w:rsidR="008102AA" w:rsidRDefault="008102AA">
        <w:pPr>
          <w:pStyle w:val="Header"/>
          <w:jc w:val="center"/>
        </w:pPr>
        <w:r w:rsidRPr="008102AA">
          <w:rPr>
            <w:sz w:val="26"/>
            <w:szCs w:val="26"/>
          </w:rPr>
          <w:fldChar w:fldCharType="begin"/>
        </w:r>
        <w:r w:rsidRPr="008102AA">
          <w:rPr>
            <w:sz w:val="26"/>
            <w:szCs w:val="26"/>
          </w:rPr>
          <w:instrText xml:space="preserve"> PAGE   \* MERGEFORMAT </w:instrText>
        </w:r>
        <w:r w:rsidRPr="008102AA">
          <w:rPr>
            <w:sz w:val="26"/>
            <w:szCs w:val="26"/>
          </w:rPr>
          <w:fldChar w:fldCharType="separate"/>
        </w:r>
        <w:r w:rsidRPr="008102AA">
          <w:rPr>
            <w:noProof/>
            <w:sz w:val="26"/>
            <w:szCs w:val="26"/>
          </w:rPr>
          <w:t>2</w:t>
        </w:r>
        <w:r w:rsidRPr="008102AA">
          <w:rPr>
            <w:noProof/>
            <w:sz w:val="26"/>
            <w:szCs w:val="26"/>
          </w:rPr>
          <w:fldChar w:fldCharType="end"/>
        </w:r>
      </w:p>
    </w:sdtContent>
  </w:sdt>
  <w:p w14:paraId="2D53F6F3" w14:textId="051B78BC"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0"/>
  </w:num>
  <w:num w:numId="2" w16cid:durableId="70201751">
    <w:abstractNumId w:val="12"/>
  </w:num>
  <w:num w:numId="3" w16cid:durableId="1048265266">
    <w:abstractNumId w:val="11"/>
  </w:num>
  <w:num w:numId="4" w16cid:durableId="1585650123">
    <w:abstractNumId w:val="2"/>
  </w:num>
  <w:num w:numId="5" w16cid:durableId="838888282">
    <w:abstractNumId w:val="0"/>
  </w:num>
  <w:num w:numId="6" w16cid:durableId="1045367517">
    <w:abstractNumId w:val="7"/>
  </w:num>
  <w:num w:numId="7" w16cid:durableId="897666194">
    <w:abstractNumId w:val="9"/>
  </w:num>
  <w:num w:numId="8" w16cid:durableId="2017615362">
    <w:abstractNumId w:val="13"/>
  </w:num>
  <w:num w:numId="9" w16cid:durableId="826671625">
    <w:abstractNumId w:val="8"/>
  </w:num>
  <w:num w:numId="10" w16cid:durableId="1128474828">
    <w:abstractNumId w:val="4"/>
  </w:num>
  <w:num w:numId="11" w16cid:durableId="402604075">
    <w:abstractNumId w:val="1"/>
  </w:num>
  <w:num w:numId="12" w16cid:durableId="2074963495">
    <w:abstractNumId w:val="5"/>
  </w:num>
  <w:num w:numId="13" w16cid:durableId="987980008">
    <w:abstractNumId w:val="6"/>
  </w:num>
  <w:num w:numId="14" w16cid:durableId="1276791993">
    <w:abstractNumId w:val="14"/>
  </w:num>
  <w:num w:numId="15" w16cid:durableId="207022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NjIyNjUzMDAxNrNQ0lEKTi0uzszPAykwqgUAmnJ4DCwAAAA="/>
  </w:docVars>
  <w:rsids>
    <w:rsidRoot w:val="00790C45"/>
    <w:rsid w:val="000031A9"/>
    <w:rsid w:val="00004D4E"/>
    <w:rsid w:val="0000667F"/>
    <w:rsid w:val="00010EA7"/>
    <w:rsid w:val="00012052"/>
    <w:rsid w:val="000143EE"/>
    <w:rsid w:val="00015DC9"/>
    <w:rsid w:val="0001667D"/>
    <w:rsid w:val="00040E89"/>
    <w:rsid w:val="00044FA0"/>
    <w:rsid w:val="00045674"/>
    <w:rsid w:val="00050736"/>
    <w:rsid w:val="000623F4"/>
    <w:rsid w:val="000671B9"/>
    <w:rsid w:val="000707D0"/>
    <w:rsid w:val="000715A9"/>
    <w:rsid w:val="00081788"/>
    <w:rsid w:val="00081B16"/>
    <w:rsid w:val="000833FC"/>
    <w:rsid w:val="00085CAE"/>
    <w:rsid w:val="00086CBF"/>
    <w:rsid w:val="00090A46"/>
    <w:rsid w:val="00091912"/>
    <w:rsid w:val="00094741"/>
    <w:rsid w:val="000A0032"/>
    <w:rsid w:val="000B3155"/>
    <w:rsid w:val="000B3742"/>
    <w:rsid w:val="000B5B85"/>
    <w:rsid w:val="000B69D6"/>
    <w:rsid w:val="000C2912"/>
    <w:rsid w:val="000C6006"/>
    <w:rsid w:val="000D35D5"/>
    <w:rsid w:val="000E15C9"/>
    <w:rsid w:val="000E51D1"/>
    <w:rsid w:val="000F53D3"/>
    <w:rsid w:val="000F72ED"/>
    <w:rsid w:val="00112E2B"/>
    <w:rsid w:val="00114F6C"/>
    <w:rsid w:val="00124B96"/>
    <w:rsid w:val="00141D9C"/>
    <w:rsid w:val="00152827"/>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C0"/>
    <w:rsid w:val="001B4D8B"/>
    <w:rsid w:val="001B762B"/>
    <w:rsid w:val="001C2D02"/>
    <w:rsid w:val="001D3AA7"/>
    <w:rsid w:val="001D78B4"/>
    <w:rsid w:val="001E6078"/>
    <w:rsid w:val="001F257D"/>
    <w:rsid w:val="001F3416"/>
    <w:rsid w:val="001F3C70"/>
    <w:rsid w:val="001F5883"/>
    <w:rsid w:val="001F7A96"/>
    <w:rsid w:val="001F7E65"/>
    <w:rsid w:val="00212C6B"/>
    <w:rsid w:val="0021646C"/>
    <w:rsid w:val="002179D7"/>
    <w:rsid w:val="00236489"/>
    <w:rsid w:val="00241688"/>
    <w:rsid w:val="0024234E"/>
    <w:rsid w:val="002450A1"/>
    <w:rsid w:val="00250572"/>
    <w:rsid w:val="00252F86"/>
    <w:rsid w:val="00255F2C"/>
    <w:rsid w:val="002602E8"/>
    <w:rsid w:val="00264C63"/>
    <w:rsid w:val="00271695"/>
    <w:rsid w:val="00271CE3"/>
    <w:rsid w:val="00274EEF"/>
    <w:rsid w:val="00283AEB"/>
    <w:rsid w:val="002870E8"/>
    <w:rsid w:val="002931FB"/>
    <w:rsid w:val="0029340E"/>
    <w:rsid w:val="00293A98"/>
    <w:rsid w:val="002A5B7D"/>
    <w:rsid w:val="002A641F"/>
    <w:rsid w:val="002B0B25"/>
    <w:rsid w:val="002B0DE6"/>
    <w:rsid w:val="002B66B6"/>
    <w:rsid w:val="002B7C93"/>
    <w:rsid w:val="002C343C"/>
    <w:rsid w:val="002C47B0"/>
    <w:rsid w:val="002C4BB1"/>
    <w:rsid w:val="002C5F64"/>
    <w:rsid w:val="002D0113"/>
    <w:rsid w:val="002D28AA"/>
    <w:rsid w:val="002D35E7"/>
    <w:rsid w:val="002E0B93"/>
    <w:rsid w:val="002E31C2"/>
    <w:rsid w:val="002E44F4"/>
    <w:rsid w:val="002F04D8"/>
    <w:rsid w:val="002F4DAF"/>
    <w:rsid w:val="003045AE"/>
    <w:rsid w:val="00306B06"/>
    <w:rsid w:val="00307B8F"/>
    <w:rsid w:val="00307D0C"/>
    <w:rsid w:val="00315A3D"/>
    <w:rsid w:val="003175D4"/>
    <w:rsid w:val="00317DD0"/>
    <w:rsid w:val="00333ECF"/>
    <w:rsid w:val="003376C9"/>
    <w:rsid w:val="00343729"/>
    <w:rsid w:val="00346ABB"/>
    <w:rsid w:val="00353536"/>
    <w:rsid w:val="00357D48"/>
    <w:rsid w:val="00361DE1"/>
    <w:rsid w:val="00372028"/>
    <w:rsid w:val="003900FD"/>
    <w:rsid w:val="003907E9"/>
    <w:rsid w:val="00390FC0"/>
    <w:rsid w:val="0039204D"/>
    <w:rsid w:val="00395D90"/>
    <w:rsid w:val="003A175C"/>
    <w:rsid w:val="003A2088"/>
    <w:rsid w:val="003A3428"/>
    <w:rsid w:val="003A5B58"/>
    <w:rsid w:val="003B7D68"/>
    <w:rsid w:val="003C4265"/>
    <w:rsid w:val="003D06D9"/>
    <w:rsid w:val="003D1DBE"/>
    <w:rsid w:val="003D312D"/>
    <w:rsid w:val="003D5357"/>
    <w:rsid w:val="003D7C25"/>
    <w:rsid w:val="003E14BF"/>
    <w:rsid w:val="003E42E4"/>
    <w:rsid w:val="003F3C8D"/>
    <w:rsid w:val="003F4DDE"/>
    <w:rsid w:val="003F6C7A"/>
    <w:rsid w:val="004068BF"/>
    <w:rsid w:val="00416087"/>
    <w:rsid w:val="00425BB7"/>
    <w:rsid w:val="00426458"/>
    <w:rsid w:val="00427DA3"/>
    <w:rsid w:val="00431751"/>
    <w:rsid w:val="00435F85"/>
    <w:rsid w:val="00437797"/>
    <w:rsid w:val="0044330F"/>
    <w:rsid w:val="004465D2"/>
    <w:rsid w:val="00450F9C"/>
    <w:rsid w:val="00457CDE"/>
    <w:rsid w:val="00470228"/>
    <w:rsid w:val="0047290A"/>
    <w:rsid w:val="00480227"/>
    <w:rsid w:val="00481670"/>
    <w:rsid w:val="0048342A"/>
    <w:rsid w:val="00487510"/>
    <w:rsid w:val="004A1335"/>
    <w:rsid w:val="004A6CB4"/>
    <w:rsid w:val="004A7669"/>
    <w:rsid w:val="004A7B2E"/>
    <w:rsid w:val="004B23AD"/>
    <w:rsid w:val="004B2BDA"/>
    <w:rsid w:val="004C0608"/>
    <w:rsid w:val="004C43B8"/>
    <w:rsid w:val="004E2F4F"/>
    <w:rsid w:val="004F787F"/>
    <w:rsid w:val="005122F2"/>
    <w:rsid w:val="005145D8"/>
    <w:rsid w:val="00517741"/>
    <w:rsid w:val="00525289"/>
    <w:rsid w:val="00525D4A"/>
    <w:rsid w:val="00526A44"/>
    <w:rsid w:val="00537F38"/>
    <w:rsid w:val="00542702"/>
    <w:rsid w:val="00552EB0"/>
    <w:rsid w:val="00555371"/>
    <w:rsid w:val="0057172C"/>
    <w:rsid w:val="00573A23"/>
    <w:rsid w:val="005745EF"/>
    <w:rsid w:val="00576A53"/>
    <w:rsid w:val="005917CC"/>
    <w:rsid w:val="00594752"/>
    <w:rsid w:val="005978EE"/>
    <w:rsid w:val="005C38D7"/>
    <w:rsid w:val="005C393C"/>
    <w:rsid w:val="005C45AE"/>
    <w:rsid w:val="005D08FB"/>
    <w:rsid w:val="005D66E5"/>
    <w:rsid w:val="005D6E7E"/>
    <w:rsid w:val="005E0799"/>
    <w:rsid w:val="005E70D5"/>
    <w:rsid w:val="00602119"/>
    <w:rsid w:val="0060572F"/>
    <w:rsid w:val="006059B6"/>
    <w:rsid w:val="00606D2C"/>
    <w:rsid w:val="00610227"/>
    <w:rsid w:val="00621395"/>
    <w:rsid w:val="00631E2A"/>
    <w:rsid w:val="00652AC9"/>
    <w:rsid w:val="00652B42"/>
    <w:rsid w:val="00660DBC"/>
    <w:rsid w:val="00664CE2"/>
    <w:rsid w:val="006718D0"/>
    <w:rsid w:val="006722F9"/>
    <w:rsid w:val="00694F56"/>
    <w:rsid w:val="00696A30"/>
    <w:rsid w:val="00697A43"/>
    <w:rsid w:val="006A2B59"/>
    <w:rsid w:val="006A498C"/>
    <w:rsid w:val="006A4FD8"/>
    <w:rsid w:val="006A5B1A"/>
    <w:rsid w:val="006A77EA"/>
    <w:rsid w:val="006B4216"/>
    <w:rsid w:val="006C0830"/>
    <w:rsid w:val="006C5858"/>
    <w:rsid w:val="006D7B82"/>
    <w:rsid w:val="006E2C01"/>
    <w:rsid w:val="006F037C"/>
    <w:rsid w:val="006F4DF5"/>
    <w:rsid w:val="006F53BA"/>
    <w:rsid w:val="00703E4D"/>
    <w:rsid w:val="00725371"/>
    <w:rsid w:val="00725DF2"/>
    <w:rsid w:val="00755CE8"/>
    <w:rsid w:val="0076023D"/>
    <w:rsid w:val="0076251E"/>
    <w:rsid w:val="007666D1"/>
    <w:rsid w:val="0077417A"/>
    <w:rsid w:val="00777270"/>
    <w:rsid w:val="007801FE"/>
    <w:rsid w:val="00780A50"/>
    <w:rsid w:val="00783E16"/>
    <w:rsid w:val="00790C45"/>
    <w:rsid w:val="007928FD"/>
    <w:rsid w:val="007955CD"/>
    <w:rsid w:val="007A02CB"/>
    <w:rsid w:val="007A46D4"/>
    <w:rsid w:val="007B49EB"/>
    <w:rsid w:val="007C715E"/>
    <w:rsid w:val="007D2DAF"/>
    <w:rsid w:val="007D384F"/>
    <w:rsid w:val="007E5C88"/>
    <w:rsid w:val="007F0D35"/>
    <w:rsid w:val="007F1BA7"/>
    <w:rsid w:val="00800461"/>
    <w:rsid w:val="00802220"/>
    <w:rsid w:val="00803F05"/>
    <w:rsid w:val="00804CCE"/>
    <w:rsid w:val="00806DE8"/>
    <w:rsid w:val="008102AA"/>
    <w:rsid w:val="0081669D"/>
    <w:rsid w:val="00821EB7"/>
    <w:rsid w:val="00822060"/>
    <w:rsid w:val="00824193"/>
    <w:rsid w:val="008331ED"/>
    <w:rsid w:val="00833E5D"/>
    <w:rsid w:val="00837CEB"/>
    <w:rsid w:val="00840758"/>
    <w:rsid w:val="00846D7B"/>
    <w:rsid w:val="00850E03"/>
    <w:rsid w:val="00852D8E"/>
    <w:rsid w:val="00856201"/>
    <w:rsid w:val="0086174B"/>
    <w:rsid w:val="00862ECF"/>
    <w:rsid w:val="00866607"/>
    <w:rsid w:val="008667B4"/>
    <w:rsid w:val="0088073D"/>
    <w:rsid w:val="00881246"/>
    <w:rsid w:val="008856C6"/>
    <w:rsid w:val="00896404"/>
    <w:rsid w:val="008A0A3A"/>
    <w:rsid w:val="008A49BE"/>
    <w:rsid w:val="008A5F5A"/>
    <w:rsid w:val="008A76F6"/>
    <w:rsid w:val="008D3D78"/>
    <w:rsid w:val="008E48B9"/>
    <w:rsid w:val="009140AC"/>
    <w:rsid w:val="00916E9E"/>
    <w:rsid w:val="0091703F"/>
    <w:rsid w:val="009208B6"/>
    <w:rsid w:val="0092193D"/>
    <w:rsid w:val="00923084"/>
    <w:rsid w:val="009239A5"/>
    <w:rsid w:val="00934E68"/>
    <w:rsid w:val="00937704"/>
    <w:rsid w:val="009412F7"/>
    <w:rsid w:val="009433E2"/>
    <w:rsid w:val="0094759E"/>
    <w:rsid w:val="00947D9A"/>
    <w:rsid w:val="0095135F"/>
    <w:rsid w:val="00951987"/>
    <w:rsid w:val="00956A39"/>
    <w:rsid w:val="00964369"/>
    <w:rsid w:val="0097563B"/>
    <w:rsid w:val="00995CB6"/>
    <w:rsid w:val="00996840"/>
    <w:rsid w:val="00996A1C"/>
    <w:rsid w:val="00997329"/>
    <w:rsid w:val="00997940"/>
    <w:rsid w:val="009B1AF4"/>
    <w:rsid w:val="009B1FAA"/>
    <w:rsid w:val="009C04C5"/>
    <w:rsid w:val="009C37EA"/>
    <w:rsid w:val="009C42A4"/>
    <w:rsid w:val="009D191D"/>
    <w:rsid w:val="009D210B"/>
    <w:rsid w:val="009D6C8E"/>
    <w:rsid w:val="009E6403"/>
    <w:rsid w:val="009F4C20"/>
    <w:rsid w:val="009F54F9"/>
    <w:rsid w:val="009F7098"/>
    <w:rsid w:val="009F7C35"/>
    <w:rsid w:val="00A0766E"/>
    <w:rsid w:val="00A10CC8"/>
    <w:rsid w:val="00A11DA2"/>
    <w:rsid w:val="00A15B6B"/>
    <w:rsid w:val="00A16291"/>
    <w:rsid w:val="00A36B77"/>
    <w:rsid w:val="00A37123"/>
    <w:rsid w:val="00A4617C"/>
    <w:rsid w:val="00A4643B"/>
    <w:rsid w:val="00A565DF"/>
    <w:rsid w:val="00A57ABA"/>
    <w:rsid w:val="00A612B3"/>
    <w:rsid w:val="00A6468A"/>
    <w:rsid w:val="00A6574D"/>
    <w:rsid w:val="00A72D4D"/>
    <w:rsid w:val="00A817DF"/>
    <w:rsid w:val="00A84579"/>
    <w:rsid w:val="00A86CF1"/>
    <w:rsid w:val="00A9006A"/>
    <w:rsid w:val="00A93A6B"/>
    <w:rsid w:val="00A940F7"/>
    <w:rsid w:val="00A96331"/>
    <w:rsid w:val="00AA6905"/>
    <w:rsid w:val="00AB3F1D"/>
    <w:rsid w:val="00AB46BD"/>
    <w:rsid w:val="00AB5E95"/>
    <w:rsid w:val="00AC1317"/>
    <w:rsid w:val="00AC20BC"/>
    <w:rsid w:val="00AC2DA1"/>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4107"/>
    <w:rsid w:val="00B37520"/>
    <w:rsid w:val="00B42D4C"/>
    <w:rsid w:val="00B51B04"/>
    <w:rsid w:val="00B53ECD"/>
    <w:rsid w:val="00B557C9"/>
    <w:rsid w:val="00B55900"/>
    <w:rsid w:val="00B57AE3"/>
    <w:rsid w:val="00B64FF8"/>
    <w:rsid w:val="00B7436F"/>
    <w:rsid w:val="00B74CD2"/>
    <w:rsid w:val="00B75F06"/>
    <w:rsid w:val="00B77647"/>
    <w:rsid w:val="00B81279"/>
    <w:rsid w:val="00B81529"/>
    <w:rsid w:val="00B93AC4"/>
    <w:rsid w:val="00B973C4"/>
    <w:rsid w:val="00BA1D2D"/>
    <w:rsid w:val="00BA1FD0"/>
    <w:rsid w:val="00BA31FA"/>
    <w:rsid w:val="00BB45D5"/>
    <w:rsid w:val="00BE3163"/>
    <w:rsid w:val="00BE6129"/>
    <w:rsid w:val="00BF0F74"/>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C3C4B"/>
    <w:rsid w:val="00CD33D1"/>
    <w:rsid w:val="00CD3429"/>
    <w:rsid w:val="00CD4B28"/>
    <w:rsid w:val="00CE657C"/>
    <w:rsid w:val="00CF0EC5"/>
    <w:rsid w:val="00CF6C35"/>
    <w:rsid w:val="00CF7DF5"/>
    <w:rsid w:val="00D0051A"/>
    <w:rsid w:val="00D058D4"/>
    <w:rsid w:val="00D1519C"/>
    <w:rsid w:val="00D20988"/>
    <w:rsid w:val="00D2252D"/>
    <w:rsid w:val="00D23363"/>
    <w:rsid w:val="00D30961"/>
    <w:rsid w:val="00D33D9D"/>
    <w:rsid w:val="00D4686B"/>
    <w:rsid w:val="00D71BB4"/>
    <w:rsid w:val="00D8403A"/>
    <w:rsid w:val="00D86A58"/>
    <w:rsid w:val="00D87860"/>
    <w:rsid w:val="00D87F39"/>
    <w:rsid w:val="00D92467"/>
    <w:rsid w:val="00D943BE"/>
    <w:rsid w:val="00DA3B25"/>
    <w:rsid w:val="00DB1DE3"/>
    <w:rsid w:val="00DB4DB5"/>
    <w:rsid w:val="00DC158F"/>
    <w:rsid w:val="00DC1E5A"/>
    <w:rsid w:val="00DC4151"/>
    <w:rsid w:val="00DD2502"/>
    <w:rsid w:val="00DE6846"/>
    <w:rsid w:val="00DF4DBC"/>
    <w:rsid w:val="00E026AB"/>
    <w:rsid w:val="00E11F13"/>
    <w:rsid w:val="00E3408D"/>
    <w:rsid w:val="00E44C01"/>
    <w:rsid w:val="00E50F57"/>
    <w:rsid w:val="00E612F0"/>
    <w:rsid w:val="00E6345C"/>
    <w:rsid w:val="00E65C97"/>
    <w:rsid w:val="00E678BD"/>
    <w:rsid w:val="00E757FE"/>
    <w:rsid w:val="00E805DA"/>
    <w:rsid w:val="00E805FF"/>
    <w:rsid w:val="00E859F8"/>
    <w:rsid w:val="00E94B0E"/>
    <w:rsid w:val="00EA78BD"/>
    <w:rsid w:val="00EB675E"/>
    <w:rsid w:val="00EC160D"/>
    <w:rsid w:val="00EC4354"/>
    <w:rsid w:val="00EC5861"/>
    <w:rsid w:val="00ED2FEE"/>
    <w:rsid w:val="00ED57F4"/>
    <w:rsid w:val="00EF06B3"/>
    <w:rsid w:val="00EF100E"/>
    <w:rsid w:val="00EF2B70"/>
    <w:rsid w:val="00EF33AD"/>
    <w:rsid w:val="00EF47C6"/>
    <w:rsid w:val="00F03156"/>
    <w:rsid w:val="00F073A6"/>
    <w:rsid w:val="00F122AF"/>
    <w:rsid w:val="00F13CFE"/>
    <w:rsid w:val="00F23B9C"/>
    <w:rsid w:val="00F3108F"/>
    <w:rsid w:val="00F32041"/>
    <w:rsid w:val="00F33E3E"/>
    <w:rsid w:val="00F35A06"/>
    <w:rsid w:val="00F376EB"/>
    <w:rsid w:val="00F37A72"/>
    <w:rsid w:val="00F41ABD"/>
    <w:rsid w:val="00F4322A"/>
    <w:rsid w:val="00F47925"/>
    <w:rsid w:val="00F53080"/>
    <w:rsid w:val="00F563D3"/>
    <w:rsid w:val="00F61739"/>
    <w:rsid w:val="00F671E8"/>
    <w:rsid w:val="00F7418C"/>
    <w:rsid w:val="00F76F2F"/>
    <w:rsid w:val="00F76FEF"/>
    <w:rsid w:val="00F77A9C"/>
    <w:rsid w:val="00F85E11"/>
    <w:rsid w:val="00F91A54"/>
    <w:rsid w:val="00F9536A"/>
    <w:rsid w:val="00FA423B"/>
    <w:rsid w:val="00FA7072"/>
    <w:rsid w:val="00FB766B"/>
    <w:rsid w:val="00FC4CA9"/>
    <w:rsid w:val="00FC5D5F"/>
    <w:rsid w:val="00FC6E26"/>
    <w:rsid w:val="00FD10D6"/>
    <w:rsid w:val="00FD438A"/>
    <w:rsid w:val="00FE3653"/>
    <w:rsid w:val="00FE4204"/>
    <w:rsid w:val="00FF18D3"/>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55F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615">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6</cp:revision>
  <cp:lastPrinted>2023-06-12T21:05:00Z</cp:lastPrinted>
  <dcterms:created xsi:type="dcterms:W3CDTF">2023-07-05T18:33:00Z</dcterms:created>
  <dcterms:modified xsi:type="dcterms:W3CDTF">2023-07-20T18:19:00Z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a38dbcae7183740097662f9c2a3ced63753fc50d4ac3b61dbab36289e9476756</vt:lpwstr>
  </property>
</Properties>
</file>