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2EE2" w14:textId="77777777" w:rsidR="00AB4737" w:rsidRPr="00AB4737" w:rsidRDefault="00AB4737" w:rsidP="00AB47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106266314"/>
      <w:bookmarkStart w:id="1" w:name="_Hlk77839959"/>
      <w:bookmarkStart w:id="2" w:name="_Hlk93577479"/>
      <w:r w:rsidRPr="00AB4737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1"/>
    <w:p w14:paraId="52E768A8" w14:textId="77777777" w:rsidR="00AB4737" w:rsidRPr="00AB4737" w:rsidRDefault="00AB4737" w:rsidP="00AB47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AB4737">
        <w:rPr>
          <w:rFonts w:ascii="Times New Roman" w:eastAsia="Times New Roman" w:hAnsi="Times New Roman" w:cs="Times New Roman"/>
          <w:color w:val="FF0000"/>
          <w:sz w:val="26"/>
          <w:szCs w:val="20"/>
        </w:rPr>
        <w:t>July 21, 2022</w:t>
      </w:r>
      <w:bookmarkEnd w:id="2"/>
    </w:p>
    <w:p w14:paraId="7EFAF82F" w14:textId="19CDE2E4" w:rsidR="009D52D9" w:rsidRPr="00825FFD" w:rsidRDefault="00DA093E" w:rsidP="00825FFD">
      <w:pPr>
        <w:spacing w:after="0" w:line="240" w:lineRule="auto"/>
        <w:jc w:val="right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5</w:t>
      </w:r>
    </w:p>
    <w:p w14:paraId="22A384A3" w14:textId="77777777" w:rsidR="00825FFD" w:rsidRDefault="00825FFD" w:rsidP="00825F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25B7EF9" w14:textId="77777777" w:rsidR="00825FFD" w:rsidRDefault="00825FFD" w:rsidP="00825F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609502" w14:textId="77777777" w:rsidR="00825FFD" w:rsidRDefault="00825FFD" w:rsidP="00825FFD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1100F" w:rsidRPr="00825FFD">
        <w:rPr>
          <w:rFonts w:ascii="Times New Roman" w:eastAsia="Times New Roman" w:hAnsi="Times New Roman" w:cs="Times New Roman"/>
          <w:sz w:val="26"/>
          <w:szCs w:val="26"/>
        </w:rPr>
        <w:t>Board</w:t>
      </w:r>
      <w:r w:rsidR="0051100F" w:rsidRPr="00825FF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51100F" w:rsidRPr="00825FFD">
        <w:rPr>
          <w:rFonts w:ascii="Times New Roman" w:eastAsia="Times New Roman" w:hAnsi="Times New Roman" w:cs="Times New Roman"/>
          <w:w w:val="99"/>
          <w:sz w:val="26"/>
          <w:szCs w:val="26"/>
        </w:rPr>
        <w:t>Mee</w:t>
      </w:r>
      <w:r w:rsidR="0051100F" w:rsidRPr="00825FFD"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t</w:t>
      </w:r>
      <w:r w:rsidR="0051100F" w:rsidRPr="00825FFD">
        <w:rPr>
          <w:rFonts w:ascii="Times New Roman" w:eastAsia="Times New Roman" w:hAnsi="Times New Roman" w:cs="Times New Roman"/>
          <w:w w:val="99"/>
          <w:sz w:val="26"/>
          <w:szCs w:val="26"/>
        </w:rPr>
        <w:t>ing</w:t>
      </w:r>
    </w:p>
    <w:p w14:paraId="055B799B" w14:textId="0A4163E4" w:rsidR="009D52D9" w:rsidRPr="00825FFD" w:rsidRDefault="00825FFD" w:rsidP="00825FFD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60DEB" w:rsidRPr="00825FFD">
        <w:rPr>
          <w:rFonts w:ascii="Times New Roman" w:eastAsia="Times New Roman" w:hAnsi="Times New Roman" w:cs="Times New Roman"/>
          <w:sz w:val="26"/>
          <w:szCs w:val="26"/>
        </w:rPr>
        <w:t>July 2</w:t>
      </w:r>
      <w:r w:rsidR="008E7D16" w:rsidRPr="00825FFD">
        <w:rPr>
          <w:rFonts w:ascii="Times New Roman" w:eastAsia="Times New Roman" w:hAnsi="Times New Roman" w:cs="Times New Roman"/>
          <w:sz w:val="26"/>
          <w:szCs w:val="26"/>
        </w:rPr>
        <w:t>1</w:t>
      </w:r>
      <w:r w:rsidR="0051100F" w:rsidRPr="00825FFD">
        <w:rPr>
          <w:rFonts w:ascii="Times New Roman" w:eastAsia="Times New Roman" w:hAnsi="Times New Roman" w:cs="Times New Roman"/>
          <w:sz w:val="26"/>
          <w:szCs w:val="26"/>
        </w:rPr>
        <w:t>,</w:t>
      </w:r>
      <w:r w:rsidR="0051100F" w:rsidRPr="00825FF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51100F" w:rsidRPr="00825FFD"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2</w:t>
      </w:r>
      <w:r w:rsidR="00F9260E" w:rsidRPr="00825FFD">
        <w:rPr>
          <w:rFonts w:ascii="Times New Roman" w:eastAsia="Times New Roman" w:hAnsi="Times New Roman" w:cs="Times New Roman"/>
          <w:w w:val="99"/>
          <w:sz w:val="26"/>
          <w:szCs w:val="26"/>
        </w:rPr>
        <w:t>022</w:t>
      </w:r>
    </w:p>
    <w:p w14:paraId="2154E7E2" w14:textId="77777777" w:rsidR="009D52D9" w:rsidRPr="00825FFD" w:rsidRDefault="009D52D9" w:rsidP="00825F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942242" w14:textId="77777777" w:rsidR="009D52D9" w:rsidRPr="00825FFD" w:rsidRDefault="009D52D9" w:rsidP="00825F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F2FF51" w14:textId="77777777" w:rsidR="009D52D9" w:rsidRPr="00F47422" w:rsidRDefault="00C322E1" w:rsidP="00F47422">
      <w:pPr>
        <w:pStyle w:val="Heading1"/>
      </w:pPr>
      <w:r w:rsidRPr="00F47422">
        <w:t xml:space="preserve">APPOINT </w:t>
      </w:r>
      <w:r w:rsidR="0051100F" w:rsidRPr="00F47422">
        <w:t>DEAN</w:t>
      </w:r>
      <w:r w:rsidR="009A038B" w:rsidRPr="00F47422">
        <w:t>, SCHOOL OF LABOR AND EMP</w:t>
      </w:r>
      <w:r w:rsidR="004D62BF" w:rsidRPr="00F47422">
        <w:t>LOYMENT</w:t>
      </w:r>
      <w:r w:rsidR="00735917" w:rsidRPr="00F47422">
        <w:t xml:space="preserve"> </w:t>
      </w:r>
      <w:r w:rsidR="007727CC" w:rsidRPr="00F47422">
        <w:t>R</w:t>
      </w:r>
      <w:r w:rsidR="004D62BF" w:rsidRPr="00F47422">
        <w:t>ELATIONS</w:t>
      </w:r>
      <w:r w:rsidR="00260DEB" w:rsidRPr="00F47422">
        <w:t>, URBANA</w:t>
      </w:r>
    </w:p>
    <w:p w14:paraId="563988E3" w14:textId="77777777" w:rsidR="009D52D9" w:rsidRPr="00825FFD" w:rsidRDefault="009D52D9" w:rsidP="00825F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508861" w14:textId="77777777" w:rsidR="009D52D9" w:rsidRPr="00825FFD" w:rsidRDefault="009D52D9" w:rsidP="00825F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8CBDBD" w14:textId="77777777" w:rsidR="009D52D9" w:rsidRPr="00825FFD" w:rsidRDefault="0051100F" w:rsidP="00825FF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5FFD">
        <w:rPr>
          <w:rFonts w:ascii="Times New Roman" w:eastAsia="Times New Roman" w:hAnsi="Times New Roman" w:cs="Times New Roman"/>
          <w:b/>
          <w:bCs/>
          <w:sz w:val="26"/>
          <w:szCs w:val="26"/>
        </w:rPr>
        <w:t>Action:</w:t>
      </w:r>
      <w:r w:rsidRPr="00825FF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4D62BF" w:rsidRPr="00825FFD">
        <w:rPr>
          <w:rFonts w:ascii="Times New Roman" w:eastAsia="Times New Roman" w:hAnsi="Times New Roman" w:cs="Times New Roman"/>
          <w:sz w:val="26"/>
          <w:szCs w:val="26"/>
        </w:rPr>
        <w:t>Appoint</w:t>
      </w:r>
      <w:r w:rsidRPr="00825FF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825FFD">
        <w:rPr>
          <w:rFonts w:ascii="Times New Roman" w:eastAsia="Times New Roman" w:hAnsi="Times New Roman" w:cs="Times New Roman"/>
          <w:spacing w:val="2"/>
          <w:sz w:val="26"/>
          <w:szCs w:val="26"/>
        </w:rPr>
        <w:t>D</w:t>
      </w:r>
      <w:r w:rsidR="00260DEB" w:rsidRPr="00825FFD">
        <w:rPr>
          <w:rFonts w:ascii="Times New Roman" w:eastAsia="Times New Roman" w:hAnsi="Times New Roman" w:cs="Times New Roman"/>
          <w:sz w:val="26"/>
          <w:szCs w:val="26"/>
        </w:rPr>
        <w:t>ean</w:t>
      </w:r>
      <w:r w:rsidR="004D62BF" w:rsidRPr="00825FFD">
        <w:rPr>
          <w:rFonts w:ascii="Times New Roman" w:eastAsia="Times New Roman" w:hAnsi="Times New Roman" w:cs="Times New Roman"/>
          <w:sz w:val="26"/>
          <w:szCs w:val="26"/>
        </w:rPr>
        <w:t>, School of Labor and Employment Relations</w:t>
      </w:r>
    </w:p>
    <w:p w14:paraId="2B57E6F6" w14:textId="77777777" w:rsidR="009D52D9" w:rsidRPr="00825FFD" w:rsidRDefault="009D52D9" w:rsidP="00825FF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442309" w14:textId="77777777" w:rsidR="009D52D9" w:rsidRPr="00825FFD" w:rsidRDefault="0051100F" w:rsidP="00825FFD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5FFD">
        <w:rPr>
          <w:rFonts w:ascii="Times New Roman" w:eastAsia="Times New Roman" w:hAnsi="Times New Roman" w:cs="Times New Roman"/>
          <w:b/>
          <w:bCs/>
          <w:sz w:val="26"/>
          <w:szCs w:val="26"/>
        </w:rPr>
        <w:t>Fundin</w:t>
      </w:r>
      <w:r w:rsidRPr="00825FF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</w:t>
      </w:r>
      <w:r w:rsidRPr="00825FF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825FF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825FFD">
        <w:rPr>
          <w:rFonts w:ascii="Times New Roman" w:eastAsia="Times New Roman" w:hAnsi="Times New Roman" w:cs="Times New Roman"/>
          <w:sz w:val="26"/>
          <w:szCs w:val="26"/>
        </w:rPr>
        <w:t>State</w:t>
      </w:r>
      <w:r w:rsidRPr="00825FF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825FFD">
        <w:rPr>
          <w:rFonts w:ascii="Times New Roman" w:eastAsia="Times New Roman" w:hAnsi="Times New Roman" w:cs="Times New Roman"/>
          <w:sz w:val="26"/>
          <w:szCs w:val="26"/>
        </w:rPr>
        <w:t>App</w:t>
      </w:r>
      <w:r w:rsidRPr="00825FFD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Pr="00825FFD">
        <w:rPr>
          <w:rFonts w:ascii="Times New Roman" w:eastAsia="Times New Roman" w:hAnsi="Times New Roman" w:cs="Times New Roman"/>
          <w:sz w:val="26"/>
          <w:szCs w:val="26"/>
        </w:rPr>
        <w:t>opriated</w:t>
      </w:r>
      <w:r w:rsidRPr="00825FFD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825FFD">
        <w:rPr>
          <w:rFonts w:ascii="Times New Roman" w:eastAsia="Times New Roman" w:hAnsi="Times New Roman" w:cs="Times New Roman"/>
          <w:sz w:val="26"/>
          <w:szCs w:val="26"/>
        </w:rPr>
        <w:t>Fu</w:t>
      </w:r>
      <w:r w:rsidRPr="00825FFD">
        <w:rPr>
          <w:rFonts w:ascii="Times New Roman" w:eastAsia="Times New Roman" w:hAnsi="Times New Roman" w:cs="Times New Roman"/>
          <w:spacing w:val="2"/>
          <w:sz w:val="26"/>
          <w:szCs w:val="26"/>
        </w:rPr>
        <w:t>n</w:t>
      </w:r>
      <w:r w:rsidRPr="00825FFD">
        <w:rPr>
          <w:rFonts w:ascii="Times New Roman" w:eastAsia="Times New Roman" w:hAnsi="Times New Roman" w:cs="Times New Roman"/>
          <w:sz w:val="26"/>
          <w:szCs w:val="26"/>
        </w:rPr>
        <w:t>ds</w:t>
      </w:r>
    </w:p>
    <w:p w14:paraId="5F010EE6" w14:textId="77777777" w:rsidR="009D52D9" w:rsidRPr="00825FFD" w:rsidRDefault="009D52D9" w:rsidP="00825FF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A56658" w14:textId="77777777" w:rsidR="009D52D9" w:rsidRPr="00825FFD" w:rsidRDefault="009D52D9" w:rsidP="00825FF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C532B7" w14:textId="77777777" w:rsidR="00825FFD" w:rsidRDefault="00825FFD" w:rsidP="00825FFD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4D62BF" w:rsidRPr="00825FFD">
        <w:rPr>
          <w:sz w:val="26"/>
          <w:szCs w:val="26"/>
        </w:rPr>
        <w:t>The Chance</w:t>
      </w:r>
      <w:r w:rsidR="004C2EDD" w:rsidRPr="00825FFD">
        <w:rPr>
          <w:sz w:val="26"/>
          <w:szCs w:val="26"/>
        </w:rPr>
        <w:t xml:space="preserve">llor, University of Illinois </w:t>
      </w:r>
      <w:r w:rsidR="004D62BF" w:rsidRPr="00825FFD">
        <w:rPr>
          <w:sz w:val="26"/>
          <w:szCs w:val="26"/>
        </w:rPr>
        <w:t>Urbana-Champaign</w:t>
      </w:r>
      <w:r w:rsidR="00733B99" w:rsidRPr="00825FFD">
        <w:rPr>
          <w:sz w:val="26"/>
          <w:szCs w:val="26"/>
        </w:rPr>
        <w:t>, and Vice President, University of Illinois</w:t>
      </w:r>
      <w:r>
        <w:rPr>
          <w:sz w:val="26"/>
          <w:szCs w:val="26"/>
        </w:rPr>
        <w:t xml:space="preserve"> System</w:t>
      </w:r>
      <w:r w:rsidR="00733B99" w:rsidRPr="00825FFD">
        <w:rPr>
          <w:sz w:val="26"/>
          <w:szCs w:val="26"/>
        </w:rPr>
        <w:t xml:space="preserve"> </w:t>
      </w:r>
      <w:r w:rsidR="004D62BF" w:rsidRPr="00825FFD">
        <w:rPr>
          <w:sz w:val="26"/>
          <w:szCs w:val="26"/>
        </w:rPr>
        <w:t>recommend</w:t>
      </w:r>
      <w:r w:rsidR="00556406" w:rsidRPr="00825FFD">
        <w:rPr>
          <w:sz w:val="26"/>
          <w:szCs w:val="26"/>
        </w:rPr>
        <w:t>s</w:t>
      </w:r>
      <w:r w:rsidR="004D62BF" w:rsidRPr="00825FFD">
        <w:rPr>
          <w:sz w:val="26"/>
          <w:szCs w:val="26"/>
        </w:rPr>
        <w:t xml:space="preserve"> the appointment of </w:t>
      </w:r>
      <w:r w:rsidR="00735917" w:rsidRPr="00825FFD">
        <w:rPr>
          <w:sz w:val="26"/>
          <w:szCs w:val="26"/>
        </w:rPr>
        <w:t>Ingrid Smithey Fulmer</w:t>
      </w:r>
      <w:r w:rsidR="00733B99" w:rsidRPr="00825FFD">
        <w:rPr>
          <w:sz w:val="26"/>
          <w:szCs w:val="26"/>
        </w:rPr>
        <w:t>,</w:t>
      </w:r>
      <w:r w:rsidR="004D62BF" w:rsidRPr="00825FFD">
        <w:rPr>
          <w:sz w:val="26"/>
          <w:szCs w:val="26"/>
        </w:rPr>
        <w:t xml:space="preserve"> </w:t>
      </w:r>
      <w:r w:rsidR="00F9260E" w:rsidRPr="00825FFD">
        <w:rPr>
          <w:sz w:val="26"/>
          <w:szCs w:val="26"/>
        </w:rPr>
        <w:t>formerly</w:t>
      </w:r>
      <w:r w:rsidR="004D62BF" w:rsidRPr="00825FFD">
        <w:rPr>
          <w:sz w:val="26"/>
          <w:szCs w:val="26"/>
        </w:rPr>
        <w:t xml:space="preserve"> </w:t>
      </w:r>
      <w:r w:rsidR="00735917" w:rsidRPr="00825FFD">
        <w:rPr>
          <w:sz w:val="26"/>
          <w:szCs w:val="26"/>
        </w:rPr>
        <w:t>Vice Provost for Faculty Advancement and Faculty Affairs, and Professor, School of Management and Labor Relations</w:t>
      </w:r>
      <w:r w:rsidR="004D62BF" w:rsidRPr="00825FFD">
        <w:rPr>
          <w:sz w:val="26"/>
          <w:szCs w:val="26"/>
        </w:rPr>
        <w:t xml:space="preserve">, </w:t>
      </w:r>
      <w:r w:rsidR="00735917" w:rsidRPr="00825FFD">
        <w:rPr>
          <w:sz w:val="26"/>
          <w:szCs w:val="26"/>
        </w:rPr>
        <w:t>Rutgers University</w:t>
      </w:r>
      <w:r>
        <w:rPr>
          <w:sz w:val="26"/>
          <w:szCs w:val="26"/>
        </w:rPr>
        <w:t>-</w:t>
      </w:r>
      <w:r w:rsidR="008E7D16" w:rsidRPr="00825FFD">
        <w:rPr>
          <w:sz w:val="26"/>
          <w:szCs w:val="26"/>
        </w:rPr>
        <w:t>New Brunswick</w:t>
      </w:r>
      <w:r w:rsidR="004C2EDD" w:rsidRPr="00825FFD">
        <w:rPr>
          <w:sz w:val="26"/>
          <w:szCs w:val="26"/>
        </w:rPr>
        <w:t>, New Jersey</w:t>
      </w:r>
      <w:r w:rsidR="00735917" w:rsidRPr="00825FFD">
        <w:rPr>
          <w:sz w:val="26"/>
          <w:szCs w:val="26"/>
        </w:rPr>
        <w:t xml:space="preserve">, </w:t>
      </w:r>
      <w:r w:rsidR="004D62BF" w:rsidRPr="00825FFD">
        <w:rPr>
          <w:sz w:val="26"/>
          <w:szCs w:val="26"/>
        </w:rPr>
        <w:t>as Dean, School of Labor and Employment Rel</w:t>
      </w:r>
      <w:r w:rsidR="00733B99" w:rsidRPr="00825FFD">
        <w:rPr>
          <w:sz w:val="26"/>
          <w:szCs w:val="26"/>
        </w:rPr>
        <w:t xml:space="preserve">ations, non-tenured, </w:t>
      </w:r>
      <w:r w:rsidR="00744569" w:rsidRPr="00825FFD">
        <w:rPr>
          <w:sz w:val="26"/>
          <w:szCs w:val="26"/>
        </w:rPr>
        <w:t>on a twelve-month service basis, on 100 percent time, at an annual salary of $</w:t>
      </w:r>
      <w:r w:rsidR="00735917" w:rsidRPr="00825FFD">
        <w:rPr>
          <w:sz w:val="26"/>
          <w:szCs w:val="26"/>
        </w:rPr>
        <w:t>358,889</w:t>
      </w:r>
      <w:r w:rsidR="00AD19FE" w:rsidRPr="00825FF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AD19FE" w:rsidRPr="00825FFD">
        <w:rPr>
          <w:sz w:val="26"/>
          <w:szCs w:val="26"/>
        </w:rPr>
        <w:t>Beginning July 22</w:t>
      </w:r>
      <w:r w:rsidR="00F9260E" w:rsidRPr="00825FFD">
        <w:rPr>
          <w:sz w:val="26"/>
          <w:szCs w:val="26"/>
        </w:rPr>
        <w:t>, 2022, Dr. Fulmer’s salary will be comprised of a base salary of $323,889</w:t>
      </w:r>
      <w:r w:rsidR="00744569" w:rsidRPr="00825FFD">
        <w:rPr>
          <w:sz w:val="26"/>
          <w:szCs w:val="26"/>
        </w:rPr>
        <w:t xml:space="preserve"> (equivalent to an annual nine-month salary of $</w:t>
      </w:r>
      <w:r w:rsidR="00F9260E" w:rsidRPr="00825FFD">
        <w:rPr>
          <w:sz w:val="26"/>
          <w:szCs w:val="26"/>
        </w:rPr>
        <w:t>265,000</w:t>
      </w:r>
      <w:r w:rsidR="00744569" w:rsidRPr="00825FFD">
        <w:rPr>
          <w:sz w:val="26"/>
          <w:szCs w:val="26"/>
        </w:rPr>
        <w:t xml:space="preserve"> plus two-</w:t>
      </w:r>
      <w:r w:rsidR="00D24CE7" w:rsidRPr="00825FFD">
        <w:rPr>
          <w:sz w:val="26"/>
          <w:szCs w:val="26"/>
        </w:rPr>
        <w:t xml:space="preserve">ninths </w:t>
      </w:r>
      <w:r w:rsidR="00561910" w:rsidRPr="00825FFD">
        <w:rPr>
          <w:sz w:val="26"/>
          <w:szCs w:val="26"/>
        </w:rPr>
        <w:t>annualization</w:t>
      </w:r>
      <w:r w:rsidR="00D24CE7" w:rsidRPr="00825FFD">
        <w:rPr>
          <w:sz w:val="26"/>
          <w:szCs w:val="26"/>
        </w:rPr>
        <w:t xml:space="preserve"> of $</w:t>
      </w:r>
      <w:r w:rsidR="00F9260E" w:rsidRPr="00825FFD">
        <w:rPr>
          <w:sz w:val="26"/>
          <w:szCs w:val="26"/>
        </w:rPr>
        <w:t>58,889</w:t>
      </w:r>
      <w:r w:rsidR="00744569" w:rsidRPr="00825FFD">
        <w:rPr>
          <w:sz w:val="26"/>
          <w:szCs w:val="26"/>
        </w:rPr>
        <w:t>), an</w:t>
      </w:r>
      <w:r w:rsidR="00FB2EF4" w:rsidRPr="00825FFD">
        <w:rPr>
          <w:sz w:val="26"/>
          <w:szCs w:val="26"/>
        </w:rPr>
        <w:t>d</w:t>
      </w:r>
      <w:r w:rsidR="00744569" w:rsidRPr="00825FFD">
        <w:rPr>
          <w:sz w:val="26"/>
          <w:szCs w:val="26"/>
        </w:rPr>
        <w:t xml:space="preserve"> an administrative increment of $</w:t>
      </w:r>
      <w:r w:rsidR="00F9260E" w:rsidRPr="00825FFD">
        <w:rPr>
          <w:sz w:val="26"/>
          <w:szCs w:val="26"/>
        </w:rPr>
        <w:t>3</w:t>
      </w:r>
      <w:r w:rsidR="00744569" w:rsidRPr="00825FFD">
        <w:rPr>
          <w:sz w:val="26"/>
          <w:szCs w:val="26"/>
        </w:rPr>
        <w:t xml:space="preserve">5,000, </w:t>
      </w:r>
      <w:r w:rsidR="007F491F" w:rsidRPr="00825FFD">
        <w:rPr>
          <w:sz w:val="26"/>
          <w:szCs w:val="26"/>
        </w:rPr>
        <w:t>for a total annual salary of $</w:t>
      </w:r>
      <w:r w:rsidR="00F9260E" w:rsidRPr="00825FFD">
        <w:rPr>
          <w:sz w:val="26"/>
          <w:szCs w:val="26"/>
        </w:rPr>
        <w:t>358,889</w:t>
      </w:r>
      <w:r w:rsidR="001B1688" w:rsidRPr="00825FFD">
        <w:rPr>
          <w:sz w:val="26"/>
          <w:szCs w:val="26"/>
        </w:rPr>
        <w:t>.</w:t>
      </w:r>
    </w:p>
    <w:p w14:paraId="15C350B0" w14:textId="77777777" w:rsidR="00825FFD" w:rsidRDefault="00825FFD" w:rsidP="00825FFD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F9260E" w:rsidRPr="00825FFD">
        <w:rPr>
          <w:sz w:val="26"/>
          <w:szCs w:val="26"/>
        </w:rPr>
        <w:t xml:space="preserve">Dr. Fulmer will </w:t>
      </w:r>
      <w:r w:rsidR="00AD19FE" w:rsidRPr="00825FFD">
        <w:rPr>
          <w:sz w:val="26"/>
          <w:szCs w:val="26"/>
        </w:rPr>
        <w:t xml:space="preserve">also </w:t>
      </w:r>
      <w:r w:rsidR="00F9260E" w:rsidRPr="00825FFD">
        <w:rPr>
          <w:sz w:val="26"/>
          <w:szCs w:val="26"/>
        </w:rPr>
        <w:t xml:space="preserve">be </w:t>
      </w:r>
      <w:r w:rsidR="00AD19FE" w:rsidRPr="00825FFD">
        <w:rPr>
          <w:sz w:val="26"/>
          <w:szCs w:val="26"/>
        </w:rPr>
        <w:t>recommended for appointment</w:t>
      </w:r>
      <w:r w:rsidR="00F9260E" w:rsidRPr="00825FFD">
        <w:rPr>
          <w:sz w:val="26"/>
          <w:szCs w:val="26"/>
        </w:rPr>
        <w:t xml:space="preserve"> to the rank of Professor, School of Labor and Employment Relations, </w:t>
      </w:r>
      <w:r w:rsidR="00AD19FE" w:rsidRPr="00825FFD">
        <w:rPr>
          <w:sz w:val="26"/>
          <w:szCs w:val="26"/>
        </w:rPr>
        <w:t xml:space="preserve">indefinite tenure, </w:t>
      </w:r>
      <w:r w:rsidR="00F9260E" w:rsidRPr="00825FFD">
        <w:rPr>
          <w:sz w:val="26"/>
          <w:szCs w:val="26"/>
        </w:rPr>
        <w:t xml:space="preserve">on an academic </w:t>
      </w:r>
      <w:r w:rsidR="00F9260E" w:rsidRPr="00825FFD">
        <w:rPr>
          <w:sz w:val="26"/>
          <w:szCs w:val="26"/>
        </w:rPr>
        <w:lastRenderedPageBreak/>
        <w:t>year service basis, on zero percent time, non-salaried</w:t>
      </w:r>
      <w:r w:rsidR="00AD19FE" w:rsidRPr="00825FFD">
        <w:rPr>
          <w:sz w:val="26"/>
          <w:szCs w:val="26"/>
        </w:rPr>
        <w:t>, which shall be forwarded pursuant to processes for appointment and review for tenure.</w:t>
      </w:r>
    </w:p>
    <w:p w14:paraId="643CED42" w14:textId="77777777" w:rsidR="00825FFD" w:rsidRDefault="00825FFD" w:rsidP="00825FFD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F9260E" w:rsidRPr="00825FFD">
        <w:rPr>
          <w:sz w:val="26"/>
          <w:szCs w:val="26"/>
        </w:rPr>
        <w:t>Dr. Fulmer served as Dean Designate fr</w:t>
      </w:r>
      <w:r w:rsidR="00AD19FE" w:rsidRPr="00825FFD">
        <w:rPr>
          <w:sz w:val="26"/>
          <w:szCs w:val="26"/>
        </w:rPr>
        <w:t>om July 1, 2022, through July 21</w:t>
      </w:r>
      <w:r w:rsidR="00F9260E" w:rsidRPr="00825FFD">
        <w:rPr>
          <w:sz w:val="26"/>
          <w:szCs w:val="26"/>
        </w:rPr>
        <w:t>, 2022, under the same conditions and salary arrangement.</w:t>
      </w:r>
    </w:p>
    <w:p w14:paraId="03D6F4C7" w14:textId="77777777" w:rsidR="00825FFD" w:rsidRDefault="00825FFD" w:rsidP="00825FFD">
      <w:pPr>
        <w:pStyle w:val="Default"/>
        <w:tabs>
          <w:tab w:val="left" w:pos="1440"/>
        </w:tabs>
        <w:spacing w:line="480" w:lineRule="auto"/>
        <w:rPr>
          <w:color w:val="auto"/>
          <w:sz w:val="26"/>
          <w:szCs w:val="26"/>
        </w:rPr>
      </w:pPr>
      <w:r>
        <w:rPr>
          <w:sz w:val="26"/>
          <w:szCs w:val="26"/>
        </w:rPr>
        <w:tab/>
      </w:r>
      <w:r w:rsidR="00F9260E" w:rsidRPr="00825FFD">
        <w:rPr>
          <w:color w:val="auto"/>
          <w:sz w:val="26"/>
          <w:szCs w:val="26"/>
        </w:rPr>
        <w:t>Dr. Fulmer succeed</w:t>
      </w:r>
      <w:r w:rsidR="00561910" w:rsidRPr="00825FFD">
        <w:rPr>
          <w:color w:val="auto"/>
          <w:sz w:val="26"/>
          <w:szCs w:val="26"/>
        </w:rPr>
        <w:t>s</w:t>
      </w:r>
      <w:r w:rsidR="00F9260E" w:rsidRPr="00825FFD">
        <w:rPr>
          <w:color w:val="auto"/>
          <w:sz w:val="26"/>
          <w:szCs w:val="26"/>
        </w:rPr>
        <w:t xml:space="preserve"> </w:t>
      </w:r>
      <w:r w:rsidR="001B1688" w:rsidRPr="00825FFD">
        <w:rPr>
          <w:color w:val="auto"/>
          <w:sz w:val="26"/>
          <w:szCs w:val="26"/>
        </w:rPr>
        <w:t>Fritz Drasgow, who has served in the role of Dean, School of Labor and Employment Relations since</w:t>
      </w:r>
      <w:r w:rsidR="00561910" w:rsidRPr="00825FFD">
        <w:rPr>
          <w:color w:val="auto"/>
          <w:sz w:val="26"/>
          <w:szCs w:val="26"/>
        </w:rPr>
        <w:t xml:space="preserve"> May 2013</w:t>
      </w:r>
      <w:r w:rsidR="001B1688" w:rsidRPr="00825FFD">
        <w:rPr>
          <w:bCs/>
          <w:color w:val="auto"/>
          <w:sz w:val="26"/>
          <w:szCs w:val="26"/>
        </w:rPr>
        <w:t>.</w:t>
      </w:r>
      <w:r w:rsidR="00B176B8" w:rsidRPr="00825FFD">
        <w:rPr>
          <w:bCs/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</w:rPr>
        <w:t xml:space="preserve"> </w:t>
      </w:r>
      <w:r w:rsidR="00B176B8" w:rsidRPr="00825FFD">
        <w:rPr>
          <w:color w:val="auto"/>
          <w:sz w:val="26"/>
          <w:szCs w:val="26"/>
        </w:rPr>
        <w:t xml:space="preserve">Dean </w:t>
      </w:r>
      <w:r w:rsidR="001B1688" w:rsidRPr="00825FFD">
        <w:rPr>
          <w:color w:val="auto"/>
          <w:sz w:val="26"/>
          <w:szCs w:val="26"/>
        </w:rPr>
        <w:t xml:space="preserve">Drasgow </w:t>
      </w:r>
      <w:r w:rsidR="00561910" w:rsidRPr="00825FFD">
        <w:rPr>
          <w:color w:val="auto"/>
          <w:sz w:val="26"/>
          <w:szCs w:val="26"/>
        </w:rPr>
        <w:t>has</w:t>
      </w:r>
      <w:r w:rsidR="001B1688" w:rsidRPr="00825FFD">
        <w:rPr>
          <w:color w:val="auto"/>
          <w:sz w:val="26"/>
          <w:szCs w:val="26"/>
        </w:rPr>
        <w:t xml:space="preserve"> retire</w:t>
      </w:r>
      <w:r w:rsidR="00561910" w:rsidRPr="00825FFD">
        <w:rPr>
          <w:color w:val="auto"/>
          <w:sz w:val="26"/>
          <w:szCs w:val="26"/>
        </w:rPr>
        <w:t>d</w:t>
      </w:r>
      <w:r w:rsidR="001B1688" w:rsidRPr="00825FFD">
        <w:rPr>
          <w:color w:val="auto"/>
          <w:sz w:val="26"/>
          <w:szCs w:val="26"/>
        </w:rPr>
        <w:t xml:space="preserve"> from the University of Illinois</w:t>
      </w:r>
      <w:r>
        <w:rPr>
          <w:color w:val="auto"/>
          <w:sz w:val="26"/>
          <w:szCs w:val="26"/>
        </w:rPr>
        <w:t>.</w:t>
      </w:r>
    </w:p>
    <w:p w14:paraId="3C663AB2" w14:textId="77777777" w:rsidR="00825FFD" w:rsidRDefault="00825FFD" w:rsidP="00825FFD">
      <w:pPr>
        <w:pStyle w:val="Default"/>
        <w:tabs>
          <w:tab w:val="left" w:pos="1440"/>
        </w:tabs>
        <w:spacing w:line="48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4D62BF" w:rsidRPr="00825FFD">
        <w:rPr>
          <w:color w:val="auto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4D62BF" w:rsidRPr="00825FFD">
        <w:rPr>
          <w:i/>
          <w:iCs/>
          <w:color w:val="auto"/>
          <w:sz w:val="26"/>
          <w:szCs w:val="26"/>
        </w:rPr>
        <w:t>Statutes</w:t>
      </w:r>
      <w:r w:rsidR="004D62BF" w:rsidRPr="00825FFD">
        <w:rPr>
          <w:color w:val="auto"/>
          <w:sz w:val="26"/>
          <w:szCs w:val="26"/>
        </w:rPr>
        <w:t xml:space="preserve">, </w:t>
      </w:r>
      <w:r w:rsidR="004D62BF" w:rsidRPr="00825FFD">
        <w:rPr>
          <w:i/>
          <w:iCs/>
          <w:color w:val="auto"/>
          <w:sz w:val="26"/>
          <w:szCs w:val="26"/>
        </w:rPr>
        <w:t xml:space="preserve">The General Rules Concerning University Organization and Procedure </w:t>
      </w:r>
      <w:r w:rsidR="004D62BF" w:rsidRPr="00825FFD">
        <w:rPr>
          <w:color w:val="auto"/>
          <w:sz w:val="26"/>
          <w:szCs w:val="26"/>
        </w:rPr>
        <w:t>and Board of Trustees policies and d</w:t>
      </w:r>
      <w:r w:rsidR="009A038B" w:rsidRPr="00825FFD">
        <w:rPr>
          <w:color w:val="auto"/>
          <w:sz w:val="26"/>
          <w:szCs w:val="26"/>
        </w:rPr>
        <w:t>irectives.</w:t>
      </w:r>
    </w:p>
    <w:p w14:paraId="72B3B87A" w14:textId="77777777" w:rsidR="00825FFD" w:rsidRDefault="00825FFD" w:rsidP="00825FFD">
      <w:pPr>
        <w:pStyle w:val="Default"/>
        <w:tabs>
          <w:tab w:val="left" w:pos="1440"/>
        </w:tabs>
        <w:spacing w:line="480" w:lineRule="auto"/>
        <w:rPr>
          <w:color w:val="auto"/>
          <w:sz w:val="26"/>
          <w:szCs w:val="26"/>
          <w:vertAlign w:val="superscript"/>
        </w:rPr>
      </w:pPr>
      <w:r>
        <w:rPr>
          <w:color w:val="auto"/>
          <w:sz w:val="26"/>
          <w:szCs w:val="26"/>
        </w:rPr>
        <w:tab/>
      </w:r>
      <w:r w:rsidR="004D62BF" w:rsidRPr="00825FFD">
        <w:rPr>
          <w:color w:val="auto"/>
          <w:sz w:val="26"/>
          <w:szCs w:val="26"/>
        </w:rPr>
        <w:t xml:space="preserve">This </w:t>
      </w:r>
      <w:r w:rsidR="00B176B8" w:rsidRPr="00825FFD">
        <w:rPr>
          <w:color w:val="auto"/>
          <w:sz w:val="26"/>
          <w:szCs w:val="26"/>
        </w:rPr>
        <w:t>recommendation was forwarded from the Vice Chancellor for Academic Affairs and Provost, based on the advice of</w:t>
      </w:r>
      <w:r w:rsidR="004D62BF" w:rsidRPr="00825FFD">
        <w:rPr>
          <w:color w:val="auto"/>
          <w:sz w:val="26"/>
          <w:szCs w:val="26"/>
        </w:rPr>
        <w:t xml:space="preserve"> the </w:t>
      </w:r>
      <w:r w:rsidR="001A108F" w:rsidRPr="00825FFD">
        <w:rPr>
          <w:color w:val="auto"/>
          <w:sz w:val="26"/>
          <w:szCs w:val="26"/>
        </w:rPr>
        <w:t>search committee</w:t>
      </w:r>
      <w:r w:rsidR="004D62BF" w:rsidRPr="00825FFD">
        <w:rPr>
          <w:color w:val="auto"/>
          <w:sz w:val="26"/>
          <w:szCs w:val="26"/>
        </w:rPr>
        <w:t>.</w:t>
      </w:r>
      <w:r w:rsidR="001A108F" w:rsidRPr="00825FFD">
        <w:rPr>
          <w:color w:val="auto"/>
          <w:sz w:val="26"/>
          <w:szCs w:val="26"/>
          <w:vertAlign w:val="superscript"/>
        </w:rPr>
        <w:t>1</w:t>
      </w:r>
    </w:p>
    <w:p w14:paraId="063D4CA1" w14:textId="5D63FABA" w:rsidR="00825FFD" w:rsidRDefault="00825FFD" w:rsidP="00825FFD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color w:val="auto"/>
          <w:sz w:val="26"/>
          <w:szCs w:val="26"/>
          <w:vertAlign w:val="superscript"/>
        </w:rPr>
        <w:tab/>
      </w:r>
      <w:r w:rsidR="008E7D16" w:rsidRPr="00825FFD">
        <w:rPr>
          <w:sz w:val="26"/>
          <w:szCs w:val="26"/>
        </w:rPr>
        <w:t>The Interim Executive Vice President and Vice President for Academic Affairs concurs.</w:t>
      </w:r>
    </w:p>
    <w:p w14:paraId="03DEB40A" w14:textId="292CC300" w:rsidR="00825FFD" w:rsidRDefault="00825FFD" w:rsidP="00825FFD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8E7D16" w:rsidRPr="00825FFD">
        <w:rPr>
          <w:sz w:val="26"/>
          <w:szCs w:val="26"/>
        </w:rPr>
        <w:t>The</w:t>
      </w:r>
      <w:r w:rsidR="008E7D16" w:rsidRPr="00825FFD">
        <w:rPr>
          <w:spacing w:val="-3"/>
          <w:sz w:val="26"/>
          <w:szCs w:val="26"/>
        </w:rPr>
        <w:t xml:space="preserve"> </w:t>
      </w:r>
      <w:r w:rsidR="008E7D16" w:rsidRPr="00825FFD">
        <w:rPr>
          <w:sz w:val="26"/>
          <w:szCs w:val="26"/>
        </w:rPr>
        <w:t>President</w:t>
      </w:r>
      <w:r w:rsidR="008E7D16" w:rsidRPr="00825FFD">
        <w:rPr>
          <w:spacing w:val="-2"/>
          <w:sz w:val="26"/>
          <w:szCs w:val="26"/>
        </w:rPr>
        <w:t xml:space="preserve"> </w:t>
      </w:r>
      <w:r w:rsidR="008E7D16" w:rsidRPr="00825FFD">
        <w:rPr>
          <w:sz w:val="26"/>
          <w:szCs w:val="26"/>
        </w:rPr>
        <w:t>of</w:t>
      </w:r>
      <w:r w:rsidR="008E7D16" w:rsidRPr="00825FFD">
        <w:rPr>
          <w:spacing w:val="1"/>
          <w:sz w:val="26"/>
          <w:szCs w:val="26"/>
        </w:rPr>
        <w:t xml:space="preserve"> </w:t>
      </w:r>
      <w:r w:rsidR="008E7D16" w:rsidRPr="00825FFD">
        <w:rPr>
          <w:sz w:val="26"/>
          <w:szCs w:val="26"/>
        </w:rPr>
        <w:t>the</w:t>
      </w:r>
      <w:r w:rsidR="008E7D16" w:rsidRPr="00825FFD">
        <w:rPr>
          <w:spacing w:val="-2"/>
          <w:sz w:val="26"/>
          <w:szCs w:val="26"/>
        </w:rPr>
        <w:t xml:space="preserve"> </w:t>
      </w:r>
      <w:r w:rsidR="008E7D16" w:rsidRPr="00825FFD">
        <w:rPr>
          <w:sz w:val="26"/>
          <w:szCs w:val="26"/>
        </w:rPr>
        <w:t>University</w:t>
      </w:r>
      <w:r w:rsidR="008E7D16" w:rsidRPr="00825FFD">
        <w:rPr>
          <w:spacing w:val="-7"/>
          <w:sz w:val="26"/>
          <w:szCs w:val="26"/>
        </w:rPr>
        <w:t xml:space="preserve"> </w:t>
      </w:r>
      <w:r w:rsidR="00615043">
        <w:rPr>
          <w:spacing w:val="-7"/>
          <w:sz w:val="26"/>
          <w:szCs w:val="26"/>
        </w:rPr>
        <w:t xml:space="preserve">of Illinois </w:t>
      </w:r>
      <w:r>
        <w:rPr>
          <w:spacing w:val="-7"/>
          <w:sz w:val="26"/>
          <w:szCs w:val="26"/>
        </w:rPr>
        <w:t xml:space="preserve">System </w:t>
      </w:r>
      <w:r w:rsidR="008E7D16" w:rsidRPr="00825FFD">
        <w:rPr>
          <w:sz w:val="26"/>
          <w:szCs w:val="26"/>
        </w:rPr>
        <w:t>recommends</w:t>
      </w:r>
      <w:r w:rsidR="008E7D16" w:rsidRPr="00825FFD">
        <w:rPr>
          <w:spacing w:val="1"/>
          <w:sz w:val="26"/>
          <w:szCs w:val="26"/>
        </w:rPr>
        <w:t xml:space="preserve"> </w:t>
      </w:r>
      <w:r w:rsidR="008E7D16" w:rsidRPr="00825FFD">
        <w:rPr>
          <w:sz w:val="26"/>
          <w:szCs w:val="26"/>
        </w:rPr>
        <w:t>approval.</w:t>
      </w:r>
    </w:p>
    <w:p w14:paraId="46682957" w14:textId="4D680960" w:rsidR="008E7D16" w:rsidRPr="00825FFD" w:rsidRDefault="00825FFD" w:rsidP="00825FFD">
      <w:pPr>
        <w:pStyle w:val="Default"/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8E7D16" w:rsidRPr="00825FFD">
        <w:rPr>
          <w:sz w:val="26"/>
          <w:szCs w:val="26"/>
        </w:rPr>
        <w:t>(A</w:t>
      </w:r>
      <w:r w:rsidR="008E7D16" w:rsidRPr="00825FFD">
        <w:rPr>
          <w:spacing w:val="-2"/>
          <w:sz w:val="26"/>
          <w:szCs w:val="26"/>
        </w:rPr>
        <w:t xml:space="preserve"> </w:t>
      </w:r>
      <w:r w:rsidR="008E7D16" w:rsidRPr="00825FFD">
        <w:rPr>
          <w:sz w:val="26"/>
          <w:szCs w:val="26"/>
        </w:rPr>
        <w:t>biosketch</w:t>
      </w:r>
      <w:r w:rsidR="008E7D16" w:rsidRPr="00825FFD">
        <w:rPr>
          <w:spacing w:val="-1"/>
          <w:sz w:val="26"/>
          <w:szCs w:val="26"/>
        </w:rPr>
        <w:t xml:space="preserve"> </w:t>
      </w:r>
      <w:r w:rsidR="008E7D16" w:rsidRPr="00825FFD">
        <w:rPr>
          <w:sz w:val="26"/>
          <w:szCs w:val="26"/>
        </w:rPr>
        <w:t>follows.)</w:t>
      </w:r>
    </w:p>
    <w:p w14:paraId="2506D688" w14:textId="77777777" w:rsidR="008E7D16" w:rsidRPr="00825FFD" w:rsidRDefault="008E7D16" w:rsidP="00825FFD">
      <w:pPr>
        <w:pStyle w:val="Default"/>
        <w:rPr>
          <w:color w:val="auto"/>
          <w:sz w:val="26"/>
          <w:szCs w:val="26"/>
          <w:vertAlign w:val="superscript"/>
        </w:rPr>
      </w:pPr>
    </w:p>
    <w:p w14:paraId="1260F6C7" w14:textId="77777777" w:rsidR="008E7D16" w:rsidRPr="00825FFD" w:rsidRDefault="008E7D16" w:rsidP="00825FFD">
      <w:pPr>
        <w:pStyle w:val="Default"/>
        <w:rPr>
          <w:color w:val="auto"/>
          <w:sz w:val="26"/>
          <w:szCs w:val="26"/>
          <w:vertAlign w:val="superscript"/>
        </w:rPr>
      </w:pPr>
    </w:p>
    <w:p w14:paraId="2CE7DBD4" w14:textId="77777777" w:rsidR="008E7D16" w:rsidRPr="00825FFD" w:rsidRDefault="008E7D16" w:rsidP="00825FFD">
      <w:pPr>
        <w:pStyle w:val="Default"/>
        <w:rPr>
          <w:color w:val="auto"/>
          <w:sz w:val="26"/>
          <w:szCs w:val="26"/>
          <w:vertAlign w:val="superscript"/>
        </w:rPr>
      </w:pPr>
    </w:p>
    <w:p w14:paraId="55E91BF2" w14:textId="77777777" w:rsidR="008E7D16" w:rsidRPr="00825FFD" w:rsidRDefault="008E7D16" w:rsidP="00825FFD">
      <w:pPr>
        <w:pStyle w:val="Default"/>
        <w:rPr>
          <w:color w:val="auto"/>
          <w:sz w:val="26"/>
          <w:szCs w:val="26"/>
          <w:vertAlign w:val="superscript"/>
        </w:rPr>
      </w:pPr>
    </w:p>
    <w:p w14:paraId="6AE1FB23" w14:textId="77777777" w:rsidR="008E7D16" w:rsidRPr="00825FFD" w:rsidRDefault="008E7D16" w:rsidP="00825FFD">
      <w:pPr>
        <w:pStyle w:val="Default"/>
        <w:rPr>
          <w:color w:val="auto"/>
          <w:sz w:val="26"/>
          <w:szCs w:val="26"/>
          <w:vertAlign w:val="superscript"/>
        </w:rPr>
      </w:pPr>
      <w:r w:rsidRPr="00825FFD">
        <w:rPr>
          <w:color w:val="auto"/>
          <w:sz w:val="26"/>
          <w:szCs w:val="26"/>
          <w:vertAlign w:val="superscript"/>
        </w:rPr>
        <w:t>________________________</w:t>
      </w:r>
    </w:p>
    <w:p w14:paraId="7A6C60F4" w14:textId="5F96A781" w:rsidR="001A108F" w:rsidRPr="00825FFD" w:rsidRDefault="00AD19FE" w:rsidP="00825FFD">
      <w:pPr>
        <w:spacing w:after="0" w:line="240" w:lineRule="auto"/>
        <w:ind w:left="180" w:hanging="180"/>
        <w:contextualSpacing/>
        <w:rPr>
          <w:rFonts w:ascii="Times New Roman" w:hAnsi="Times New Roman" w:cs="Times New Roman"/>
        </w:rPr>
      </w:pPr>
      <w:r w:rsidRPr="00825FFD">
        <w:rPr>
          <w:rStyle w:val="FootnoteReference"/>
          <w:rFonts w:ascii="Times New Roman" w:hAnsi="Times New Roman" w:cs="Times New Roman"/>
        </w:rPr>
        <w:footnoteRef/>
      </w:r>
      <w:r w:rsidR="00825FFD">
        <w:rPr>
          <w:rFonts w:ascii="Times New Roman" w:hAnsi="Times New Roman" w:cs="Times New Roman"/>
        </w:rPr>
        <w:tab/>
      </w:r>
      <w:r w:rsidRPr="00825FFD">
        <w:rPr>
          <w:rFonts w:ascii="Times New Roman" w:hAnsi="Times New Roman" w:cs="Times New Roman"/>
        </w:rPr>
        <w:t>Steven G</w:t>
      </w:r>
      <w:r w:rsidR="00DA093E">
        <w:rPr>
          <w:rFonts w:ascii="Times New Roman" w:hAnsi="Times New Roman" w:cs="Times New Roman"/>
        </w:rPr>
        <w:t>.</w:t>
      </w:r>
      <w:r w:rsidRPr="00825FFD">
        <w:rPr>
          <w:rFonts w:ascii="Times New Roman" w:hAnsi="Times New Roman" w:cs="Times New Roman"/>
        </w:rPr>
        <w:t xml:space="preserve"> Anderson, Professor and Dean, School of Social Work, </w:t>
      </w:r>
      <w:r w:rsidRPr="00825FFD">
        <w:rPr>
          <w:rFonts w:ascii="Times New Roman" w:hAnsi="Times New Roman" w:cs="Times New Roman"/>
          <w:i/>
        </w:rPr>
        <w:t xml:space="preserve">Chair; </w:t>
      </w:r>
      <w:r w:rsidRPr="00825FFD">
        <w:rPr>
          <w:rFonts w:ascii="Times New Roman" w:hAnsi="Times New Roman" w:cs="Times New Roman"/>
        </w:rPr>
        <w:t xml:space="preserve">Robert Anthony Bruno, Professor and Director of the Labor Education Program, School of Labor and Employment Relations; </w:t>
      </w:r>
      <w:r w:rsidR="006009D7">
        <w:rPr>
          <w:rFonts w:ascii="Times New Roman" w:hAnsi="Times New Roman" w:cs="Times New Roman"/>
        </w:rPr>
        <w:t xml:space="preserve"> </w:t>
      </w:r>
      <w:r w:rsidRPr="00825FFD">
        <w:rPr>
          <w:rFonts w:ascii="Times New Roman" w:hAnsi="Times New Roman" w:cs="Times New Roman"/>
        </w:rPr>
        <w:t xml:space="preserve">Ji Wook Jung, Associate Professor, School of Labor and Employment Relations; Amit Kramer, Associate Professor and Associate Dean, School of Labor and Employment Relations; James Ryan Lamare, Reuben G. Soderstrom Professor, School of Labor and Employment Relations; Nell Catherine Madigan, Associate Dean, School of Labor and Employment Relations; YoungAh Park, Associate </w:t>
      </w:r>
      <w:r w:rsidRPr="00825FFD">
        <w:rPr>
          <w:rFonts w:ascii="Times New Roman" w:hAnsi="Times New Roman" w:cs="Times New Roman"/>
        </w:rPr>
        <w:lastRenderedPageBreak/>
        <w:t>Professor, School of Labor and Employment Relations</w:t>
      </w:r>
    </w:p>
    <w:p w14:paraId="2AD05891" w14:textId="77777777" w:rsidR="001A108F" w:rsidRPr="00825FFD" w:rsidRDefault="001A108F" w:rsidP="00825FFD">
      <w:pPr>
        <w:pStyle w:val="Default"/>
        <w:jc w:val="center"/>
        <w:rPr>
          <w:color w:val="auto"/>
          <w:sz w:val="26"/>
          <w:szCs w:val="26"/>
        </w:rPr>
      </w:pPr>
    </w:p>
    <w:p w14:paraId="15E28A1F" w14:textId="0E6E8A49" w:rsidR="001A108F" w:rsidRDefault="001A108F" w:rsidP="00825FFD">
      <w:pPr>
        <w:pStyle w:val="Default"/>
        <w:jc w:val="center"/>
        <w:rPr>
          <w:color w:val="auto"/>
          <w:sz w:val="26"/>
          <w:szCs w:val="26"/>
        </w:rPr>
      </w:pPr>
    </w:p>
    <w:p w14:paraId="41BBCCAA" w14:textId="5CA76DCC" w:rsidR="006009D7" w:rsidRDefault="006009D7" w:rsidP="00825FFD">
      <w:pPr>
        <w:pStyle w:val="Default"/>
        <w:jc w:val="center"/>
        <w:rPr>
          <w:color w:val="auto"/>
          <w:sz w:val="26"/>
          <w:szCs w:val="26"/>
        </w:rPr>
      </w:pPr>
    </w:p>
    <w:p w14:paraId="1E2C155C" w14:textId="77777777" w:rsidR="006009D7" w:rsidRPr="00825FFD" w:rsidRDefault="006009D7" w:rsidP="00825FFD">
      <w:pPr>
        <w:pStyle w:val="Default"/>
        <w:jc w:val="center"/>
        <w:rPr>
          <w:color w:val="auto"/>
          <w:sz w:val="26"/>
          <w:szCs w:val="26"/>
        </w:rPr>
      </w:pPr>
    </w:p>
    <w:p w14:paraId="2ED979C4" w14:textId="33948081" w:rsidR="001B35CC" w:rsidRPr="00825FFD" w:rsidRDefault="00615043" w:rsidP="00825FFD">
      <w:pPr>
        <w:pStyle w:val="Default"/>
        <w:jc w:val="center"/>
        <w:rPr>
          <w:color w:val="auto"/>
          <w:sz w:val="26"/>
          <w:szCs w:val="26"/>
        </w:rPr>
      </w:pPr>
      <w:r w:rsidRPr="00825FFD">
        <w:rPr>
          <w:color w:val="auto"/>
          <w:sz w:val="26"/>
          <w:szCs w:val="26"/>
        </w:rPr>
        <w:t>INGRID SMITHEY FULMER</w:t>
      </w:r>
    </w:p>
    <w:p w14:paraId="68211803" w14:textId="77777777" w:rsidR="001B35CC" w:rsidRPr="00825FFD" w:rsidRDefault="001B35CC" w:rsidP="00825FFD">
      <w:pPr>
        <w:pStyle w:val="Default"/>
        <w:jc w:val="center"/>
        <w:rPr>
          <w:color w:val="auto"/>
          <w:sz w:val="26"/>
          <w:szCs w:val="26"/>
        </w:rPr>
      </w:pPr>
    </w:p>
    <w:p w14:paraId="03FC8081" w14:textId="77777777" w:rsidR="006009D7" w:rsidRDefault="004D62BF" w:rsidP="00825FFD">
      <w:pPr>
        <w:pStyle w:val="Default"/>
        <w:rPr>
          <w:color w:val="auto"/>
          <w:sz w:val="26"/>
          <w:szCs w:val="26"/>
        </w:rPr>
      </w:pPr>
      <w:r w:rsidRPr="00825FFD">
        <w:rPr>
          <w:color w:val="auto"/>
          <w:sz w:val="26"/>
          <w:szCs w:val="26"/>
        </w:rPr>
        <w:t>Education</w:t>
      </w:r>
    </w:p>
    <w:p w14:paraId="3B70B7E1" w14:textId="77777777" w:rsidR="006009D7" w:rsidRDefault="001B61D8" w:rsidP="006009D7">
      <w:pPr>
        <w:pStyle w:val="Default"/>
        <w:ind w:left="360" w:hanging="180"/>
        <w:rPr>
          <w:color w:val="auto"/>
          <w:sz w:val="26"/>
          <w:szCs w:val="26"/>
        </w:rPr>
      </w:pPr>
      <w:r w:rsidRPr="00825FFD">
        <w:rPr>
          <w:color w:val="auto"/>
          <w:sz w:val="26"/>
          <w:szCs w:val="26"/>
        </w:rPr>
        <w:t xml:space="preserve">The </w:t>
      </w:r>
      <w:r w:rsidR="001A108F" w:rsidRPr="00825FFD">
        <w:rPr>
          <w:color w:val="auto"/>
          <w:sz w:val="26"/>
          <w:szCs w:val="26"/>
        </w:rPr>
        <w:t>University of Memphis,</w:t>
      </w:r>
      <w:r w:rsidRPr="00825FFD">
        <w:rPr>
          <w:color w:val="auto"/>
          <w:sz w:val="26"/>
          <w:szCs w:val="26"/>
        </w:rPr>
        <w:t xml:space="preserve"> Tennessee, </w:t>
      </w:r>
      <w:r w:rsidR="001754CD" w:rsidRPr="00825FFD">
        <w:rPr>
          <w:color w:val="auto"/>
          <w:sz w:val="26"/>
          <w:szCs w:val="26"/>
        </w:rPr>
        <w:t>B.</w:t>
      </w:r>
      <w:r w:rsidR="007E5D8F" w:rsidRPr="00825FFD">
        <w:rPr>
          <w:color w:val="auto"/>
          <w:sz w:val="26"/>
          <w:szCs w:val="26"/>
        </w:rPr>
        <w:t>B.A</w:t>
      </w:r>
      <w:r w:rsidR="001754CD" w:rsidRPr="00825FFD">
        <w:rPr>
          <w:color w:val="auto"/>
          <w:sz w:val="26"/>
          <w:szCs w:val="26"/>
        </w:rPr>
        <w:t>.</w:t>
      </w:r>
      <w:r w:rsidR="001A108F" w:rsidRPr="00825FFD">
        <w:rPr>
          <w:color w:val="auto"/>
          <w:sz w:val="26"/>
          <w:szCs w:val="26"/>
        </w:rPr>
        <w:t>, 1987</w:t>
      </w:r>
    </w:p>
    <w:p w14:paraId="2D334746" w14:textId="77777777" w:rsidR="006009D7" w:rsidRDefault="001B61D8" w:rsidP="006009D7">
      <w:pPr>
        <w:pStyle w:val="Default"/>
        <w:ind w:left="360" w:hanging="180"/>
        <w:rPr>
          <w:color w:val="auto"/>
          <w:sz w:val="26"/>
          <w:szCs w:val="26"/>
        </w:rPr>
      </w:pPr>
      <w:r w:rsidRPr="00825FFD">
        <w:rPr>
          <w:color w:val="auto"/>
          <w:sz w:val="26"/>
          <w:szCs w:val="26"/>
        </w:rPr>
        <w:t xml:space="preserve">The </w:t>
      </w:r>
      <w:r w:rsidR="001A108F" w:rsidRPr="00825FFD">
        <w:rPr>
          <w:color w:val="auto"/>
          <w:sz w:val="26"/>
          <w:szCs w:val="26"/>
        </w:rPr>
        <w:t>University of Alabama, M</w:t>
      </w:r>
      <w:r w:rsidR="001754CD" w:rsidRPr="00825FFD">
        <w:rPr>
          <w:color w:val="auto"/>
          <w:sz w:val="26"/>
          <w:szCs w:val="26"/>
        </w:rPr>
        <w:t>.</w:t>
      </w:r>
      <w:r w:rsidR="00E70610" w:rsidRPr="00825FFD">
        <w:rPr>
          <w:color w:val="auto"/>
          <w:sz w:val="26"/>
          <w:szCs w:val="26"/>
        </w:rPr>
        <w:t>T.</w:t>
      </w:r>
      <w:r w:rsidR="001754CD" w:rsidRPr="00825FFD">
        <w:rPr>
          <w:color w:val="auto"/>
          <w:sz w:val="26"/>
          <w:szCs w:val="26"/>
        </w:rPr>
        <w:t>A.</w:t>
      </w:r>
      <w:r w:rsidR="001A108F" w:rsidRPr="00825FFD">
        <w:rPr>
          <w:color w:val="auto"/>
          <w:sz w:val="26"/>
          <w:szCs w:val="26"/>
        </w:rPr>
        <w:t>, 1988</w:t>
      </w:r>
    </w:p>
    <w:p w14:paraId="7267F535" w14:textId="77777777" w:rsidR="00615043" w:rsidRDefault="001A108F" w:rsidP="00615043">
      <w:pPr>
        <w:pStyle w:val="Default"/>
        <w:ind w:left="360" w:hanging="180"/>
        <w:rPr>
          <w:color w:val="auto"/>
          <w:sz w:val="26"/>
          <w:szCs w:val="26"/>
        </w:rPr>
      </w:pPr>
      <w:r w:rsidRPr="00825FFD">
        <w:rPr>
          <w:color w:val="auto"/>
          <w:sz w:val="26"/>
          <w:szCs w:val="26"/>
        </w:rPr>
        <w:t>Vanderbilt University,</w:t>
      </w:r>
      <w:r w:rsidR="001B61D8" w:rsidRPr="00825FFD">
        <w:rPr>
          <w:color w:val="auto"/>
          <w:sz w:val="26"/>
          <w:szCs w:val="26"/>
        </w:rPr>
        <w:t xml:space="preserve"> Tennessee,</w:t>
      </w:r>
      <w:r w:rsidRPr="00825FFD">
        <w:rPr>
          <w:color w:val="auto"/>
          <w:sz w:val="26"/>
          <w:szCs w:val="26"/>
        </w:rPr>
        <w:t xml:space="preserve"> Ph.D., 2003</w:t>
      </w:r>
    </w:p>
    <w:p w14:paraId="6A739618" w14:textId="77777777" w:rsidR="00615043" w:rsidRDefault="00615043" w:rsidP="00615043">
      <w:pPr>
        <w:pStyle w:val="Default"/>
        <w:rPr>
          <w:color w:val="auto"/>
          <w:sz w:val="26"/>
          <w:szCs w:val="26"/>
        </w:rPr>
      </w:pPr>
    </w:p>
    <w:p w14:paraId="25CE4235" w14:textId="1936E81E" w:rsidR="004D62BF" w:rsidRPr="00825FFD" w:rsidRDefault="004D62BF" w:rsidP="00615043">
      <w:pPr>
        <w:pStyle w:val="Default"/>
        <w:rPr>
          <w:color w:val="auto"/>
          <w:sz w:val="26"/>
          <w:szCs w:val="26"/>
        </w:rPr>
      </w:pPr>
      <w:r w:rsidRPr="00825FFD">
        <w:rPr>
          <w:color w:val="auto"/>
          <w:sz w:val="26"/>
          <w:szCs w:val="26"/>
        </w:rPr>
        <w:t>Pr</w:t>
      </w:r>
      <w:r w:rsidR="001B61D8" w:rsidRPr="00825FFD">
        <w:rPr>
          <w:color w:val="auto"/>
          <w:sz w:val="26"/>
          <w:szCs w:val="26"/>
        </w:rPr>
        <w:t>ofessional and Other Experience</w:t>
      </w:r>
    </w:p>
    <w:p w14:paraId="3EE3D593" w14:textId="77777777" w:rsidR="006009D7" w:rsidRDefault="001B61D8" w:rsidP="006009D7">
      <w:pPr>
        <w:pStyle w:val="Default"/>
        <w:ind w:left="360" w:hanging="180"/>
        <w:rPr>
          <w:color w:val="auto"/>
          <w:sz w:val="26"/>
          <w:szCs w:val="26"/>
        </w:rPr>
      </w:pPr>
      <w:r w:rsidRPr="00825FFD">
        <w:rPr>
          <w:color w:val="auto"/>
          <w:sz w:val="26"/>
          <w:szCs w:val="26"/>
        </w:rPr>
        <w:t xml:space="preserve">Michigan State University, Eli Broad Graduate School of Management, </w:t>
      </w:r>
      <w:r w:rsidR="00EF19CB" w:rsidRPr="00825FFD">
        <w:rPr>
          <w:color w:val="auto"/>
          <w:sz w:val="26"/>
          <w:szCs w:val="26"/>
        </w:rPr>
        <w:t>2002-03,</w:t>
      </w:r>
      <w:r w:rsidR="006009D7">
        <w:rPr>
          <w:color w:val="auto"/>
          <w:sz w:val="26"/>
          <w:szCs w:val="26"/>
        </w:rPr>
        <w:t xml:space="preserve"> </w:t>
      </w:r>
      <w:r w:rsidRPr="00825FFD">
        <w:rPr>
          <w:color w:val="auto"/>
          <w:sz w:val="26"/>
          <w:szCs w:val="26"/>
        </w:rPr>
        <w:t>Visiting I</w:t>
      </w:r>
      <w:r w:rsidR="00E65E20" w:rsidRPr="00825FFD">
        <w:rPr>
          <w:color w:val="auto"/>
          <w:sz w:val="26"/>
          <w:szCs w:val="26"/>
        </w:rPr>
        <w:t xml:space="preserve">nstructor; </w:t>
      </w:r>
      <w:r w:rsidR="00EF19CB" w:rsidRPr="00825FFD">
        <w:rPr>
          <w:color w:val="auto"/>
          <w:sz w:val="26"/>
          <w:szCs w:val="26"/>
        </w:rPr>
        <w:t>2003-06,</w:t>
      </w:r>
      <w:r w:rsidRPr="00825FFD">
        <w:rPr>
          <w:color w:val="auto"/>
          <w:sz w:val="26"/>
          <w:szCs w:val="26"/>
        </w:rPr>
        <w:t xml:space="preserve"> Assistant Professor</w:t>
      </w:r>
    </w:p>
    <w:p w14:paraId="560B92DF" w14:textId="77777777" w:rsidR="006009D7" w:rsidRDefault="001B61D8" w:rsidP="006009D7">
      <w:pPr>
        <w:pStyle w:val="Default"/>
        <w:ind w:left="360" w:hanging="180"/>
        <w:rPr>
          <w:color w:val="auto"/>
          <w:sz w:val="26"/>
          <w:szCs w:val="26"/>
        </w:rPr>
      </w:pPr>
      <w:r w:rsidRPr="00825FFD">
        <w:rPr>
          <w:color w:val="auto"/>
          <w:sz w:val="26"/>
          <w:szCs w:val="26"/>
        </w:rPr>
        <w:t xml:space="preserve">Georgia Institute of Technology, College of Management, </w:t>
      </w:r>
      <w:r w:rsidR="00EF19CB" w:rsidRPr="00825FFD">
        <w:rPr>
          <w:color w:val="auto"/>
          <w:sz w:val="26"/>
          <w:szCs w:val="26"/>
        </w:rPr>
        <w:t>2006-10, Assistant Professor</w:t>
      </w:r>
    </w:p>
    <w:p w14:paraId="58575F21" w14:textId="77777777" w:rsidR="006009D7" w:rsidRDefault="00EF19CB" w:rsidP="006009D7">
      <w:pPr>
        <w:pStyle w:val="Default"/>
        <w:ind w:left="360" w:hanging="180"/>
        <w:rPr>
          <w:color w:val="auto"/>
          <w:sz w:val="26"/>
          <w:szCs w:val="26"/>
        </w:rPr>
      </w:pPr>
      <w:r w:rsidRPr="00825FFD">
        <w:rPr>
          <w:color w:val="auto"/>
          <w:sz w:val="26"/>
          <w:szCs w:val="26"/>
        </w:rPr>
        <w:t>University of South Carolina</w:t>
      </w:r>
      <w:r w:rsidR="004C2EDD" w:rsidRPr="00825FFD">
        <w:rPr>
          <w:color w:val="auto"/>
          <w:sz w:val="26"/>
          <w:szCs w:val="26"/>
        </w:rPr>
        <w:t xml:space="preserve"> Columbia</w:t>
      </w:r>
      <w:r w:rsidRPr="00825FFD">
        <w:rPr>
          <w:color w:val="auto"/>
          <w:sz w:val="26"/>
          <w:szCs w:val="26"/>
        </w:rPr>
        <w:t>, Moore School of Business, 2010-12, Associate</w:t>
      </w:r>
      <w:r w:rsidR="006009D7">
        <w:rPr>
          <w:color w:val="auto"/>
          <w:sz w:val="26"/>
          <w:szCs w:val="26"/>
        </w:rPr>
        <w:t xml:space="preserve"> </w:t>
      </w:r>
      <w:r w:rsidRPr="00825FFD">
        <w:rPr>
          <w:color w:val="auto"/>
          <w:sz w:val="26"/>
          <w:szCs w:val="26"/>
        </w:rPr>
        <w:t>Professor</w:t>
      </w:r>
    </w:p>
    <w:p w14:paraId="01EFDE51" w14:textId="229BD23E" w:rsidR="00E65E20" w:rsidRPr="00825FFD" w:rsidRDefault="00EF19CB" w:rsidP="006009D7">
      <w:pPr>
        <w:pStyle w:val="Default"/>
        <w:ind w:left="360" w:hanging="180"/>
        <w:rPr>
          <w:color w:val="auto"/>
          <w:sz w:val="26"/>
          <w:szCs w:val="26"/>
        </w:rPr>
      </w:pPr>
      <w:r w:rsidRPr="00825FFD">
        <w:rPr>
          <w:color w:val="auto"/>
          <w:sz w:val="26"/>
          <w:szCs w:val="26"/>
        </w:rPr>
        <w:t>Rutgers University</w:t>
      </w:r>
      <w:r w:rsidR="006009D7">
        <w:rPr>
          <w:color w:val="auto"/>
          <w:sz w:val="26"/>
          <w:szCs w:val="26"/>
        </w:rPr>
        <w:t>-</w:t>
      </w:r>
      <w:r w:rsidRPr="00825FFD">
        <w:rPr>
          <w:color w:val="auto"/>
          <w:sz w:val="26"/>
          <w:szCs w:val="26"/>
        </w:rPr>
        <w:t>New Brunswick,</w:t>
      </w:r>
      <w:r w:rsidR="004C2EDD" w:rsidRPr="00825FFD">
        <w:rPr>
          <w:color w:val="auto"/>
          <w:sz w:val="26"/>
          <w:szCs w:val="26"/>
        </w:rPr>
        <w:t xml:space="preserve"> New Jersey</w:t>
      </w:r>
      <w:r w:rsidRPr="00825FFD">
        <w:rPr>
          <w:color w:val="auto"/>
          <w:sz w:val="26"/>
          <w:szCs w:val="26"/>
        </w:rPr>
        <w:t>, 2012-18, Associate Professor; 2013-15, Director, Ph</w:t>
      </w:r>
      <w:r w:rsidR="006009D7">
        <w:rPr>
          <w:color w:val="auto"/>
          <w:sz w:val="26"/>
          <w:szCs w:val="26"/>
        </w:rPr>
        <w:t>.</w:t>
      </w:r>
      <w:r w:rsidRPr="00825FFD">
        <w:rPr>
          <w:color w:val="auto"/>
          <w:sz w:val="26"/>
          <w:szCs w:val="26"/>
        </w:rPr>
        <w:t>D</w:t>
      </w:r>
      <w:r w:rsidR="006009D7">
        <w:rPr>
          <w:color w:val="auto"/>
          <w:sz w:val="26"/>
          <w:szCs w:val="26"/>
        </w:rPr>
        <w:t>.</w:t>
      </w:r>
      <w:r w:rsidRPr="00825FFD">
        <w:rPr>
          <w:color w:val="auto"/>
          <w:sz w:val="26"/>
          <w:szCs w:val="26"/>
        </w:rPr>
        <w:t xml:space="preserve"> Program in Industrial Relations and Human Resources; </w:t>
      </w:r>
      <w:r w:rsidR="005B7CD3" w:rsidRPr="00825FFD">
        <w:rPr>
          <w:color w:val="auto"/>
          <w:sz w:val="26"/>
          <w:szCs w:val="26"/>
        </w:rPr>
        <w:t xml:space="preserve">2018-21, Associate Dean for Academic Affairs; </w:t>
      </w:r>
      <w:r w:rsidRPr="00825FFD">
        <w:rPr>
          <w:color w:val="auto"/>
          <w:sz w:val="26"/>
          <w:szCs w:val="26"/>
        </w:rPr>
        <w:t>2018-22, Professor</w:t>
      </w:r>
      <w:r w:rsidR="00E70610" w:rsidRPr="00825FFD">
        <w:rPr>
          <w:color w:val="auto"/>
          <w:sz w:val="26"/>
          <w:szCs w:val="26"/>
        </w:rPr>
        <w:t>, School of Management and</w:t>
      </w:r>
      <w:r w:rsidR="005C55AF" w:rsidRPr="00825FFD">
        <w:rPr>
          <w:color w:val="auto"/>
          <w:sz w:val="26"/>
          <w:szCs w:val="26"/>
        </w:rPr>
        <w:t xml:space="preserve"> </w:t>
      </w:r>
      <w:r w:rsidR="00E70610" w:rsidRPr="00825FFD">
        <w:rPr>
          <w:color w:val="auto"/>
          <w:sz w:val="26"/>
          <w:szCs w:val="26"/>
        </w:rPr>
        <w:t>Labor Relations</w:t>
      </w:r>
      <w:r w:rsidRPr="00825FFD">
        <w:rPr>
          <w:color w:val="auto"/>
          <w:sz w:val="26"/>
          <w:szCs w:val="26"/>
        </w:rPr>
        <w:t>;</w:t>
      </w:r>
      <w:r w:rsidR="005B7CD3" w:rsidRPr="00825FFD">
        <w:rPr>
          <w:color w:val="auto"/>
          <w:sz w:val="26"/>
          <w:szCs w:val="26"/>
        </w:rPr>
        <w:t xml:space="preserve"> </w:t>
      </w:r>
      <w:r w:rsidRPr="00825FFD">
        <w:rPr>
          <w:color w:val="auto"/>
          <w:sz w:val="26"/>
          <w:szCs w:val="26"/>
        </w:rPr>
        <w:t>and 2021-22, Vice Provost for Faculty Advancement and Faculty</w:t>
      </w:r>
      <w:r w:rsidR="005C55AF" w:rsidRPr="00825FFD">
        <w:rPr>
          <w:color w:val="auto"/>
          <w:sz w:val="26"/>
          <w:szCs w:val="26"/>
        </w:rPr>
        <w:t xml:space="preserve"> </w:t>
      </w:r>
      <w:r w:rsidRPr="00825FFD">
        <w:rPr>
          <w:color w:val="auto"/>
          <w:sz w:val="26"/>
          <w:szCs w:val="26"/>
        </w:rPr>
        <w:t>Affairs</w:t>
      </w:r>
      <w:bookmarkEnd w:id="0"/>
    </w:p>
    <w:sectPr w:rsidR="00E65E20" w:rsidRPr="00825FFD" w:rsidSect="00615043">
      <w:headerReference w:type="even" r:id="rId7"/>
      <w:headerReference w:type="default" r:id="rId8"/>
      <w:pgSz w:w="12240" w:h="15840"/>
      <w:pgMar w:top="720" w:right="1440" w:bottom="1440" w:left="1440" w:header="74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CF57" w14:textId="77777777" w:rsidR="00116E14" w:rsidRDefault="00116E14">
      <w:pPr>
        <w:spacing w:after="0" w:line="240" w:lineRule="auto"/>
      </w:pPr>
      <w:r>
        <w:separator/>
      </w:r>
    </w:p>
  </w:endnote>
  <w:endnote w:type="continuationSeparator" w:id="0">
    <w:p w14:paraId="7217EE65" w14:textId="77777777" w:rsidR="00116E14" w:rsidRDefault="0011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BECF" w14:textId="77777777" w:rsidR="00116E14" w:rsidRDefault="00116E14">
      <w:pPr>
        <w:spacing w:after="0" w:line="240" w:lineRule="auto"/>
      </w:pPr>
      <w:r>
        <w:separator/>
      </w:r>
    </w:p>
  </w:footnote>
  <w:footnote w:type="continuationSeparator" w:id="0">
    <w:p w14:paraId="57A7FB94" w14:textId="77777777" w:rsidR="00116E14" w:rsidRDefault="00116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650503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F6FED7B" w14:textId="06D20823" w:rsidR="00615043" w:rsidRDefault="00615043" w:rsidP="0052064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0C5D9B" w14:textId="77777777" w:rsidR="00615043" w:rsidRDefault="00615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30241905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6"/>
        <w:szCs w:val="26"/>
      </w:rPr>
    </w:sdtEndPr>
    <w:sdtContent>
      <w:p w14:paraId="1C1A94ED" w14:textId="044E7E27" w:rsidR="00615043" w:rsidRPr="00615043" w:rsidRDefault="00615043" w:rsidP="0052064C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615043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615043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615043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615043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3</w:t>
        </w:r>
        <w:r w:rsidRPr="00615043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C5C1645" w14:textId="230F6A8E" w:rsidR="009D52D9" w:rsidRDefault="009D52D9">
    <w:pPr>
      <w:spacing w:after="0" w:line="200" w:lineRule="exact"/>
      <w:rPr>
        <w:sz w:val="20"/>
        <w:szCs w:val="20"/>
      </w:rPr>
    </w:pPr>
  </w:p>
  <w:p w14:paraId="2177836F" w14:textId="77777777" w:rsidR="00615043" w:rsidRDefault="00615043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D9"/>
    <w:rsid w:val="00005DD9"/>
    <w:rsid w:val="000B439E"/>
    <w:rsid w:val="00116E14"/>
    <w:rsid w:val="0014479F"/>
    <w:rsid w:val="001636B1"/>
    <w:rsid w:val="001754CD"/>
    <w:rsid w:val="00186734"/>
    <w:rsid w:val="00190FD7"/>
    <w:rsid w:val="001A108F"/>
    <w:rsid w:val="001B1688"/>
    <w:rsid w:val="001B35CC"/>
    <w:rsid w:val="001B61D8"/>
    <w:rsid w:val="001C43E7"/>
    <w:rsid w:val="001D307E"/>
    <w:rsid w:val="00260DEB"/>
    <w:rsid w:val="0028170C"/>
    <w:rsid w:val="003956DC"/>
    <w:rsid w:val="00435418"/>
    <w:rsid w:val="004537C3"/>
    <w:rsid w:val="004C2EDD"/>
    <w:rsid w:val="004D62BF"/>
    <w:rsid w:val="0051100F"/>
    <w:rsid w:val="00545B0F"/>
    <w:rsid w:val="00556406"/>
    <w:rsid w:val="00561910"/>
    <w:rsid w:val="0057630B"/>
    <w:rsid w:val="005B7CD3"/>
    <w:rsid w:val="005C55AF"/>
    <w:rsid w:val="005D3CA8"/>
    <w:rsid w:val="005F652C"/>
    <w:rsid w:val="005F76CB"/>
    <w:rsid w:val="006009D7"/>
    <w:rsid w:val="00615043"/>
    <w:rsid w:val="006B1125"/>
    <w:rsid w:val="006C2FDE"/>
    <w:rsid w:val="006D04F1"/>
    <w:rsid w:val="006F7215"/>
    <w:rsid w:val="00702BC0"/>
    <w:rsid w:val="00733B99"/>
    <w:rsid w:val="00735917"/>
    <w:rsid w:val="00744569"/>
    <w:rsid w:val="00766AF2"/>
    <w:rsid w:val="0076710B"/>
    <w:rsid w:val="007727CC"/>
    <w:rsid w:val="007A3882"/>
    <w:rsid w:val="007E5D8F"/>
    <w:rsid w:val="007F491F"/>
    <w:rsid w:val="00820B3B"/>
    <w:rsid w:val="00825FFD"/>
    <w:rsid w:val="008505AE"/>
    <w:rsid w:val="008B7601"/>
    <w:rsid w:val="008D77B0"/>
    <w:rsid w:val="008E7D16"/>
    <w:rsid w:val="008F028D"/>
    <w:rsid w:val="00943C0F"/>
    <w:rsid w:val="00993341"/>
    <w:rsid w:val="009A038B"/>
    <w:rsid w:val="009C660F"/>
    <w:rsid w:val="009D52D9"/>
    <w:rsid w:val="009E58FB"/>
    <w:rsid w:val="00A00DDA"/>
    <w:rsid w:val="00A25A78"/>
    <w:rsid w:val="00A40960"/>
    <w:rsid w:val="00A53179"/>
    <w:rsid w:val="00A704E9"/>
    <w:rsid w:val="00AB4737"/>
    <w:rsid w:val="00AD19FE"/>
    <w:rsid w:val="00B176B8"/>
    <w:rsid w:val="00B31F74"/>
    <w:rsid w:val="00B3419D"/>
    <w:rsid w:val="00B51A59"/>
    <w:rsid w:val="00B64066"/>
    <w:rsid w:val="00B87CEB"/>
    <w:rsid w:val="00BE46E9"/>
    <w:rsid w:val="00C322E1"/>
    <w:rsid w:val="00C54364"/>
    <w:rsid w:val="00CA7AEE"/>
    <w:rsid w:val="00CC79ED"/>
    <w:rsid w:val="00D24CE7"/>
    <w:rsid w:val="00D6740A"/>
    <w:rsid w:val="00DA093E"/>
    <w:rsid w:val="00E3657C"/>
    <w:rsid w:val="00E626A9"/>
    <w:rsid w:val="00E65E20"/>
    <w:rsid w:val="00E70610"/>
    <w:rsid w:val="00E82EEF"/>
    <w:rsid w:val="00E927C8"/>
    <w:rsid w:val="00E928C6"/>
    <w:rsid w:val="00EF19CB"/>
    <w:rsid w:val="00EF1A5C"/>
    <w:rsid w:val="00F47422"/>
    <w:rsid w:val="00F9260E"/>
    <w:rsid w:val="00FB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3620E"/>
  <w15:docId w15:val="{1DB0277C-4B44-43A4-8C06-F0685025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4742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62BF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38B"/>
  </w:style>
  <w:style w:type="paragraph" w:styleId="Footer">
    <w:name w:val="footer"/>
    <w:basedOn w:val="Normal"/>
    <w:link w:val="FooterChar"/>
    <w:uiPriority w:val="99"/>
    <w:unhideWhenUsed/>
    <w:rsid w:val="009A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38B"/>
  </w:style>
  <w:style w:type="paragraph" w:styleId="BodyText">
    <w:name w:val="Body Text"/>
    <w:basedOn w:val="Normal"/>
    <w:link w:val="BodyTextChar"/>
    <w:uiPriority w:val="1"/>
    <w:qFormat/>
    <w:rsid w:val="001A10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A108F"/>
    <w:rPr>
      <w:rFonts w:ascii="Times New Roman" w:eastAsia="Times New Roman" w:hAnsi="Times New Roman" w:cs="Times New Roman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AD19FE"/>
    <w:rPr>
      <w:vertAlign w:val="superscript"/>
    </w:rPr>
  </w:style>
  <w:style w:type="paragraph" w:styleId="Revision">
    <w:name w:val="Revision"/>
    <w:hidden/>
    <w:uiPriority w:val="99"/>
    <w:semiHidden/>
    <w:rsid w:val="005C55AF"/>
    <w:pPr>
      <w:widowControl/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615043"/>
  </w:style>
  <w:style w:type="character" w:customStyle="1" w:styleId="Heading1Char">
    <w:name w:val="Heading 1 Char"/>
    <w:basedOn w:val="DefaultParagraphFont"/>
    <w:link w:val="Heading1"/>
    <w:uiPriority w:val="9"/>
    <w:rsid w:val="00F4742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B9C16-6269-485E-B2D7-2C15BB32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Robyn Sato</dc:creator>
  <cp:lastModifiedBy>Williams, Aubrie Lee</cp:lastModifiedBy>
  <cp:revision>8</cp:revision>
  <dcterms:created xsi:type="dcterms:W3CDTF">2022-06-23T19:36:00Z</dcterms:created>
  <dcterms:modified xsi:type="dcterms:W3CDTF">2022-07-21T14:10:00Z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2013-06-11T00:00:00Z</vt:filetime>
  </property>
</Properties>
</file>