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249C" w14:textId="3A6F166A" w:rsidR="00197D2B" w:rsidRPr="00F00D75" w:rsidRDefault="00197D2B" w:rsidP="00197D2B">
      <w:pPr>
        <w:suppressLineNumbers/>
        <w:spacing w:after="0" w:line="240" w:lineRule="auto"/>
        <w:jc w:val="right"/>
        <w:rPr>
          <w:rFonts w:cstheme="minorHAnsi"/>
          <w:b/>
          <w:sz w:val="24"/>
          <w:szCs w:val="24"/>
        </w:rPr>
      </w:pPr>
      <w:r w:rsidRPr="00F00D75">
        <w:rPr>
          <w:rFonts w:cstheme="minorHAnsi"/>
          <w:b/>
          <w:sz w:val="24"/>
          <w:szCs w:val="24"/>
        </w:rPr>
        <w:t>SP.2</w:t>
      </w:r>
      <w:r w:rsidR="00B0425D">
        <w:rPr>
          <w:rFonts w:cstheme="minorHAnsi"/>
          <w:b/>
          <w:sz w:val="24"/>
          <w:szCs w:val="24"/>
        </w:rPr>
        <w:t>1.</w:t>
      </w:r>
      <w:r w:rsidR="00DB2634">
        <w:rPr>
          <w:rFonts w:cstheme="minorHAnsi"/>
          <w:b/>
          <w:sz w:val="24"/>
          <w:szCs w:val="24"/>
        </w:rPr>
        <w:t>11</w:t>
      </w:r>
    </w:p>
    <w:p w14:paraId="5C46533B" w14:textId="4746C244" w:rsidR="00197D2B" w:rsidRDefault="00425FFF" w:rsidP="00197D2B">
      <w:pPr>
        <w:suppressLineNumbers/>
        <w:spacing w:after="0" w:line="240" w:lineRule="auto"/>
        <w:jc w:val="right"/>
        <w:rPr>
          <w:rFonts w:cstheme="minorHAnsi"/>
          <w:sz w:val="24"/>
          <w:szCs w:val="24"/>
        </w:rPr>
      </w:pPr>
      <w:r>
        <w:rPr>
          <w:rFonts w:cstheme="minorHAnsi"/>
          <w:sz w:val="24"/>
          <w:szCs w:val="24"/>
        </w:rPr>
        <w:t xml:space="preserve">April 25, </w:t>
      </w:r>
      <w:r w:rsidR="00EE7942" w:rsidRPr="00F00D75">
        <w:rPr>
          <w:rFonts w:cstheme="minorHAnsi"/>
          <w:sz w:val="24"/>
          <w:szCs w:val="24"/>
        </w:rPr>
        <w:t>202</w:t>
      </w:r>
      <w:r w:rsidR="00DD6578">
        <w:rPr>
          <w:rFonts w:cstheme="minorHAnsi"/>
          <w:sz w:val="24"/>
          <w:szCs w:val="24"/>
        </w:rPr>
        <w:t>2</w:t>
      </w:r>
    </w:p>
    <w:p w14:paraId="1E36D892" w14:textId="2BF341DA" w:rsidR="00B0425D" w:rsidRDefault="00B0425D" w:rsidP="00197D2B">
      <w:pPr>
        <w:suppressLineNumbers/>
        <w:spacing w:after="0" w:line="240" w:lineRule="auto"/>
        <w:jc w:val="right"/>
        <w:rPr>
          <w:rFonts w:cstheme="minorHAnsi"/>
          <w:b/>
          <w:bCs/>
          <w:sz w:val="24"/>
          <w:szCs w:val="24"/>
        </w:rPr>
      </w:pPr>
    </w:p>
    <w:p w14:paraId="770FF7D7" w14:textId="56EC7AF2" w:rsidR="00197D2B" w:rsidRPr="00F00D75" w:rsidRDefault="00197D2B" w:rsidP="00197D2B">
      <w:pPr>
        <w:suppressLineNumbers/>
        <w:spacing w:after="0" w:line="240" w:lineRule="auto"/>
        <w:jc w:val="center"/>
        <w:rPr>
          <w:rFonts w:cstheme="minorHAnsi"/>
          <w:b/>
          <w:smallCaps/>
          <w:sz w:val="24"/>
          <w:szCs w:val="24"/>
        </w:rPr>
      </w:pPr>
      <w:r w:rsidRPr="00F00D75">
        <w:rPr>
          <w:rFonts w:cstheme="minorHAnsi"/>
          <w:b/>
          <w:smallCaps/>
          <w:sz w:val="24"/>
          <w:szCs w:val="24"/>
        </w:rPr>
        <w:t>University of Illinois</w:t>
      </w:r>
      <w:r w:rsidR="00006467" w:rsidRPr="00F00D75">
        <w:rPr>
          <w:rFonts w:cstheme="minorHAnsi"/>
          <w:b/>
          <w:smallCaps/>
          <w:sz w:val="24"/>
          <w:szCs w:val="24"/>
        </w:rPr>
        <w:t xml:space="preserve"> </w:t>
      </w:r>
      <w:r w:rsidRPr="00F00D75">
        <w:rPr>
          <w:rFonts w:cstheme="minorHAnsi"/>
          <w:b/>
          <w:smallCaps/>
          <w:sz w:val="24"/>
          <w:szCs w:val="24"/>
        </w:rPr>
        <w:t>Urbana-Champaign Senate</w:t>
      </w:r>
    </w:p>
    <w:p w14:paraId="3AA3D8EF" w14:textId="77777777" w:rsidR="00197D2B" w:rsidRPr="00F00D75" w:rsidRDefault="00197D2B" w:rsidP="00197D2B">
      <w:pPr>
        <w:suppressLineNumbers/>
        <w:spacing w:after="0" w:line="240" w:lineRule="auto"/>
        <w:jc w:val="center"/>
        <w:rPr>
          <w:rFonts w:cstheme="minorHAnsi"/>
          <w:smallCaps/>
          <w:sz w:val="24"/>
          <w:szCs w:val="24"/>
        </w:rPr>
      </w:pPr>
      <w:r w:rsidRPr="00F00D75">
        <w:rPr>
          <w:rFonts w:cstheme="minorHAnsi"/>
          <w:smallCaps/>
          <w:sz w:val="24"/>
          <w:szCs w:val="24"/>
        </w:rPr>
        <w:t>Committee on University Statutes and Senate Procedures</w:t>
      </w:r>
    </w:p>
    <w:p w14:paraId="3AC61CF8" w14:textId="117FBE47" w:rsidR="00197D2B" w:rsidRPr="00F00D75" w:rsidRDefault="00197D2B" w:rsidP="00197D2B">
      <w:pPr>
        <w:suppressLineNumbers/>
        <w:spacing w:after="0" w:line="240" w:lineRule="auto"/>
        <w:jc w:val="center"/>
        <w:rPr>
          <w:rFonts w:cstheme="minorHAnsi"/>
          <w:sz w:val="24"/>
          <w:szCs w:val="24"/>
        </w:rPr>
      </w:pPr>
      <w:r w:rsidRPr="00F00D75">
        <w:rPr>
          <w:rFonts w:cstheme="minorHAnsi"/>
          <w:sz w:val="24"/>
          <w:szCs w:val="24"/>
        </w:rPr>
        <w:t>(</w:t>
      </w:r>
      <w:r w:rsidR="00DB1853">
        <w:rPr>
          <w:rFonts w:cstheme="minorHAnsi"/>
          <w:sz w:val="24"/>
          <w:szCs w:val="24"/>
        </w:rPr>
        <w:t>Fi</w:t>
      </w:r>
      <w:r w:rsidR="00425FFF">
        <w:rPr>
          <w:rFonts w:cstheme="minorHAnsi"/>
          <w:sz w:val="24"/>
          <w:szCs w:val="24"/>
        </w:rPr>
        <w:t>nal</w:t>
      </w:r>
      <w:r w:rsidRPr="00F00D75">
        <w:rPr>
          <w:rFonts w:cstheme="minorHAnsi"/>
          <w:sz w:val="24"/>
          <w:szCs w:val="24"/>
        </w:rPr>
        <w:t xml:space="preserve">; </w:t>
      </w:r>
      <w:r w:rsidR="00425FFF">
        <w:rPr>
          <w:rFonts w:cstheme="minorHAnsi"/>
          <w:sz w:val="24"/>
          <w:szCs w:val="24"/>
        </w:rPr>
        <w:t>Action</w:t>
      </w:r>
      <w:r w:rsidRPr="00F00D75">
        <w:rPr>
          <w:rFonts w:cstheme="minorHAnsi"/>
          <w:sz w:val="24"/>
          <w:szCs w:val="24"/>
        </w:rPr>
        <w:t>)</w:t>
      </w:r>
    </w:p>
    <w:p w14:paraId="5D522F42" w14:textId="77777777" w:rsidR="00197D2B" w:rsidRPr="00F00D75" w:rsidRDefault="00197D2B" w:rsidP="00197D2B">
      <w:pPr>
        <w:suppressLineNumbers/>
        <w:spacing w:after="0" w:line="240" w:lineRule="auto"/>
        <w:rPr>
          <w:rFonts w:cstheme="minorHAnsi"/>
          <w:sz w:val="24"/>
          <w:szCs w:val="24"/>
        </w:rPr>
      </w:pPr>
    </w:p>
    <w:p w14:paraId="34EBD6A9" w14:textId="2DF32222" w:rsidR="00197D2B" w:rsidRPr="00F00D75" w:rsidRDefault="00197D2B" w:rsidP="00E40CBC">
      <w:pPr>
        <w:suppressLineNumbers/>
        <w:spacing w:after="0" w:line="240" w:lineRule="auto"/>
        <w:ind w:left="1080" w:hanging="1080"/>
        <w:rPr>
          <w:rFonts w:cstheme="minorHAnsi"/>
          <w:sz w:val="24"/>
          <w:szCs w:val="24"/>
        </w:rPr>
      </w:pPr>
      <w:r w:rsidRPr="00F00D75">
        <w:rPr>
          <w:rFonts w:cstheme="minorHAnsi"/>
          <w:sz w:val="24"/>
          <w:szCs w:val="24"/>
        </w:rPr>
        <w:t>SP.2</w:t>
      </w:r>
      <w:r w:rsidR="00B0425D">
        <w:rPr>
          <w:rFonts w:cstheme="minorHAnsi"/>
          <w:sz w:val="24"/>
          <w:szCs w:val="24"/>
        </w:rPr>
        <w:t>1.</w:t>
      </w:r>
      <w:r w:rsidR="00DB2634">
        <w:rPr>
          <w:rFonts w:cstheme="minorHAnsi"/>
          <w:sz w:val="24"/>
          <w:szCs w:val="24"/>
        </w:rPr>
        <w:t>11</w:t>
      </w:r>
      <w:r w:rsidRPr="00F00D75">
        <w:rPr>
          <w:rFonts w:cstheme="minorHAnsi"/>
          <w:sz w:val="24"/>
          <w:szCs w:val="24"/>
        </w:rPr>
        <w:tab/>
      </w:r>
      <w:r w:rsidR="0038506E">
        <w:rPr>
          <w:rFonts w:cstheme="minorHAnsi"/>
          <w:sz w:val="24"/>
          <w:szCs w:val="24"/>
        </w:rPr>
        <w:t xml:space="preserve">Proposed </w:t>
      </w:r>
      <w:r w:rsidRPr="00F00D75">
        <w:rPr>
          <w:rFonts w:cstheme="minorHAnsi"/>
          <w:sz w:val="24"/>
          <w:szCs w:val="24"/>
        </w:rPr>
        <w:t>Revision</w:t>
      </w:r>
      <w:r w:rsidR="0038506E">
        <w:rPr>
          <w:rFonts w:cstheme="minorHAnsi"/>
          <w:sz w:val="24"/>
          <w:szCs w:val="24"/>
        </w:rPr>
        <w:t>s</w:t>
      </w:r>
      <w:r w:rsidRPr="00F00D75">
        <w:rPr>
          <w:rFonts w:cstheme="minorHAnsi"/>
          <w:sz w:val="24"/>
          <w:szCs w:val="24"/>
        </w:rPr>
        <w:t xml:space="preserve"> to the</w:t>
      </w:r>
      <w:r w:rsidR="00111619">
        <w:rPr>
          <w:rFonts w:cstheme="minorHAnsi"/>
          <w:sz w:val="24"/>
          <w:szCs w:val="24"/>
        </w:rPr>
        <w:t xml:space="preserve"> </w:t>
      </w:r>
      <w:r w:rsidR="00111619" w:rsidRPr="00111619">
        <w:rPr>
          <w:rFonts w:cstheme="minorHAnsi"/>
          <w:i/>
          <w:sz w:val="24"/>
          <w:szCs w:val="24"/>
        </w:rPr>
        <w:t>Constitution</w:t>
      </w:r>
      <w:r w:rsidR="00111619">
        <w:rPr>
          <w:rFonts w:cstheme="minorHAnsi"/>
          <w:sz w:val="24"/>
          <w:szCs w:val="24"/>
        </w:rPr>
        <w:t xml:space="preserve">, Article VI, Section 7 and the </w:t>
      </w:r>
      <w:r w:rsidR="00901DB6">
        <w:rPr>
          <w:rFonts w:cstheme="minorHAnsi"/>
          <w:i/>
          <w:sz w:val="24"/>
          <w:szCs w:val="24"/>
        </w:rPr>
        <w:t>Bylaws</w:t>
      </w:r>
      <w:r w:rsidR="00901DB6">
        <w:rPr>
          <w:rFonts w:cstheme="minorHAnsi"/>
          <w:sz w:val="24"/>
          <w:szCs w:val="24"/>
        </w:rPr>
        <w:t>,</w:t>
      </w:r>
      <w:r w:rsidR="00207CCC">
        <w:rPr>
          <w:rFonts w:cstheme="minorHAnsi"/>
          <w:sz w:val="24"/>
          <w:szCs w:val="24"/>
        </w:rPr>
        <w:t xml:space="preserve"> </w:t>
      </w:r>
      <w:r w:rsidR="00901DB6">
        <w:rPr>
          <w:rFonts w:cstheme="minorHAnsi"/>
          <w:sz w:val="24"/>
          <w:szCs w:val="24"/>
        </w:rPr>
        <w:t>Part</w:t>
      </w:r>
      <w:r w:rsidR="00111619">
        <w:rPr>
          <w:rFonts w:cstheme="minorHAnsi"/>
          <w:sz w:val="24"/>
          <w:szCs w:val="24"/>
        </w:rPr>
        <w:t>s</w:t>
      </w:r>
      <w:r w:rsidR="00901DB6">
        <w:rPr>
          <w:rFonts w:cstheme="minorHAnsi"/>
          <w:sz w:val="24"/>
          <w:szCs w:val="24"/>
        </w:rPr>
        <w:t xml:space="preserve"> </w:t>
      </w:r>
      <w:r w:rsidR="00111619">
        <w:rPr>
          <w:rFonts w:cstheme="minorHAnsi"/>
          <w:sz w:val="24"/>
          <w:szCs w:val="24"/>
        </w:rPr>
        <w:t>A.1-9, B.1-5, and D.1.c.1</w:t>
      </w:r>
      <w:r w:rsidRPr="00F00D75">
        <w:rPr>
          <w:rFonts w:cstheme="minorHAnsi"/>
          <w:sz w:val="24"/>
          <w:szCs w:val="24"/>
        </w:rPr>
        <w:t xml:space="preserve"> </w:t>
      </w:r>
      <w:r w:rsidR="00111619">
        <w:rPr>
          <w:rFonts w:cstheme="minorHAnsi"/>
          <w:sz w:val="24"/>
          <w:szCs w:val="24"/>
        </w:rPr>
        <w:t>(Presiding Officer)</w:t>
      </w:r>
    </w:p>
    <w:p w14:paraId="5696E982" w14:textId="77777777" w:rsidR="00197D2B" w:rsidRPr="00F00D75" w:rsidRDefault="00197D2B" w:rsidP="00197D2B">
      <w:pPr>
        <w:suppressLineNumbers/>
        <w:spacing w:after="0" w:line="240" w:lineRule="auto"/>
        <w:rPr>
          <w:rFonts w:cstheme="minorHAnsi"/>
          <w:sz w:val="24"/>
          <w:szCs w:val="24"/>
        </w:rPr>
      </w:pPr>
    </w:p>
    <w:p w14:paraId="76891171" w14:textId="77777777" w:rsidR="00197D2B" w:rsidRPr="00F00D75" w:rsidRDefault="00197D2B" w:rsidP="00197D2B">
      <w:pPr>
        <w:suppressLineNumbers/>
        <w:spacing w:after="0" w:line="240" w:lineRule="auto"/>
        <w:rPr>
          <w:rFonts w:cstheme="minorHAnsi"/>
          <w:b/>
          <w:smallCaps/>
          <w:sz w:val="24"/>
          <w:szCs w:val="24"/>
        </w:rPr>
      </w:pPr>
      <w:r w:rsidRPr="00F00D75">
        <w:rPr>
          <w:rFonts w:cstheme="minorHAnsi"/>
          <w:b/>
          <w:smallCaps/>
          <w:sz w:val="24"/>
          <w:szCs w:val="24"/>
        </w:rPr>
        <w:t>Background</w:t>
      </w:r>
    </w:p>
    <w:p w14:paraId="2FB6331C" w14:textId="73697F54" w:rsidR="003E7D06" w:rsidRDefault="003E7D06" w:rsidP="003E7D06">
      <w:pPr>
        <w:suppressLineNumbers/>
        <w:spacing w:after="0" w:line="240" w:lineRule="auto"/>
        <w:rPr>
          <w:sz w:val="24"/>
          <w:szCs w:val="24"/>
        </w:rPr>
      </w:pPr>
      <w:r w:rsidRPr="008A2E2C">
        <w:rPr>
          <w:sz w:val="24"/>
          <w:szCs w:val="24"/>
        </w:rPr>
        <w:t xml:space="preserve">Responding to Recommendation #3 of the Report of the Eighth Senate Review Commission (XSR.19.01), both the Senate Committee on University </w:t>
      </w:r>
      <w:r w:rsidRPr="0091513D">
        <w:rPr>
          <w:sz w:val="24"/>
          <w:szCs w:val="24"/>
        </w:rPr>
        <w:t xml:space="preserve">Statutes and Senate Procedures (SP) and the Senate Committee on General University Policy (GP) discussed </w:t>
      </w:r>
      <w:r w:rsidR="00000FCB" w:rsidRPr="0091513D">
        <w:rPr>
          <w:sz w:val="24"/>
          <w:szCs w:val="24"/>
        </w:rPr>
        <w:t xml:space="preserve">who should </w:t>
      </w:r>
      <w:r w:rsidRPr="0091513D">
        <w:rPr>
          <w:sz w:val="24"/>
          <w:szCs w:val="24"/>
        </w:rPr>
        <w:t>preside</w:t>
      </w:r>
      <w:r w:rsidRPr="008A2E2C">
        <w:rPr>
          <w:sz w:val="24"/>
          <w:szCs w:val="24"/>
        </w:rPr>
        <w:t xml:space="preserve"> over Senate meetings. Both committees determined that the Senate Executive Committee (SEC) Chair or the Chair’s designee should serve as the presiding officer for the business portion of Senate meetings, during which the Senate votes on proposals and receives reports. SP presented this revision to the </w:t>
      </w:r>
      <w:r w:rsidRPr="008A2E2C">
        <w:rPr>
          <w:i/>
          <w:iCs/>
          <w:sz w:val="24"/>
          <w:szCs w:val="24"/>
        </w:rPr>
        <w:t>Bylaws</w:t>
      </w:r>
      <w:r w:rsidRPr="008A2E2C">
        <w:rPr>
          <w:sz w:val="24"/>
          <w:szCs w:val="24"/>
        </w:rPr>
        <w:t>, Part A as SP.20.17, which was passed by the Senate at its November 16, 2020 meeting.</w:t>
      </w:r>
    </w:p>
    <w:p w14:paraId="7BD39149" w14:textId="77777777" w:rsidR="003E7D06" w:rsidRPr="008A2E2C" w:rsidRDefault="003E7D06" w:rsidP="003E7D06">
      <w:pPr>
        <w:suppressLineNumbers/>
        <w:spacing w:after="0" w:line="240" w:lineRule="auto"/>
        <w:rPr>
          <w:sz w:val="24"/>
          <w:szCs w:val="24"/>
        </w:rPr>
      </w:pPr>
    </w:p>
    <w:p w14:paraId="7E798EBC" w14:textId="77777777" w:rsidR="003E7D06" w:rsidRDefault="003E7D06" w:rsidP="003E7D06">
      <w:pPr>
        <w:suppressLineNumbers/>
        <w:spacing w:after="0" w:line="240" w:lineRule="auto"/>
        <w:rPr>
          <w:sz w:val="24"/>
          <w:szCs w:val="24"/>
        </w:rPr>
      </w:pPr>
      <w:r w:rsidRPr="008A2E2C">
        <w:rPr>
          <w:sz w:val="24"/>
          <w:szCs w:val="24"/>
        </w:rPr>
        <w:t xml:space="preserve">The </w:t>
      </w:r>
      <w:r w:rsidRPr="008A2E2C">
        <w:rPr>
          <w:i/>
          <w:iCs/>
          <w:sz w:val="24"/>
          <w:szCs w:val="24"/>
        </w:rPr>
        <w:t>Bylaws</w:t>
      </w:r>
      <w:r w:rsidRPr="008A2E2C">
        <w:rPr>
          <w:sz w:val="24"/>
          <w:szCs w:val="24"/>
        </w:rPr>
        <w:t xml:space="preserve">, Part A.1 </w:t>
      </w:r>
      <w:r>
        <w:rPr>
          <w:sz w:val="24"/>
          <w:szCs w:val="24"/>
        </w:rPr>
        <w:t>currently</w:t>
      </w:r>
      <w:r w:rsidRPr="008A2E2C">
        <w:rPr>
          <w:sz w:val="24"/>
          <w:szCs w:val="24"/>
        </w:rPr>
        <w:t xml:space="preserve"> read:</w:t>
      </w:r>
    </w:p>
    <w:p w14:paraId="1865ADD2" w14:textId="77777777" w:rsidR="003E7D06" w:rsidRPr="008A2E2C" w:rsidRDefault="003E7D06" w:rsidP="003E7D06">
      <w:pPr>
        <w:suppressLineNumbers/>
        <w:spacing w:after="0" w:line="240" w:lineRule="auto"/>
        <w:rPr>
          <w:sz w:val="24"/>
          <w:szCs w:val="24"/>
        </w:rPr>
      </w:pPr>
    </w:p>
    <w:p w14:paraId="0FCA1DF2" w14:textId="77777777" w:rsidR="003E7D06" w:rsidRDefault="003E7D06" w:rsidP="003E7D06">
      <w:pPr>
        <w:suppressLineNumbers/>
        <w:spacing w:after="0" w:line="240" w:lineRule="auto"/>
        <w:ind w:left="720"/>
        <w:rPr>
          <w:sz w:val="24"/>
          <w:szCs w:val="24"/>
        </w:rPr>
      </w:pPr>
      <w:r w:rsidRPr="008A2E2C">
        <w:rPr>
          <w:sz w:val="24"/>
          <w:szCs w:val="24"/>
        </w:rPr>
        <w:t>The Chair of the Senate Executive Committee or the Chair’s designee shall preside at Senate meetings. The Chancellor or the Chancellor’s designee shall be invited to give remarks and respond to questions from senators, unless the Senate Executive Committee has provided otherwise.</w:t>
      </w:r>
    </w:p>
    <w:p w14:paraId="57EB796C" w14:textId="77777777" w:rsidR="003E7D06" w:rsidRPr="008A2E2C" w:rsidRDefault="003E7D06" w:rsidP="003E7D06">
      <w:pPr>
        <w:suppressLineNumbers/>
        <w:spacing w:after="0" w:line="240" w:lineRule="auto"/>
        <w:rPr>
          <w:sz w:val="24"/>
          <w:szCs w:val="24"/>
        </w:rPr>
      </w:pPr>
    </w:p>
    <w:p w14:paraId="7F9DFA06" w14:textId="75BD1AFA" w:rsidR="003E7D06" w:rsidRDefault="003E7D06" w:rsidP="003E7D06">
      <w:pPr>
        <w:suppressLineNumbers/>
        <w:spacing w:after="0" w:line="240" w:lineRule="auto"/>
        <w:rPr>
          <w:sz w:val="24"/>
          <w:szCs w:val="24"/>
        </w:rPr>
      </w:pPr>
      <w:r w:rsidRPr="008A2E2C">
        <w:rPr>
          <w:sz w:val="24"/>
          <w:szCs w:val="24"/>
        </w:rPr>
        <w:t xml:space="preserve">During its deliberations, SP considered an additional possible option for the presiding officer of the Senate: an elected Speaker of the Senate. The Eighth Senate Review Commission noted a Speaker as a potential </w:t>
      </w:r>
      <w:r w:rsidRPr="0091513D">
        <w:rPr>
          <w:sz w:val="24"/>
          <w:szCs w:val="24"/>
        </w:rPr>
        <w:t>option</w:t>
      </w:r>
      <w:r w:rsidR="00000FCB" w:rsidRPr="0091513D">
        <w:rPr>
          <w:sz w:val="24"/>
          <w:szCs w:val="24"/>
        </w:rPr>
        <w:t>; however</w:t>
      </w:r>
      <w:r w:rsidRPr="0091513D">
        <w:rPr>
          <w:sz w:val="24"/>
          <w:szCs w:val="24"/>
        </w:rPr>
        <w:t>, SP</w:t>
      </w:r>
      <w:r w:rsidRPr="008A2E2C">
        <w:rPr>
          <w:sz w:val="24"/>
          <w:szCs w:val="24"/>
        </w:rPr>
        <w:t xml:space="preserve"> determined that moving to a Speaker model would require some time and attention to the Senate’s governing documents. Further, as was noted during the discussion of SP.20.17, a governance model that included a Speaker of the Senate and a SEC Chair might lead to complications unless well-defined.</w:t>
      </w:r>
    </w:p>
    <w:p w14:paraId="6A8DB78E" w14:textId="77777777" w:rsidR="003E7D06" w:rsidRPr="008A2E2C" w:rsidRDefault="003E7D06" w:rsidP="003E7D06">
      <w:pPr>
        <w:suppressLineNumbers/>
        <w:spacing w:after="0" w:line="240" w:lineRule="auto"/>
        <w:rPr>
          <w:sz w:val="24"/>
          <w:szCs w:val="24"/>
        </w:rPr>
      </w:pPr>
    </w:p>
    <w:p w14:paraId="59C7BAB2" w14:textId="64A22070" w:rsidR="003E7D06" w:rsidRDefault="003E7D06" w:rsidP="003E7D06">
      <w:pPr>
        <w:suppressLineNumbers/>
        <w:spacing w:after="0" w:line="240" w:lineRule="auto"/>
        <w:rPr>
          <w:sz w:val="24"/>
          <w:szCs w:val="24"/>
        </w:rPr>
      </w:pPr>
      <w:r>
        <w:rPr>
          <w:sz w:val="24"/>
          <w:szCs w:val="24"/>
        </w:rPr>
        <w:t>SP gathered input on this matter via a Committee of the Whole discussion by the Senate at its April 26, 2021 meeting. Generally, there was a consensus that the Senate would welcome a proposed Speaker position, provided that such a position was well-defined and integrated into the Senate’s governing documents. The proposed changes below would establish a Presiding Officer position, modeled after what is at use in the Chicago Senate.</w:t>
      </w:r>
    </w:p>
    <w:p w14:paraId="3AC34DEB" w14:textId="50C52FD9" w:rsidR="00727A8E" w:rsidRDefault="00727A8E" w:rsidP="003E7D06">
      <w:pPr>
        <w:suppressLineNumbers/>
        <w:spacing w:after="0" w:line="240" w:lineRule="auto"/>
        <w:rPr>
          <w:sz w:val="24"/>
          <w:szCs w:val="24"/>
        </w:rPr>
      </w:pPr>
    </w:p>
    <w:p w14:paraId="0FC222D6" w14:textId="77777777" w:rsidR="00197D2B" w:rsidRPr="00F00D75" w:rsidRDefault="00197D2B" w:rsidP="00197D2B">
      <w:pPr>
        <w:suppressLineNumbers/>
        <w:spacing w:after="0" w:line="240" w:lineRule="auto"/>
        <w:rPr>
          <w:rFonts w:cstheme="minorHAnsi"/>
          <w:b/>
          <w:smallCaps/>
          <w:sz w:val="24"/>
          <w:szCs w:val="24"/>
        </w:rPr>
      </w:pPr>
      <w:r w:rsidRPr="00F00D75">
        <w:rPr>
          <w:rFonts w:cstheme="minorHAnsi"/>
          <w:b/>
          <w:smallCaps/>
          <w:sz w:val="24"/>
          <w:szCs w:val="24"/>
        </w:rPr>
        <w:t>Recommendation</w:t>
      </w:r>
    </w:p>
    <w:p w14:paraId="25BF35A0" w14:textId="3D95E180" w:rsidR="00197D2B" w:rsidRPr="00F00D75" w:rsidRDefault="00197D2B" w:rsidP="00197D2B">
      <w:pPr>
        <w:suppressLineNumbers/>
        <w:spacing w:after="0" w:line="240" w:lineRule="auto"/>
        <w:rPr>
          <w:rFonts w:cstheme="minorHAnsi"/>
          <w:sz w:val="24"/>
          <w:szCs w:val="24"/>
        </w:rPr>
      </w:pPr>
      <w:r w:rsidRPr="00F00D75">
        <w:rPr>
          <w:rFonts w:cstheme="minorHAnsi"/>
          <w:sz w:val="24"/>
          <w:szCs w:val="24"/>
        </w:rPr>
        <w:t>The Senate Committee on University Statutes and Senate Procedures recommends the approval of the following revisions to the</w:t>
      </w:r>
      <w:r w:rsidR="0079282C">
        <w:rPr>
          <w:rFonts w:cstheme="minorHAnsi"/>
          <w:sz w:val="24"/>
          <w:szCs w:val="24"/>
        </w:rPr>
        <w:t xml:space="preserve"> </w:t>
      </w:r>
      <w:r w:rsidR="0079282C" w:rsidRPr="0079282C">
        <w:rPr>
          <w:rFonts w:cstheme="minorHAnsi"/>
          <w:i/>
          <w:sz w:val="24"/>
          <w:szCs w:val="24"/>
        </w:rPr>
        <w:t>Constitution</w:t>
      </w:r>
      <w:r w:rsidR="0079282C">
        <w:rPr>
          <w:rFonts w:cstheme="minorHAnsi"/>
          <w:sz w:val="24"/>
          <w:szCs w:val="24"/>
        </w:rPr>
        <w:t xml:space="preserve"> and the</w:t>
      </w:r>
      <w:r w:rsidRPr="00F00D75">
        <w:rPr>
          <w:rFonts w:cstheme="minorHAnsi"/>
          <w:sz w:val="24"/>
          <w:szCs w:val="24"/>
        </w:rPr>
        <w:t xml:space="preserve"> </w:t>
      </w:r>
      <w:r w:rsidR="00901DB6">
        <w:rPr>
          <w:rFonts w:cstheme="minorHAnsi"/>
          <w:i/>
          <w:sz w:val="24"/>
          <w:szCs w:val="24"/>
        </w:rPr>
        <w:t>Bylaws</w:t>
      </w:r>
      <w:r w:rsidRPr="00F00D75">
        <w:rPr>
          <w:rFonts w:cstheme="minorHAnsi"/>
          <w:sz w:val="24"/>
          <w:szCs w:val="24"/>
        </w:rPr>
        <w:t>.</w:t>
      </w:r>
      <w:r w:rsidR="00F8112E">
        <w:rPr>
          <w:rFonts w:cstheme="minorHAnsi"/>
          <w:sz w:val="24"/>
          <w:szCs w:val="24"/>
        </w:rPr>
        <w:t xml:space="preserve"> The revision to the </w:t>
      </w:r>
      <w:r w:rsidR="00F8112E" w:rsidRPr="00F8112E">
        <w:rPr>
          <w:rFonts w:cstheme="minorHAnsi"/>
          <w:i/>
          <w:sz w:val="24"/>
          <w:szCs w:val="24"/>
        </w:rPr>
        <w:t>Bylaws</w:t>
      </w:r>
      <w:r w:rsidR="00F8112E">
        <w:rPr>
          <w:rFonts w:cstheme="minorHAnsi"/>
          <w:sz w:val="24"/>
          <w:szCs w:val="24"/>
        </w:rPr>
        <w:t xml:space="preserve"> will not become effective until the revision to the </w:t>
      </w:r>
      <w:r w:rsidR="00F8112E" w:rsidRPr="00F8112E">
        <w:rPr>
          <w:rFonts w:cstheme="minorHAnsi"/>
          <w:i/>
          <w:sz w:val="24"/>
          <w:szCs w:val="24"/>
        </w:rPr>
        <w:t>Constitution</w:t>
      </w:r>
      <w:r w:rsidR="00F8112E">
        <w:rPr>
          <w:rFonts w:cstheme="minorHAnsi"/>
          <w:sz w:val="24"/>
          <w:szCs w:val="24"/>
        </w:rPr>
        <w:t xml:space="preserve"> is approved by the Board </w:t>
      </w:r>
      <w:r w:rsidR="00F8112E">
        <w:rPr>
          <w:rFonts w:cstheme="minorHAnsi"/>
          <w:sz w:val="24"/>
          <w:szCs w:val="24"/>
        </w:rPr>
        <w:lastRenderedPageBreak/>
        <w:t>of Trustees.</w:t>
      </w:r>
      <w:r w:rsidRPr="00F00D75">
        <w:rPr>
          <w:rFonts w:cstheme="minorHAnsi"/>
          <w:sz w:val="24"/>
          <w:szCs w:val="24"/>
        </w:rPr>
        <w:t xml:space="preserve"> Text to be deleted is </w:t>
      </w:r>
      <w:r w:rsidRPr="00F00D75">
        <w:rPr>
          <w:rFonts w:cstheme="minorHAnsi"/>
          <w:strike/>
          <w:sz w:val="24"/>
          <w:szCs w:val="24"/>
        </w:rPr>
        <w:t>struck through</w:t>
      </w:r>
      <w:r w:rsidRPr="00F00D75">
        <w:rPr>
          <w:rFonts w:cstheme="minorHAnsi"/>
          <w:sz w:val="24"/>
          <w:szCs w:val="24"/>
        </w:rPr>
        <w:t xml:space="preserve"> and text to be added is </w:t>
      </w:r>
      <w:r w:rsidRPr="00F00D75">
        <w:rPr>
          <w:rFonts w:cstheme="minorHAnsi"/>
          <w:sz w:val="24"/>
          <w:szCs w:val="24"/>
          <w:u w:val="single"/>
        </w:rPr>
        <w:t>underlined</w:t>
      </w:r>
      <w:r w:rsidRPr="00F00D75">
        <w:rPr>
          <w:rFonts w:cstheme="minorHAnsi"/>
          <w:sz w:val="24"/>
          <w:szCs w:val="24"/>
        </w:rPr>
        <w:t>.</w:t>
      </w:r>
      <w:r w:rsidR="00901DB6">
        <w:rPr>
          <w:rFonts w:cstheme="minorHAnsi"/>
          <w:sz w:val="24"/>
          <w:szCs w:val="24"/>
        </w:rPr>
        <w:t xml:space="preserve"> Adoption of amendments to the </w:t>
      </w:r>
      <w:r w:rsidR="00901DB6" w:rsidRPr="00901DB6">
        <w:rPr>
          <w:rFonts w:cstheme="minorHAnsi"/>
          <w:i/>
          <w:sz w:val="24"/>
          <w:szCs w:val="24"/>
        </w:rPr>
        <w:t>Bylaws</w:t>
      </w:r>
      <w:r w:rsidR="00901DB6">
        <w:rPr>
          <w:rFonts w:cstheme="minorHAnsi"/>
          <w:sz w:val="24"/>
          <w:szCs w:val="24"/>
        </w:rPr>
        <w:t xml:space="preserve"> requires a two-thirds vote of the Senate.</w:t>
      </w:r>
    </w:p>
    <w:p w14:paraId="3378F259" w14:textId="77777777" w:rsidR="00197D2B" w:rsidRPr="00F00D75" w:rsidRDefault="00197D2B" w:rsidP="00197D2B">
      <w:pPr>
        <w:suppressLineNumbers/>
        <w:spacing w:after="0" w:line="240" w:lineRule="auto"/>
        <w:rPr>
          <w:rFonts w:cstheme="minorHAnsi"/>
          <w:sz w:val="24"/>
          <w:szCs w:val="24"/>
        </w:rPr>
      </w:pPr>
    </w:p>
    <w:p w14:paraId="402F9F08" w14:textId="63232FF5" w:rsidR="00F00D75" w:rsidRDefault="00197D2B" w:rsidP="0010742E">
      <w:pPr>
        <w:suppressLineNumbers/>
        <w:spacing w:after="0" w:line="360" w:lineRule="auto"/>
        <w:rPr>
          <w:rFonts w:cstheme="minorHAnsi"/>
          <w:b/>
          <w:sz w:val="24"/>
          <w:szCs w:val="24"/>
        </w:rPr>
      </w:pPr>
      <w:bookmarkStart w:id="0" w:name="_Hlk86059399"/>
      <w:r w:rsidRPr="00F00D75">
        <w:rPr>
          <w:rFonts w:cstheme="minorHAnsi"/>
          <w:b/>
          <w:caps/>
          <w:sz w:val="24"/>
          <w:szCs w:val="24"/>
        </w:rPr>
        <w:t xml:space="preserve">revision to the </w:t>
      </w:r>
      <w:r w:rsidR="00DB2634" w:rsidRPr="00DB2634">
        <w:rPr>
          <w:rFonts w:cstheme="minorHAnsi"/>
          <w:b/>
          <w:i/>
          <w:caps/>
          <w:sz w:val="24"/>
          <w:szCs w:val="24"/>
        </w:rPr>
        <w:t>CONSTITUTION</w:t>
      </w:r>
      <w:r w:rsidR="00DB2634">
        <w:rPr>
          <w:rFonts w:cstheme="minorHAnsi"/>
          <w:b/>
          <w:caps/>
          <w:sz w:val="24"/>
          <w:szCs w:val="24"/>
        </w:rPr>
        <w:t>, aRTICLE vi, sECTION 7</w:t>
      </w:r>
    </w:p>
    <w:p w14:paraId="5A84A8BB" w14:textId="39972747" w:rsidR="00DB2634" w:rsidRDefault="00DB2634" w:rsidP="00DB2634">
      <w:pPr>
        <w:spacing w:after="0" w:line="360" w:lineRule="auto"/>
        <w:rPr>
          <w:sz w:val="24"/>
          <w:szCs w:val="24"/>
        </w:rPr>
      </w:pPr>
      <w:bookmarkStart w:id="1" w:name="_Hlk51764727"/>
      <w:r>
        <w:rPr>
          <w:sz w:val="24"/>
          <w:szCs w:val="24"/>
        </w:rPr>
        <w:t xml:space="preserve">Section 7. </w:t>
      </w:r>
      <w:r w:rsidRPr="00DB2634">
        <w:rPr>
          <w:rFonts w:eastAsia="Times New Roman" w:cstheme="minorHAnsi"/>
          <w:bCs/>
          <w:sz w:val="24"/>
          <w:szCs w:val="24"/>
          <w:u w:val="single"/>
        </w:rPr>
        <w:t xml:space="preserve">The Presiding Officer of the Senate shall be a </w:t>
      </w:r>
      <w:r>
        <w:rPr>
          <w:rFonts w:eastAsia="Times New Roman" w:cstheme="minorHAnsi"/>
          <w:bCs/>
          <w:sz w:val="24"/>
          <w:szCs w:val="24"/>
          <w:u w:val="single"/>
        </w:rPr>
        <w:t xml:space="preserve">member of the Senate </w:t>
      </w:r>
      <w:r w:rsidRPr="00DB2634">
        <w:rPr>
          <w:rFonts w:eastAsia="Times New Roman" w:cstheme="minorHAnsi"/>
          <w:bCs/>
          <w:sz w:val="24"/>
          <w:szCs w:val="24"/>
          <w:u w:val="single"/>
        </w:rPr>
        <w:t>electorate</w:t>
      </w:r>
      <w:r w:rsidR="008861F0">
        <w:rPr>
          <w:rFonts w:eastAsia="Times New Roman" w:cstheme="minorHAnsi"/>
          <w:bCs/>
          <w:sz w:val="24"/>
          <w:szCs w:val="24"/>
          <w:u w:val="single"/>
        </w:rPr>
        <w:t>, but not a current senator</w:t>
      </w:r>
      <w:r w:rsidR="005014E8">
        <w:rPr>
          <w:rFonts w:eastAsia="Times New Roman" w:cstheme="minorHAnsi"/>
          <w:bCs/>
          <w:sz w:val="24"/>
          <w:szCs w:val="24"/>
          <w:u w:val="single"/>
        </w:rPr>
        <w:t>,</w:t>
      </w:r>
      <w:r w:rsidR="005D2709">
        <w:rPr>
          <w:rFonts w:eastAsia="Times New Roman" w:cstheme="minorHAnsi"/>
          <w:bCs/>
          <w:sz w:val="24"/>
          <w:szCs w:val="24"/>
          <w:u w:val="single"/>
        </w:rPr>
        <w:t xml:space="preserve"> and shall be</w:t>
      </w:r>
      <w:r w:rsidR="008861F0">
        <w:rPr>
          <w:rFonts w:eastAsia="Times New Roman" w:cstheme="minorHAnsi"/>
          <w:bCs/>
          <w:sz w:val="24"/>
          <w:szCs w:val="24"/>
          <w:u w:val="single"/>
        </w:rPr>
        <w:t xml:space="preserve"> </w:t>
      </w:r>
      <w:r w:rsidR="00E047EB">
        <w:rPr>
          <w:rFonts w:eastAsia="Times New Roman" w:cstheme="minorHAnsi"/>
          <w:bCs/>
          <w:sz w:val="24"/>
          <w:szCs w:val="24"/>
          <w:u w:val="single"/>
        </w:rPr>
        <w:t>elected as</w:t>
      </w:r>
      <w:r w:rsidRPr="00DB2634">
        <w:rPr>
          <w:rFonts w:eastAsia="Times New Roman" w:cstheme="minorHAnsi"/>
          <w:bCs/>
          <w:sz w:val="24"/>
          <w:szCs w:val="24"/>
          <w:u w:val="single"/>
        </w:rPr>
        <w:t xml:space="preserve"> prescribed in the Senate </w:t>
      </w:r>
      <w:r w:rsidRPr="00DB2634">
        <w:rPr>
          <w:rFonts w:eastAsia="Times New Roman" w:cstheme="minorHAnsi"/>
          <w:bCs/>
          <w:i/>
          <w:iCs/>
          <w:sz w:val="24"/>
          <w:szCs w:val="24"/>
          <w:u w:val="single"/>
        </w:rPr>
        <w:t>Bylaws</w:t>
      </w:r>
      <w:r w:rsidRPr="00DB2634">
        <w:rPr>
          <w:rFonts w:eastAsia="Times New Roman" w:cstheme="minorHAnsi"/>
          <w:bCs/>
          <w:sz w:val="24"/>
          <w:szCs w:val="24"/>
          <w:u w:val="single"/>
        </w:rPr>
        <w:t xml:space="preserve">.  The Presiding Officer of the Senate shall chair all Senate meetings.  In the absence of the Presiding Officer of the Senate from the </w:t>
      </w:r>
      <w:r w:rsidR="008861F0" w:rsidRPr="00DB2634">
        <w:rPr>
          <w:rFonts w:eastAsia="Times New Roman" w:cstheme="minorHAnsi"/>
          <w:bCs/>
          <w:sz w:val="24"/>
          <w:szCs w:val="24"/>
          <w:u w:val="single"/>
        </w:rPr>
        <w:t>chair, the</w:t>
      </w:r>
      <w:r w:rsidRPr="00DB2634">
        <w:rPr>
          <w:rFonts w:eastAsia="Times New Roman" w:cstheme="minorHAnsi"/>
          <w:bCs/>
          <w:sz w:val="24"/>
          <w:szCs w:val="24"/>
          <w:u w:val="single"/>
        </w:rPr>
        <w:t xml:space="preserve"> Presiding Officer’s designee shall preside.</w:t>
      </w:r>
      <w:r w:rsidR="008861F0">
        <w:rPr>
          <w:rFonts w:eastAsia="Times New Roman" w:cstheme="minorHAnsi"/>
          <w:bCs/>
          <w:sz w:val="24"/>
          <w:szCs w:val="24"/>
          <w:u w:val="single"/>
        </w:rPr>
        <w:t xml:space="preserve"> The Presiding Officer’s designee must meet the same eligibility criteria as the Presiding Officer.</w:t>
      </w:r>
      <w:r w:rsidRPr="00C2781E">
        <w:rPr>
          <w:rFonts w:eastAsia="Times New Roman" w:cstheme="minorHAnsi"/>
          <w:b/>
          <w:bCs/>
          <w:sz w:val="24"/>
          <w:szCs w:val="24"/>
        </w:rPr>
        <w:t xml:space="preserve"> </w:t>
      </w:r>
      <w:r w:rsidRPr="005D75E6">
        <w:rPr>
          <w:rFonts w:eastAsia="Times New Roman" w:cstheme="minorHAnsi"/>
          <w:sz w:val="24"/>
          <w:szCs w:val="24"/>
        </w:rPr>
        <w:t xml:space="preserve">The Presiding Officer </w:t>
      </w:r>
      <w:r w:rsidRPr="00DB2634">
        <w:rPr>
          <w:rFonts w:eastAsia="Times New Roman" w:cstheme="minorHAnsi"/>
          <w:sz w:val="24"/>
          <w:szCs w:val="24"/>
          <w:u w:val="single"/>
        </w:rPr>
        <w:t>of the Senate</w:t>
      </w:r>
      <w:r>
        <w:rPr>
          <w:rFonts w:eastAsia="Times New Roman" w:cstheme="minorHAnsi"/>
          <w:sz w:val="24"/>
          <w:szCs w:val="24"/>
        </w:rPr>
        <w:t xml:space="preserve"> </w:t>
      </w:r>
      <w:r w:rsidRPr="005D75E6">
        <w:rPr>
          <w:rFonts w:eastAsia="Times New Roman" w:cstheme="minorHAnsi"/>
          <w:sz w:val="24"/>
          <w:szCs w:val="24"/>
        </w:rPr>
        <w:t xml:space="preserve">may not make or second motions, participate in debate, or vote on any matter, except in the event of a tie. In this event, the Presiding Officer </w:t>
      </w:r>
      <w:r w:rsidRPr="00DB2634">
        <w:rPr>
          <w:rFonts w:eastAsia="Times New Roman" w:cstheme="minorHAnsi"/>
          <w:sz w:val="24"/>
          <w:szCs w:val="24"/>
          <w:u w:val="single"/>
        </w:rPr>
        <w:t>of the Senate</w:t>
      </w:r>
      <w:r>
        <w:rPr>
          <w:rFonts w:eastAsia="Times New Roman" w:cstheme="minorHAnsi"/>
          <w:sz w:val="24"/>
          <w:szCs w:val="24"/>
        </w:rPr>
        <w:t xml:space="preserve"> </w:t>
      </w:r>
      <w:r w:rsidRPr="005D75E6">
        <w:rPr>
          <w:rFonts w:eastAsia="Times New Roman" w:cstheme="minorHAnsi"/>
          <w:sz w:val="24"/>
          <w:szCs w:val="24"/>
        </w:rPr>
        <w:t xml:space="preserve">may cast the deciding vote, even if the Presiding Officer </w:t>
      </w:r>
      <w:r w:rsidRPr="00DB2634">
        <w:rPr>
          <w:rFonts w:eastAsia="Times New Roman" w:cstheme="minorHAnsi"/>
          <w:sz w:val="24"/>
          <w:szCs w:val="24"/>
          <w:u w:val="single"/>
        </w:rPr>
        <w:t>of the Senate</w:t>
      </w:r>
      <w:r>
        <w:rPr>
          <w:rFonts w:eastAsia="Times New Roman" w:cstheme="minorHAnsi"/>
          <w:sz w:val="24"/>
          <w:szCs w:val="24"/>
        </w:rPr>
        <w:t xml:space="preserve"> </w:t>
      </w:r>
      <w:r w:rsidRPr="005D75E6">
        <w:rPr>
          <w:rFonts w:eastAsia="Times New Roman" w:cstheme="minorHAnsi"/>
          <w:sz w:val="24"/>
          <w:szCs w:val="24"/>
        </w:rPr>
        <w:t>is not a voting member of the Senate.</w:t>
      </w:r>
    </w:p>
    <w:bookmarkEnd w:id="0"/>
    <w:p w14:paraId="6CC8EF6D" w14:textId="77777777" w:rsidR="00DB2634" w:rsidRDefault="00DB2634" w:rsidP="00F56ACA">
      <w:pPr>
        <w:spacing w:after="0" w:line="360" w:lineRule="auto"/>
        <w:ind w:left="360" w:hanging="360"/>
        <w:rPr>
          <w:sz w:val="24"/>
          <w:szCs w:val="24"/>
        </w:rPr>
      </w:pPr>
    </w:p>
    <w:p w14:paraId="353B4A27" w14:textId="642DFAAC" w:rsidR="00DB2634" w:rsidRDefault="00DB2634" w:rsidP="00F56ACA">
      <w:pPr>
        <w:spacing w:after="0" w:line="360" w:lineRule="auto"/>
        <w:ind w:left="360" w:hanging="360"/>
        <w:rPr>
          <w:sz w:val="24"/>
          <w:szCs w:val="24"/>
        </w:rPr>
      </w:pPr>
      <w:r w:rsidRPr="00F00D75">
        <w:rPr>
          <w:rFonts w:cstheme="minorHAnsi"/>
          <w:b/>
          <w:caps/>
          <w:sz w:val="24"/>
          <w:szCs w:val="24"/>
        </w:rPr>
        <w:t xml:space="preserve">revision to the </w:t>
      </w:r>
      <w:r>
        <w:rPr>
          <w:rFonts w:cstheme="minorHAnsi"/>
          <w:b/>
          <w:i/>
          <w:caps/>
          <w:sz w:val="24"/>
          <w:szCs w:val="24"/>
        </w:rPr>
        <w:t>BYLAWS</w:t>
      </w:r>
      <w:r>
        <w:rPr>
          <w:rFonts w:cstheme="minorHAnsi"/>
          <w:b/>
          <w:caps/>
          <w:sz w:val="24"/>
          <w:szCs w:val="24"/>
        </w:rPr>
        <w:t xml:space="preserve">, </w:t>
      </w:r>
      <w:r w:rsidR="00247839">
        <w:rPr>
          <w:rFonts w:cstheme="minorHAnsi"/>
          <w:b/>
          <w:caps/>
          <w:sz w:val="24"/>
          <w:szCs w:val="24"/>
        </w:rPr>
        <w:t>parts a.1-9, b.1-5, and d.1.c.1</w:t>
      </w:r>
    </w:p>
    <w:p w14:paraId="4DD15F30" w14:textId="1F0EFDDB" w:rsidR="00DB2634" w:rsidRPr="00247839" w:rsidRDefault="00247839" w:rsidP="00247839">
      <w:pPr>
        <w:spacing w:after="0" w:line="360" w:lineRule="auto"/>
        <w:ind w:left="360" w:hanging="360"/>
        <w:rPr>
          <w:b/>
          <w:sz w:val="24"/>
          <w:szCs w:val="24"/>
        </w:rPr>
      </w:pPr>
      <w:r w:rsidRPr="00247839">
        <w:rPr>
          <w:b/>
          <w:sz w:val="24"/>
          <w:szCs w:val="24"/>
        </w:rPr>
        <w:t>Part A - Meetings</w:t>
      </w:r>
    </w:p>
    <w:p w14:paraId="4BCAAC71" w14:textId="197873F7"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t xml:space="preserve">The </w:t>
      </w:r>
      <w:r w:rsidRPr="00247839">
        <w:rPr>
          <w:rFonts w:cstheme="minorHAnsi"/>
          <w:strike/>
          <w:sz w:val="24"/>
          <w:szCs w:val="24"/>
        </w:rPr>
        <w:t>Chair of the Senate Executive Committee or the Chair’s designee</w:t>
      </w:r>
      <w:r>
        <w:rPr>
          <w:rFonts w:cstheme="minorHAnsi"/>
          <w:sz w:val="24"/>
          <w:szCs w:val="24"/>
        </w:rPr>
        <w:t xml:space="preserve"> </w:t>
      </w:r>
      <w:r w:rsidRPr="00247839">
        <w:rPr>
          <w:rFonts w:cstheme="minorHAnsi"/>
          <w:sz w:val="24"/>
          <w:szCs w:val="24"/>
          <w:u w:val="single"/>
        </w:rPr>
        <w:t>Presiding Officer of the Senate or the Presiding Officer’s designee</w:t>
      </w:r>
      <w:r w:rsidRPr="00C2781E">
        <w:rPr>
          <w:rFonts w:cstheme="minorHAnsi"/>
          <w:sz w:val="24"/>
          <w:szCs w:val="24"/>
        </w:rPr>
        <w:t xml:space="preserve"> shall preside at Senate meetings. The Chancellor or the Chancellor’s designee shall be invited to give remarks and respond to questions from senators, unless the Senate Executive Committee has provided otherwise.</w:t>
      </w:r>
    </w:p>
    <w:p w14:paraId="39463A53" w14:textId="77777777"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t>Regular meetings of the Senate shall be held at least six times during the academic year. Dates and times of such meetings for the next year shall be proposed by the Senate Executive Committee and approved by the Senate at the last regular meeting of the academic year.</w:t>
      </w:r>
    </w:p>
    <w:p w14:paraId="563862BC" w14:textId="5907A714"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t xml:space="preserve">An agenda </w:t>
      </w:r>
      <w:r w:rsidRPr="0091513D">
        <w:rPr>
          <w:rFonts w:cstheme="minorHAnsi"/>
          <w:sz w:val="24"/>
          <w:szCs w:val="24"/>
        </w:rPr>
        <w:t xml:space="preserve">for each regular Senate meeting, extensive enough to </w:t>
      </w:r>
      <w:r w:rsidRPr="0091513D">
        <w:rPr>
          <w:rFonts w:cstheme="minorHAnsi"/>
          <w:strike/>
          <w:sz w:val="24"/>
          <w:szCs w:val="24"/>
        </w:rPr>
        <w:t>be descriptive of</w:t>
      </w:r>
      <w:r w:rsidRPr="0091513D">
        <w:rPr>
          <w:rFonts w:cstheme="minorHAnsi"/>
          <w:sz w:val="24"/>
          <w:szCs w:val="24"/>
        </w:rPr>
        <w:t xml:space="preserve"> </w:t>
      </w:r>
      <w:r w:rsidR="00000FCB" w:rsidRPr="0091513D">
        <w:rPr>
          <w:rFonts w:cstheme="minorHAnsi"/>
          <w:sz w:val="24"/>
          <w:szCs w:val="24"/>
          <w:u w:val="single"/>
        </w:rPr>
        <w:t>describe</w:t>
      </w:r>
      <w:r w:rsidR="00000FCB" w:rsidRPr="0091513D">
        <w:rPr>
          <w:rFonts w:cstheme="minorHAnsi"/>
          <w:sz w:val="24"/>
          <w:szCs w:val="24"/>
        </w:rPr>
        <w:t xml:space="preserve"> </w:t>
      </w:r>
      <w:r w:rsidRPr="0091513D">
        <w:rPr>
          <w:rFonts w:cstheme="minorHAnsi"/>
          <w:sz w:val="24"/>
          <w:szCs w:val="24"/>
        </w:rPr>
        <w:t>the s</w:t>
      </w:r>
      <w:r w:rsidRPr="00C2781E">
        <w:rPr>
          <w:rFonts w:cstheme="minorHAnsi"/>
          <w:sz w:val="24"/>
          <w:szCs w:val="24"/>
        </w:rPr>
        <w:t xml:space="preserve">ubject matter of each item included, shall be prepared by the Senate Executive Committee and sent to </w:t>
      </w:r>
      <w:r w:rsidRPr="0091513D">
        <w:rPr>
          <w:rFonts w:cstheme="minorHAnsi"/>
          <w:sz w:val="24"/>
          <w:szCs w:val="24"/>
        </w:rPr>
        <w:t xml:space="preserve">all </w:t>
      </w:r>
      <w:r w:rsidRPr="00C2781E">
        <w:rPr>
          <w:rFonts w:cstheme="minorHAnsi"/>
          <w:sz w:val="24"/>
          <w:szCs w:val="24"/>
        </w:rPr>
        <w:t xml:space="preserve">senators at least four days prior to that meeting. The Clerk of the Senate will release the agenda to the appropriate news media on the same day it is distributed to the Senate. Items of business submitted to the Senate Executive Committee by any senator or Senate committee shall be placed on the </w:t>
      </w:r>
      <w:r w:rsidRPr="00C2781E">
        <w:rPr>
          <w:rFonts w:cstheme="minorHAnsi"/>
          <w:sz w:val="24"/>
          <w:szCs w:val="24"/>
        </w:rPr>
        <w:lastRenderedPageBreak/>
        <w:t>agenda, provided that such items are submitted in writing prior to preparation and distribution of the agenda. Matters not included in the agenda may not be presented to the Senate without concurrence of a majority of the members present and voting. Such matters may not be acted upon at the meeting in which they are introduced, according to the requirements of the Open Meetings Act.</w:t>
      </w:r>
    </w:p>
    <w:p w14:paraId="4C30A54E" w14:textId="77777777"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t>The minutes of Senate meetings shall be recorded by the Clerk of the Senate and, as approved or amended by the Senate, shall be the official and permanent record of Senate action and debate. Copies of the minutes shall be distributed to all members of the Senate within a reasonable time after each Senate meeting.</w:t>
      </w:r>
    </w:p>
    <w:p w14:paraId="01428778" w14:textId="77777777"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t xml:space="preserve">The rules contained in the current edition of </w:t>
      </w:r>
      <w:r w:rsidRPr="00C2781E">
        <w:rPr>
          <w:rStyle w:val="Emphasis"/>
          <w:rFonts w:cstheme="minorHAnsi"/>
          <w:sz w:val="24"/>
          <w:szCs w:val="24"/>
        </w:rPr>
        <w:t>Robert’s Rules of Order Newly Revised</w:t>
      </w:r>
      <w:r w:rsidRPr="00C2781E">
        <w:rPr>
          <w:rFonts w:cstheme="minorHAnsi"/>
          <w:sz w:val="24"/>
          <w:szCs w:val="24"/>
        </w:rPr>
        <w:t xml:space="preserve"> shall govern the </w:t>
      </w:r>
      <w:r w:rsidRPr="0091513D">
        <w:rPr>
          <w:rFonts w:cstheme="minorHAnsi"/>
          <w:sz w:val="24"/>
          <w:szCs w:val="24"/>
        </w:rPr>
        <w:t>Senate in all cases</w:t>
      </w:r>
      <w:r w:rsidRPr="00C2781E">
        <w:rPr>
          <w:rFonts w:cstheme="minorHAnsi"/>
          <w:sz w:val="24"/>
          <w:szCs w:val="24"/>
        </w:rPr>
        <w:t xml:space="preserve"> to which they are applicable and in which they are not inconsistent with </w:t>
      </w:r>
      <w:r w:rsidRPr="00C2781E">
        <w:rPr>
          <w:rStyle w:val="Emphasis"/>
          <w:rFonts w:cstheme="minorHAnsi"/>
          <w:sz w:val="24"/>
          <w:szCs w:val="24"/>
        </w:rPr>
        <w:t>Constitution</w:t>
      </w:r>
      <w:r w:rsidRPr="00C2781E">
        <w:rPr>
          <w:rFonts w:cstheme="minorHAnsi"/>
          <w:sz w:val="24"/>
          <w:szCs w:val="24"/>
        </w:rPr>
        <w:t xml:space="preserve">, </w:t>
      </w:r>
      <w:r w:rsidRPr="00C2781E">
        <w:rPr>
          <w:rStyle w:val="Emphasis"/>
          <w:rFonts w:cstheme="minorHAnsi"/>
          <w:sz w:val="24"/>
          <w:szCs w:val="24"/>
        </w:rPr>
        <w:t>Bylaws</w:t>
      </w:r>
      <w:r w:rsidRPr="00C2781E">
        <w:rPr>
          <w:rFonts w:cstheme="minorHAnsi"/>
          <w:sz w:val="24"/>
          <w:szCs w:val="24"/>
        </w:rPr>
        <w:t xml:space="preserve">, and </w:t>
      </w:r>
      <w:r w:rsidRPr="00C2781E">
        <w:rPr>
          <w:rStyle w:val="Emphasis"/>
          <w:rFonts w:cstheme="minorHAnsi"/>
          <w:sz w:val="24"/>
          <w:szCs w:val="24"/>
        </w:rPr>
        <w:t>Standing Rules</w:t>
      </w:r>
      <w:r w:rsidRPr="00C2781E">
        <w:rPr>
          <w:rFonts w:cstheme="minorHAnsi"/>
          <w:sz w:val="24"/>
          <w:szCs w:val="24"/>
        </w:rPr>
        <w:t xml:space="preserve"> of the Senate, as provided in the </w:t>
      </w:r>
      <w:r w:rsidRPr="00C2781E">
        <w:rPr>
          <w:rStyle w:val="Emphasis"/>
          <w:rFonts w:cstheme="minorHAnsi"/>
          <w:sz w:val="24"/>
          <w:szCs w:val="24"/>
        </w:rPr>
        <w:t>Statutes</w:t>
      </w:r>
      <w:r w:rsidRPr="00C2781E">
        <w:rPr>
          <w:rFonts w:cstheme="minorHAnsi"/>
          <w:sz w:val="24"/>
          <w:szCs w:val="24"/>
        </w:rPr>
        <w:t>, Article XIII, Section 5.</w:t>
      </w:r>
    </w:p>
    <w:p w14:paraId="7053A9CF" w14:textId="77777777" w:rsidR="00247839" w:rsidRPr="00C2781E" w:rsidRDefault="00247839" w:rsidP="00247839">
      <w:pPr>
        <w:numPr>
          <w:ilvl w:val="0"/>
          <w:numId w:val="11"/>
        </w:numPr>
        <w:spacing w:after="0" w:line="360" w:lineRule="auto"/>
        <w:rPr>
          <w:rFonts w:cstheme="minorHAnsi"/>
          <w:sz w:val="24"/>
          <w:szCs w:val="24"/>
        </w:rPr>
      </w:pPr>
    </w:p>
    <w:p w14:paraId="54A65246" w14:textId="1EE2B28E" w:rsidR="00247839" w:rsidRPr="00C2781E" w:rsidRDefault="00247839" w:rsidP="00247839">
      <w:pPr>
        <w:numPr>
          <w:ilvl w:val="1"/>
          <w:numId w:val="11"/>
        </w:numPr>
        <w:spacing w:after="0" w:line="360" w:lineRule="auto"/>
        <w:rPr>
          <w:rFonts w:cstheme="minorHAnsi"/>
          <w:sz w:val="24"/>
          <w:szCs w:val="24"/>
        </w:rPr>
      </w:pPr>
      <w:r w:rsidRPr="00C2781E">
        <w:rPr>
          <w:rFonts w:cstheme="minorHAnsi"/>
          <w:sz w:val="24"/>
          <w:szCs w:val="24"/>
        </w:rPr>
        <w:t xml:space="preserve">One organizational meeting shall be held after the general election of senators and before the last day of </w:t>
      </w:r>
      <w:r w:rsidRPr="0091513D">
        <w:rPr>
          <w:rFonts w:cstheme="minorHAnsi"/>
          <w:sz w:val="24"/>
          <w:szCs w:val="24"/>
        </w:rPr>
        <w:t xml:space="preserve">classes. </w:t>
      </w:r>
      <w:r w:rsidRPr="0091513D">
        <w:rPr>
          <w:rFonts w:cstheme="minorHAnsi"/>
          <w:strike/>
          <w:sz w:val="24"/>
          <w:szCs w:val="24"/>
        </w:rPr>
        <w:t>All n</w:t>
      </w:r>
      <w:r w:rsidR="00000FCB" w:rsidRPr="0091513D">
        <w:rPr>
          <w:rFonts w:cstheme="minorHAnsi"/>
          <w:sz w:val="24"/>
          <w:szCs w:val="24"/>
          <w:u w:val="single"/>
        </w:rPr>
        <w:t>N</w:t>
      </w:r>
      <w:r w:rsidRPr="0091513D">
        <w:rPr>
          <w:rFonts w:cstheme="minorHAnsi"/>
          <w:sz w:val="24"/>
          <w:szCs w:val="24"/>
        </w:rPr>
        <w:t>ewly</w:t>
      </w:r>
      <w:r w:rsidRPr="00C2781E">
        <w:rPr>
          <w:rFonts w:cstheme="minorHAnsi"/>
          <w:sz w:val="24"/>
          <w:szCs w:val="24"/>
        </w:rPr>
        <w:t xml:space="preserve"> elected senators, those senators whose terms extend through the next </w:t>
      </w:r>
      <w:r w:rsidRPr="005D2709">
        <w:rPr>
          <w:rFonts w:cstheme="minorHAnsi"/>
          <w:sz w:val="24"/>
          <w:szCs w:val="24"/>
        </w:rPr>
        <w:t xml:space="preserve">year, and </w:t>
      </w:r>
      <w:r w:rsidRPr="005D2709">
        <w:rPr>
          <w:rFonts w:cstheme="minorHAnsi"/>
          <w:i/>
          <w:sz w:val="24"/>
          <w:szCs w:val="24"/>
        </w:rPr>
        <w:t>ex officio</w:t>
      </w:r>
      <w:r w:rsidRPr="005D2709">
        <w:rPr>
          <w:rFonts w:cstheme="minorHAnsi"/>
          <w:sz w:val="24"/>
          <w:szCs w:val="24"/>
        </w:rPr>
        <w:t xml:space="preserve"> senators</w:t>
      </w:r>
      <w:r w:rsidRPr="00C2781E">
        <w:rPr>
          <w:rFonts w:cstheme="minorHAnsi"/>
          <w:sz w:val="24"/>
          <w:szCs w:val="24"/>
        </w:rPr>
        <w:t xml:space="preserve"> shall be eligible to participate.</w:t>
      </w:r>
    </w:p>
    <w:p w14:paraId="0BAF385A" w14:textId="15413EAA" w:rsidR="00247839" w:rsidRPr="00C2781E" w:rsidRDefault="00247839" w:rsidP="00247839">
      <w:pPr>
        <w:numPr>
          <w:ilvl w:val="1"/>
          <w:numId w:val="11"/>
        </w:numPr>
        <w:spacing w:after="0" w:line="360" w:lineRule="auto"/>
        <w:rPr>
          <w:rFonts w:cstheme="minorHAnsi"/>
          <w:sz w:val="24"/>
          <w:szCs w:val="24"/>
        </w:rPr>
      </w:pPr>
      <w:r w:rsidRPr="00C2781E">
        <w:rPr>
          <w:rFonts w:cstheme="minorHAnsi"/>
          <w:sz w:val="24"/>
          <w:szCs w:val="24"/>
        </w:rPr>
        <w:t xml:space="preserve">Prior to this organizational meeting, nominations shall be made for the Chair </w:t>
      </w:r>
      <w:r w:rsidRPr="00DD6578">
        <w:rPr>
          <w:rFonts w:cstheme="minorHAnsi"/>
          <w:sz w:val="24"/>
          <w:szCs w:val="24"/>
        </w:rPr>
        <w:t>and</w:t>
      </w:r>
      <w:r w:rsidRPr="00C2781E">
        <w:rPr>
          <w:rFonts w:cstheme="minorHAnsi"/>
          <w:sz w:val="24"/>
          <w:szCs w:val="24"/>
        </w:rPr>
        <w:t xml:space="preserve"> Vice-Chair of the Senate Executive Committee</w:t>
      </w:r>
      <w:r w:rsidR="00E047EB">
        <w:rPr>
          <w:rFonts w:cstheme="minorHAnsi"/>
          <w:sz w:val="24"/>
          <w:szCs w:val="24"/>
          <w:u w:val="single"/>
        </w:rPr>
        <w:t xml:space="preserve">, </w:t>
      </w:r>
      <w:r w:rsidR="00E047EB" w:rsidRPr="00247839">
        <w:rPr>
          <w:rFonts w:cstheme="minorHAnsi"/>
          <w:sz w:val="24"/>
          <w:szCs w:val="24"/>
          <w:u w:val="single"/>
        </w:rPr>
        <w:t>the Presiding Officer of the Senate</w:t>
      </w:r>
      <w:r w:rsidRPr="00247839">
        <w:rPr>
          <w:rFonts w:cstheme="minorHAnsi"/>
          <w:sz w:val="24"/>
          <w:szCs w:val="24"/>
          <w:u w:val="single"/>
        </w:rPr>
        <w:t>,</w:t>
      </w:r>
      <w:r w:rsidRPr="00C2781E">
        <w:rPr>
          <w:rFonts w:cstheme="minorHAnsi"/>
          <w:sz w:val="24"/>
          <w:szCs w:val="24"/>
        </w:rPr>
        <w:t xml:space="preserve"> and </w:t>
      </w:r>
      <w:r w:rsidRPr="00E047EB">
        <w:rPr>
          <w:rFonts w:cstheme="minorHAnsi"/>
          <w:strike/>
          <w:sz w:val="24"/>
          <w:szCs w:val="24"/>
        </w:rPr>
        <w:t>for</w:t>
      </w:r>
      <w:r w:rsidRPr="00C2781E">
        <w:rPr>
          <w:rFonts w:cstheme="minorHAnsi"/>
          <w:sz w:val="24"/>
          <w:szCs w:val="24"/>
        </w:rPr>
        <w:t xml:space="preserve"> members of the Committee on Committees.</w:t>
      </w:r>
    </w:p>
    <w:p w14:paraId="5C117DE8" w14:textId="77777777" w:rsidR="00247839" w:rsidRPr="00C2781E" w:rsidRDefault="00247839" w:rsidP="00247839">
      <w:pPr>
        <w:numPr>
          <w:ilvl w:val="1"/>
          <w:numId w:val="11"/>
        </w:numPr>
        <w:spacing w:after="0" w:line="360" w:lineRule="auto"/>
        <w:rPr>
          <w:rFonts w:cstheme="minorHAnsi"/>
          <w:sz w:val="24"/>
          <w:szCs w:val="24"/>
        </w:rPr>
      </w:pPr>
      <w:r w:rsidRPr="00C2781E">
        <w:rPr>
          <w:rFonts w:cstheme="minorHAnsi"/>
          <w:sz w:val="24"/>
          <w:szCs w:val="24"/>
        </w:rPr>
        <w:t xml:space="preserve">The nomination and election of the Committee on Committees shall be as stated in Part D 6 (c) of these </w:t>
      </w:r>
      <w:r w:rsidRPr="00E047EB">
        <w:rPr>
          <w:rFonts w:cstheme="minorHAnsi"/>
          <w:i/>
          <w:sz w:val="24"/>
          <w:szCs w:val="24"/>
        </w:rPr>
        <w:t>Bylaws</w:t>
      </w:r>
      <w:r w:rsidRPr="00C2781E">
        <w:rPr>
          <w:rFonts w:cstheme="minorHAnsi"/>
          <w:sz w:val="24"/>
          <w:szCs w:val="24"/>
        </w:rPr>
        <w:t>.</w:t>
      </w:r>
    </w:p>
    <w:p w14:paraId="26180360" w14:textId="65C79440" w:rsidR="00247839" w:rsidRPr="00C2781E" w:rsidRDefault="00247839" w:rsidP="00247839">
      <w:pPr>
        <w:numPr>
          <w:ilvl w:val="1"/>
          <w:numId w:val="11"/>
        </w:numPr>
        <w:spacing w:after="0" w:line="360" w:lineRule="auto"/>
        <w:rPr>
          <w:rFonts w:cstheme="minorHAnsi"/>
          <w:sz w:val="24"/>
          <w:szCs w:val="24"/>
        </w:rPr>
      </w:pPr>
      <w:r>
        <w:rPr>
          <w:rFonts w:cstheme="minorHAnsi"/>
          <w:sz w:val="24"/>
          <w:szCs w:val="24"/>
        </w:rPr>
        <w:t xml:space="preserve"> </w:t>
      </w:r>
    </w:p>
    <w:p w14:paraId="02464867" w14:textId="43415BAC" w:rsidR="00247839" w:rsidRPr="005D2709" w:rsidRDefault="00247839" w:rsidP="00247839">
      <w:pPr>
        <w:numPr>
          <w:ilvl w:val="2"/>
          <w:numId w:val="11"/>
        </w:numPr>
        <w:spacing w:after="0" w:line="360" w:lineRule="auto"/>
        <w:rPr>
          <w:rFonts w:cstheme="minorHAnsi"/>
          <w:sz w:val="24"/>
          <w:szCs w:val="24"/>
        </w:rPr>
      </w:pPr>
      <w:r w:rsidRPr="00C2781E">
        <w:rPr>
          <w:rFonts w:cstheme="minorHAnsi"/>
          <w:sz w:val="24"/>
          <w:szCs w:val="24"/>
        </w:rPr>
        <w:t>Nominations for Executive Committee officers</w:t>
      </w:r>
      <w:r w:rsidR="00E047EB">
        <w:rPr>
          <w:rFonts w:cstheme="minorHAnsi"/>
          <w:sz w:val="24"/>
          <w:szCs w:val="24"/>
        </w:rPr>
        <w:t xml:space="preserve"> </w:t>
      </w:r>
      <w:r w:rsidR="00E047EB">
        <w:rPr>
          <w:rFonts w:cstheme="minorHAnsi"/>
          <w:sz w:val="24"/>
          <w:szCs w:val="24"/>
          <w:u w:val="single"/>
        </w:rPr>
        <w:t>and the Presiding Officer of the Senate</w:t>
      </w:r>
      <w:r w:rsidRPr="00C2781E">
        <w:rPr>
          <w:rFonts w:cstheme="minorHAnsi"/>
          <w:sz w:val="24"/>
          <w:szCs w:val="24"/>
        </w:rPr>
        <w:t xml:space="preserve"> shall be made by the incumbent Committee on Committees. Nominations may also be made by others and must be accompanied by consent to serve from the person nominated. Nominations must be received in the </w:t>
      </w:r>
      <w:r w:rsidRPr="00247839">
        <w:rPr>
          <w:rFonts w:cstheme="minorHAnsi"/>
          <w:sz w:val="24"/>
          <w:szCs w:val="24"/>
          <w:u w:val="single"/>
        </w:rPr>
        <w:t>Office of the</w:t>
      </w:r>
      <w:r>
        <w:rPr>
          <w:rFonts w:cstheme="minorHAnsi"/>
          <w:sz w:val="24"/>
          <w:szCs w:val="24"/>
        </w:rPr>
        <w:t xml:space="preserve"> </w:t>
      </w:r>
      <w:r w:rsidRPr="00C2781E">
        <w:rPr>
          <w:rFonts w:cstheme="minorHAnsi"/>
          <w:sz w:val="24"/>
          <w:szCs w:val="24"/>
        </w:rPr>
        <w:t>Senate</w:t>
      </w:r>
      <w:r>
        <w:rPr>
          <w:rFonts w:cstheme="minorHAnsi"/>
          <w:sz w:val="24"/>
          <w:szCs w:val="24"/>
        </w:rPr>
        <w:t xml:space="preserve"> </w:t>
      </w:r>
      <w:r w:rsidRPr="00247839">
        <w:rPr>
          <w:rFonts w:cstheme="minorHAnsi"/>
          <w:strike/>
          <w:sz w:val="24"/>
          <w:szCs w:val="24"/>
        </w:rPr>
        <w:t xml:space="preserve">Office </w:t>
      </w:r>
      <w:r w:rsidRPr="00C2781E">
        <w:rPr>
          <w:rFonts w:cstheme="minorHAnsi"/>
          <w:sz w:val="24"/>
          <w:szCs w:val="24"/>
        </w:rPr>
        <w:t xml:space="preserve">prior to </w:t>
      </w:r>
      <w:r w:rsidRPr="00C2781E">
        <w:rPr>
          <w:rFonts w:cstheme="minorHAnsi"/>
          <w:sz w:val="24"/>
          <w:szCs w:val="24"/>
        </w:rPr>
        <w:lastRenderedPageBreak/>
        <w:t xml:space="preserve">the date set by the Senate Executive Committee. The nominations will clearly distinguish between Chair </w:t>
      </w:r>
      <w:r w:rsidRPr="00DD6578">
        <w:rPr>
          <w:rFonts w:cstheme="minorHAnsi"/>
          <w:sz w:val="24"/>
          <w:szCs w:val="24"/>
        </w:rPr>
        <w:t>and</w:t>
      </w:r>
      <w:r>
        <w:rPr>
          <w:rFonts w:cstheme="minorHAnsi"/>
          <w:sz w:val="24"/>
          <w:szCs w:val="24"/>
        </w:rPr>
        <w:t xml:space="preserve"> </w:t>
      </w:r>
      <w:r w:rsidRPr="00C2781E">
        <w:rPr>
          <w:rFonts w:cstheme="minorHAnsi"/>
          <w:sz w:val="24"/>
          <w:szCs w:val="24"/>
        </w:rPr>
        <w:t>Vice-Chair</w:t>
      </w:r>
      <w:r w:rsidR="00DD6578">
        <w:rPr>
          <w:rFonts w:cstheme="minorHAnsi"/>
          <w:sz w:val="24"/>
          <w:szCs w:val="24"/>
        </w:rPr>
        <w:t xml:space="preserve"> </w:t>
      </w:r>
      <w:r w:rsidR="00DD6578">
        <w:rPr>
          <w:rFonts w:cstheme="minorHAnsi"/>
          <w:sz w:val="24"/>
          <w:szCs w:val="24"/>
          <w:u w:val="single"/>
        </w:rPr>
        <w:t>of the Senate Executive Committee</w:t>
      </w:r>
      <w:r w:rsidRPr="00247839">
        <w:rPr>
          <w:rFonts w:cstheme="minorHAnsi"/>
          <w:sz w:val="24"/>
          <w:szCs w:val="24"/>
          <w:u w:val="single"/>
        </w:rPr>
        <w:t>, and Presiding Officer of the Senate</w:t>
      </w:r>
      <w:r w:rsidRPr="00C2781E">
        <w:rPr>
          <w:rFonts w:cstheme="minorHAnsi"/>
          <w:sz w:val="24"/>
          <w:szCs w:val="24"/>
        </w:rPr>
        <w:t xml:space="preserve">. The nominator shall </w:t>
      </w:r>
      <w:r w:rsidRPr="005D2709">
        <w:rPr>
          <w:rFonts w:cstheme="minorHAnsi"/>
          <w:sz w:val="24"/>
          <w:szCs w:val="24"/>
        </w:rPr>
        <w:t>provide a brief biographical sketch of each nominee.</w:t>
      </w:r>
    </w:p>
    <w:p w14:paraId="5D5458AE" w14:textId="076C557C" w:rsidR="00247839" w:rsidRPr="00C2781E" w:rsidRDefault="00247839" w:rsidP="00247839">
      <w:pPr>
        <w:numPr>
          <w:ilvl w:val="2"/>
          <w:numId w:val="11"/>
        </w:numPr>
        <w:spacing w:after="0" w:line="360" w:lineRule="auto"/>
        <w:rPr>
          <w:rFonts w:cstheme="minorHAnsi"/>
          <w:sz w:val="24"/>
          <w:szCs w:val="24"/>
        </w:rPr>
      </w:pPr>
      <w:r w:rsidRPr="005D2709">
        <w:rPr>
          <w:rFonts w:cstheme="minorHAnsi"/>
          <w:strike/>
          <w:sz w:val="24"/>
          <w:szCs w:val="24"/>
        </w:rPr>
        <w:t xml:space="preserve">The </w:t>
      </w:r>
      <w:r w:rsidRPr="005D2709">
        <w:rPr>
          <w:rFonts w:cstheme="minorHAnsi"/>
          <w:sz w:val="24"/>
          <w:szCs w:val="24"/>
        </w:rPr>
        <w:t>f</w:t>
      </w:r>
      <w:r w:rsidR="00000FCB" w:rsidRPr="005D2709">
        <w:rPr>
          <w:rFonts w:cstheme="minorHAnsi"/>
          <w:sz w:val="24"/>
          <w:szCs w:val="24"/>
          <w:u w:val="single"/>
        </w:rPr>
        <w:t>F</w:t>
      </w:r>
      <w:r w:rsidRPr="005D2709">
        <w:rPr>
          <w:rFonts w:cstheme="minorHAnsi"/>
          <w:sz w:val="24"/>
          <w:szCs w:val="24"/>
        </w:rPr>
        <w:t xml:space="preserve">inal elections shall be by </w:t>
      </w:r>
      <w:r w:rsidRPr="005D2709">
        <w:rPr>
          <w:rFonts w:cstheme="minorHAnsi"/>
          <w:sz w:val="24"/>
          <w:szCs w:val="24"/>
          <w:u w:val="single"/>
        </w:rPr>
        <w:t>separate</w:t>
      </w:r>
      <w:r w:rsidRPr="005D2709">
        <w:rPr>
          <w:rFonts w:cstheme="minorHAnsi"/>
          <w:sz w:val="24"/>
          <w:szCs w:val="24"/>
        </w:rPr>
        <w:t xml:space="preserve"> ballot</w:t>
      </w:r>
      <w:r w:rsidRPr="005D2709">
        <w:rPr>
          <w:rFonts w:cstheme="minorHAnsi"/>
          <w:sz w:val="24"/>
          <w:szCs w:val="24"/>
          <w:u w:val="single"/>
        </w:rPr>
        <w:t>s</w:t>
      </w:r>
      <w:r w:rsidRPr="005D2709">
        <w:rPr>
          <w:rFonts w:cstheme="minorHAnsi"/>
          <w:sz w:val="24"/>
          <w:szCs w:val="24"/>
        </w:rPr>
        <w:t xml:space="preserve">. </w:t>
      </w:r>
      <w:r w:rsidR="00715DAD" w:rsidRPr="005D2709">
        <w:rPr>
          <w:rFonts w:cstheme="minorHAnsi"/>
          <w:strike/>
          <w:sz w:val="24"/>
          <w:szCs w:val="24"/>
        </w:rPr>
        <w:t>The ballots shall be marked clearly to distinguish between the election for Chair and the election for Vice-Chair of the Senate Executive Committee.</w:t>
      </w:r>
      <w:r w:rsidR="00715DAD" w:rsidRPr="005D2709">
        <w:rPr>
          <w:rFonts w:cstheme="minorHAnsi"/>
          <w:sz w:val="24"/>
          <w:szCs w:val="24"/>
        </w:rPr>
        <w:t xml:space="preserve"> </w:t>
      </w:r>
      <w:r w:rsidRPr="005D2709">
        <w:rPr>
          <w:rFonts w:cstheme="minorHAnsi"/>
          <w:sz w:val="24"/>
          <w:szCs w:val="24"/>
        </w:rPr>
        <w:t xml:space="preserve">Each </w:t>
      </w:r>
      <w:r w:rsidR="00715DAD" w:rsidRPr="005D2709">
        <w:rPr>
          <w:rFonts w:cstheme="minorHAnsi"/>
          <w:strike/>
          <w:sz w:val="24"/>
          <w:szCs w:val="24"/>
        </w:rPr>
        <w:t>voter</w:t>
      </w:r>
      <w:r w:rsidR="00715DAD" w:rsidRPr="005D2709">
        <w:rPr>
          <w:rFonts w:cstheme="minorHAnsi"/>
          <w:sz w:val="24"/>
          <w:szCs w:val="24"/>
        </w:rPr>
        <w:t xml:space="preserve"> </w:t>
      </w:r>
      <w:r w:rsidRPr="005D2709">
        <w:rPr>
          <w:rFonts w:cstheme="minorHAnsi"/>
          <w:sz w:val="24"/>
          <w:szCs w:val="24"/>
          <w:u w:val="single"/>
        </w:rPr>
        <w:t>senator</w:t>
      </w:r>
      <w:r w:rsidRPr="005D2709">
        <w:rPr>
          <w:rFonts w:cstheme="minorHAnsi"/>
          <w:sz w:val="24"/>
          <w:szCs w:val="24"/>
        </w:rPr>
        <w:t xml:space="preserve"> may cast one vote for each position. </w:t>
      </w:r>
      <w:r w:rsidRPr="005D2709">
        <w:rPr>
          <w:rFonts w:cstheme="minorHAnsi"/>
          <w:strike/>
          <w:sz w:val="24"/>
          <w:szCs w:val="24"/>
        </w:rPr>
        <w:t>The b</w:t>
      </w:r>
      <w:r w:rsidR="00000FCB" w:rsidRPr="005D2709">
        <w:rPr>
          <w:rFonts w:cstheme="minorHAnsi"/>
          <w:sz w:val="24"/>
          <w:szCs w:val="24"/>
          <w:u w:val="single"/>
        </w:rPr>
        <w:t>B</w:t>
      </w:r>
      <w:r w:rsidRPr="005D2709">
        <w:rPr>
          <w:rFonts w:cstheme="minorHAnsi"/>
          <w:sz w:val="24"/>
          <w:szCs w:val="24"/>
        </w:rPr>
        <w:t>iographical</w:t>
      </w:r>
      <w:r w:rsidRPr="00C2781E">
        <w:rPr>
          <w:rFonts w:cstheme="minorHAnsi"/>
          <w:sz w:val="24"/>
          <w:szCs w:val="24"/>
        </w:rPr>
        <w:t xml:space="preserve"> sketches shall be included with the ballot</w:t>
      </w:r>
      <w:r w:rsidRPr="00715DAD">
        <w:rPr>
          <w:rFonts w:cstheme="minorHAnsi"/>
          <w:sz w:val="24"/>
          <w:szCs w:val="24"/>
          <w:u w:val="single"/>
        </w:rPr>
        <w:t>s</w:t>
      </w:r>
      <w:r w:rsidRPr="00C2781E">
        <w:rPr>
          <w:rFonts w:cstheme="minorHAnsi"/>
          <w:sz w:val="24"/>
          <w:szCs w:val="24"/>
        </w:rPr>
        <w:t>.</w:t>
      </w:r>
    </w:p>
    <w:p w14:paraId="07DAED13" w14:textId="77777777" w:rsidR="00247839" w:rsidRPr="00C2781E" w:rsidRDefault="00247839" w:rsidP="00247839">
      <w:pPr>
        <w:numPr>
          <w:ilvl w:val="2"/>
          <w:numId w:val="11"/>
        </w:numPr>
        <w:spacing w:after="0" w:line="360" w:lineRule="auto"/>
        <w:rPr>
          <w:rFonts w:cstheme="minorHAnsi"/>
          <w:sz w:val="24"/>
          <w:szCs w:val="24"/>
        </w:rPr>
      </w:pPr>
      <w:r w:rsidRPr="00C2781E">
        <w:rPr>
          <w:rFonts w:cstheme="minorHAnsi"/>
          <w:sz w:val="24"/>
          <w:szCs w:val="24"/>
        </w:rPr>
        <w:t>The nominee receiving the highest number of votes for each position shall be declared elected.</w:t>
      </w:r>
    </w:p>
    <w:p w14:paraId="74C59E8F" w14:textId="4B59845C" w:rsidR="00247839" w:rsidRPr="00C2781E" w:rsidRDefault="00247839" w:rsidP="00247839">
      <w:pPr>
        <w:numPr>
          <w:ilvl w:val="1"/>
          <w:numId w:val="11"/>
        </w:numPr>
        <w:spacing w:after="0" w:line="360" w:lineRule="auto"/>
        <w:rPr>
          <w:rFonts w:cstheme="minorHAnsi"/>
          <w:sz w:val="24"/>
          <w:szCs w:val="24"/>
        </w:rPr>
      </w:pPr>
      <w:r w:rsidRPr="0091513D">
        <w:rPr>
          <w:rFonts w:cstheme="minorHAnsi"/>
          <w:sz w:val="24"/>
          <w:szCs w:val="24"/>
        </w:rPr>
        <w:t xml:space="preserve">As soon as the names of the nominees for a new Senate are known, the incumbent Committee on Committees will commence its work of nominating, as needed for the coming year, chairs and members of the other standing and </w:t>
      </w:r>
      <w:r w:rsidRPr="0091513D">
        <w:rPr>
          <w:rFonts w:cstheme="minorHAnsi"/>
          <w:i/>
          <w:sz w:val="24"/>
          <w:szCs w:val="24"/>
        </w:rPr>
        <w:t>ad hoc</w:t>
      </w:r>
      <w:r w:rsidRPr="0091513D">
        <w:rPr>
          <w:rFonts w:cstheme="minorHAnsi"/>
          <w:sz w:val="24"/>
          <w:szCs w:val="24"/>
        </w:rPr>
        <w:t xml:space="preserve"> committees of the Senate and the Senate representatives to various other bodies. The Committee's nominations shall be reported at the organizational meeting of the new Senate. After nominations from the floor, the Senate shall hold </w:t>
      </w:r>
      <w:r w:rsidRPr="0091513D">
        <w:rPr>
          <w:rFonts w:cstheme="minorHAnsi"/>
          <w:strike/>
          <w:sz w:val="24"/>
          <w:szCs w:val="24"/>
        </w:rPr>
        <w:t>the</w:t>
      </w:r>
      <w:r w:rsidRPr="0091513D">
        <w:rPr>
          <w:rFonts w:cstheme="minorHAnsi"/>
          <w:sz w:val="24"/>
          <w:szCs w:val="24"/>
        </w:rPr>
        <w:t xml:space="preserve"> elections. At the election meeting, the Senate shall elect three</w:t>
      </w:r>
      <w:r w:rsidR="00715DAD" w:rsidRPr="0091513D">
        <w:rPr>
          <w:rFonts w:cstheme="minorHAnsi"/>
          <w:sz w:val="24"/>
          <w:szCs w:val="24"/>
        </w:rPr>
        <w:t xml:space="preserve"> faculty members of</w:t>
      </w:r>
      <w:r w:rsidRPr="0091513D">
        <w:rPr>
          <w:rFonts w:cstheme="minorHAnsi"/>
          <w:sz w:val="24"/>
          <w:szCs w:val="24"/>
        </w:rPr>
        <w:t xml:space="preserve"> the Senate Executive Committee from among </w:t>
      </w:r>
      <w:r w:rsidR="00715DAD" w:rsidRPr="0091513D">
        <w:rPr>
          <w:rFonts w:cstheme="minorHAnsi"/>
          <w:strike/>
          <w:sz w:val="24"/>
          <w:szCs w:val="24"/>
        </w:rPr>
        <w:t>the faculty members</w:t>
      </w:r>
      <w:r w:rsidR="00715DAD" w:rsidRPr="0091513D">
        <w:rPr>
          <w:rFonts w:cstheme="minorHAnsi"/>
          <w:sz w:val="24"/>
          <w:szCs w:val="24"/>
        </w:rPr>
        <w:t xml:space="preserve"> </w:t>
      </w:r>
      <w:r w:rsidR="00E047EB" w:rsidRPr="0091513D">
        <w:rPr>
          <w:rFonts w:cstheme="minorHAnsi"/>
          <w:sz w:val="24"/>
          <w:szCs w:val="24"/>
          <w:u w:val="single"/>
        </w:rPr>
        <w:t>those</w:t>
      </w:r>
      <w:r w:rsidR="00E047EB" w:rsidRPr="0091513D">
        <w:rPr>
          <w:rFonts w:cstheme="minorHAnsi"/>
          <w:sz w:val="24"/>
          <w:szCs w:val="24"/>
        </w:rPr>
        <w:t xml:space="preserve"> </w:t>
      </w:r>
      <w:r w:rsidRPr="0091513D">
        <w:rPr>
          <w:rFonts w:cstheme="minorHAnsi"/>
          <w:sz w:val="24"/>
          <w:szCs w:val="24"/>
        </w:rPr>
        <w:t xml:space="preserve">who chair the standing and </w:t>
      </w:r>
      <w:r w:rsidRPr="0047159E">
        <w:rPr>
          <w:rFonts w:cstheme="minorHAnsi"/>
          <w:i/>
          <w:sz w:val="24"/>
          <w:szCs w:val="24"/>
        </w:rPr>
        <w:t>ad hoc</w:t>
      </w:r>
      <w:r w:rsidRPr="0091513D">
        <w:rPr>
          <w:rFonts w:cstheme="minorHAnsi"/>
          <w:sz w:val="24"/>
          <w:szCs w:val="24"/>
        </w:rPr>
        <w:t xml:space="preserve"> committees of the Senate. </w:t>
      </w:r>
      <w:r w:rsidRPr="0091513D">
        <w:rPr>
          <w:rFonts w:cstheme="minorHAnsi"/>
          <w:strike/>
          <w:sz w:val="24"/>
          <w:szCs w:val="24"/>
        </w:rPr>
        <w:t>The s</w:t>
      </w:r>
      <w:r w:rsidR="00000FCB" w:rsidRPr="0091513D">
        <w:rPr>
          <w:rFonts w:cstheme="minorHAnsi"/>
          <w:sz w:val="24"/>
          <w:szCs w:val="24"/>
          <w:u w:val="single"/>
        </w:rPr>
        <w:t>S</w:t>
      </w:r>
      <w:r w:rsidRPr="0091513D">
        <w:rPr>
          <w:rFonts w:cstheme="minorHAnsi"/>
          <w:sz w:val="24"/>
          <w:szCs w:val="24"/>
        </w:rPr>
        <w:t>tudent members</w:t>
      </w:r>
      <w:r w:rsidRPr="00C2781E">
        <w:rPr>
          <w:rFonts w:cstheme="minorHAnsi"/>
          <w:sz w:val="24"/>
          <w:szCs w:val="24"/>
        </w:rPr>
        <w:t xml:space="preserve"> of the Senate shall elect the student members of the Senate Executive Committee before the organizational meeting.</w:t>
      </w:r>
    </w:p>
    <w:p w14:paraId="5C60B7AD" w14:textId="77777777" w:rsidR="00247839" w:rsidRPr="00C2781E" w:rsidRDefault="00247839" w:rsidP="00247839">
      <w:pPr>
        <w:numPr>
          <w:ilvl w:val="1"/>
          <w:numId w:val="11"/>
        </w:numPr>
        <w:spacing w:after="0" w:line="360" w:lineRule="auto"/>
        <w:rPr>
          <w:rFonts w:cstheme="minorHAnsi"/>
          <w:sz w:val="24"/>
          <w:szCs w:val="24"/>
        </w:rPr>
      </w:pPr>
      <w:r w:rsidRPr="00C2781E">
        <w:rPr>
          <w:rFonts w:cstheme="minorHAnsi"/>
          <w:sz w:val="24"/>
          <w:szCs w:val="24"/>
        </w:rPr>
        <w:t>Certification of election results will be completed by the Clerk of the Senate entering those results in the minutes of the meeting.</w:t>
      </w:r>
    </w:p>
    <w:p w14:paraId="05735F10" w14:textId="240647A9" w:rsidR="00247839" w:rsidRPr="00C2781E" w:rsidRDefault="00247839" w:rsidP="00247839">
      <w:pPr>
        <w:numPr>
          <w:ilvl w:val="1"/>
          <w:numId w:val="11"/>
        </w:numPr>
        <w:spacing w:after="0" w:line="360" w:lineRule="auto"/>
        <w:rPr>
          <w:rFonts w:cstheme="minorHAnsi"/>
          <w:sz w:val="24"/>
          <w:szCs w:val="24"/>
        </w:rPr>
      </w:pPr>
      <w:r w:rsidRPr="00C2781E">
        <w:rPr>
          <w:rFonts w:cstheme="minorHAnsi"/>
          <w:sz w:val="24"/>
          <w:szCs w:val="24"/>
        </w:rPr>
        <w:t>The incumbent</w:t>
      </w:r>
      <w:r w:rsidR="00250FA4">
        <w:rPr>
          <w:rFonts w:cstheme="minorHAnsi"/>
          <w:sz w:val="24"/>
          <w:szCs w:val="24"/>
        </w:rPr>
        <w:t xml:space="preserve"> </w:t>
      </w:r>
      <w:r w:rsidR="00250FA4" w:rsidRPr="00250FA4">
        <w:rPr>
          <w:rFonts w:cstheme="minorHAnsi"/>
          <w:strike/>
          <w:sz w:val="24"/>
          <w:szCs w:val="24"/>
        </w:rPr>
        <w:t>Chair of the Senate Executive Committee or the Chair’s</w:t>
      </w:r>
      <w:r w:rsidRPr="00C2781E">
        <w:rPr>
          <w:rFonts w:cstheme="minorHAnsi"/>
          <w:sz w:val="24"/>
          <w:szCs w:val="24"/>
        </w:rPr>
        <w:t xml:space="preserve"> </w:t>
      </w:r>
      <w:r w:rsidRPr="00250FA4">
        <w:rPr>
          <w:rFonts w:cstheme="minorHAnsi"/>
          <w:sz w:val="24"/>
          <w:szCs w:val="24"/>
          <w:u w:val="single"/>
        </w:rPr>
        <w:t>Presiding Officer of the Senate or the Presiding Officer’s</w:t>
      </w:r>
      <w:r w:rsidRPr="00C2781E">
        <w:rPr>
          <w:rFonts w:cstheme="minorHAnsi"/>
          <w:sz w:val="24"/>
          <w:szCs w:val="24"/>
        </w:rPr>
        <w:t xml:space="preserve"> designee shall preside. The Chancellor or the Chancellor’s designee shall be invited to give remarks, unless the Senate Executive Committee has provided otherwise. </w:t>
      </w:r>
    </w:p>
    <w:p w14:paraId="36129BEA" w14:textId="77777777"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lastRenderedPageBreak/>
        <w:t>The Senate shall call an annual meeting of the faculty of the campus to hear reports from and to question the Senate Executive Committee and the administration.</w:t>
      </w:r>
      <w:r>
        <w:rPr>
          <w:rFonts w:cstheme="minorHAnsi"/>
          <w:sz w:val="24"/>
          <w:szCs w:val="24"/>
        </w:rPr>
        <w:t xml:space="preserve"> </w:t>
      </w:r>
      <w:r w:rsidRPr="00250FA4">
        <w:rPr>
          <w:rFonts w:cstheme="minorHAnsi"/>
          <w:sz w:val="24"/>
          <w:szCs w:val="24"/>
          <w:u w:val="single"/>
        </w:rPr>
        <w:t>This meeting shall be presided over by the Presiding Officer of the Senate.</w:t>
      </w:r>
    </w:p>
    <w:p w14:paraId="02F43535" w14:textId="77777777"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t>The Senate Executive Committee shall be empowered to call special meetings of the Senate. At least five days prior to the proposed special meeting, notice of the date, time, place, and purpose of such a meeting shall be sent to all senators.</w:t>
      </w:r>
    </w:p>
    <w:p w14:paraId="6DA9D385" w14:textId="538BE0C0" w:rsidR="00247839" w:rsidRPr="00C2781E" w:rsidRDefault="00247839" w:rsidP="00247839">
      <w:pPr>
        <w:numPr>
          <w:ilvl w:val="0"/>
          <w:numId w:val="11"/>
        </w:numPr>
        <w:spacing w:after="0" w:line="360" w:lineRule="auto"/>
        <w:rPr>
          <w:rFonts w:cstheme="minorHAnsi"/>
          <w:sz w:val="24"/>
          <w:szCs w:val="24"/>
        </w:rPr>
      </w:pPr>
      <w:r w:rsidRPr="00C2781E">
        <w:rPr>
          <w:rFonts w:cstheme="minorHAnsi"/>
          <w:sz w:val="24"/>
          <w:szCs w:val="24"/>
        </w:rPr>
        <w:t>If an emergency exists on the campus requiring the convening of the Senate within a period of time less than the five days necessary for the notice provided above, the Chancellor or the Chair of the Senate Executive Committee may declare that such an emergency exists and convene the Senate as soon as may be practicable. The</w:t>
      </w:r>
      <w:r w:rsidR="00250FA4">
        <w:rPr>
          <w:rFonts w:cstheme="minorHAnsi"/>
          <w:sz w:val="24"/>
          <w:szCs w:val="24"/>
        </w:rPr>
        <w:t xml:space="preserve"> </w:t>
      </w:r>
      <w:r w:rsidR="00250FA4" w:rsidRPr="00250FA4">
        <w:rPr>
          <w:rFonts w:cstheme="minorHAnsi"/>
          <w:strike/>
          <w:sz w:val="24"/>
          <w:szCs w:val="24"/>
        </w:rPr>
        <w:t>convening officer</w:t>
      </w:r>
      <w:r w:rsidRPr="00C2781E">
        <w:rPr>
          <w:rFonts w:cstheme="minorHAnsi"/>
          <w:sz w:val="24"/>
          <w:szCs w:val="24"/>
        </w:rPr>
        <w:t xml:space="preserve"> </w:t>
      </w:r>
      <w:r w:rsidRPr="00250FA4">
        <w:rPr>
          <w:rFonts w:cstheme="minorHAnsi"/>
          <w:sz w:val="24"/>
          <w:szCs w:val="24"/>
          <w:u w:val="single"/>
        </w:rPr>
        <w:t>Presiding Officer</w:t>
      </w:r>
      <w:r w:rsidRPr="00C2781E">
        <w:rPr>
          <w:rFonts w:cstheme="minorHAnsi"/>
          <w:sz w:val="24"/>
          <w:szCs w:val="24"/>
        </w:rPr>
        <w:t xml:space="preserve"> shall employ all practical means to notify all senators of the date, time, place, and purpose of such emergency meeting.</w:t>
      </w:r>
    </w:p>
    <w:p w14:paraId="27248809" w14:textId="77777777" w:rsidR="00247839" w:rsidRPr="00C2781E" w:rsidRDefault="00247839" w:rsidP="00247839">
      <w:pPr>
        <w:spacing w:after="0" w:line="360" w:lineRule="auto"/>
        <w:rPr>
          <w:rFonts w:cstheme="minorHAnsi"/>
          <w:sz w:val="24"/>
          <w:szCs w:val="24"/>
        </w:rPr>
      </w:pPr>
      <w:r w:rsidRPr="00C2781E">
        <w:rPr>
          <w:rFonts w:cstheme="minorHAnsi"/>
          <w:sz w:val="24"/>
          <w:szCs w:val="24"/>
        </w:rPr>
        <w:t>[…]</w:t>
      </w:r>
    </w:p>
    <w:p w14:paraId="3F838F45" w14:textId="2164C91A" w:rsidR="00247839" w:rsidRPr="005267BE" w:rsidRDefault="00247839" w:rsidP="00247839">
      <w:pPr>
        <w:spacing w:after="0" w:line="360" w:lineRule="auto"/>
        <w:outlineLvl w:val="2"/>
        <w:rPr>
          <w:rFonts w:eastAsia="Times New Roman" w:cstheme="minorHAnsi"/>
          <w:b/>
          <w:bCs/>
          <w:sz w:val="24"/>
          <w:szCs w:val="24"/>
        </w:rPr>
      </w:pPr>
      <w:r w:rsidRPr="005267BE">
        <w:rPr>
          <w:rFonts w:eastAsia="Times New Roman" w:cstheme="minorHAnsi"/>
          <w:b/>
          <w:bCs/>
          <w:sz w:val="24"/>
          <w:szCs w:val="24"/>
        </w:rPr>
        <w:t xml:space="preserve">Part B </w:t>
      </w:r>
      <w:r w:rsidR="00685F9D">
        <w:rPr>
          <w:rFonts w:eastAsia="Times New Roman" w:cstheme="minorHAnsi"/>
          <w:b/>
          <w:bCs/>
          <w:sz w:val="24"/>
          <w:szCs w:val="24"/>
        </w:rPr>
        <w:t>–</w:t>
      </w:r>
      <w:r w:rsidRPr="005267BE">
        <w:rPr>
          <w:rFonts w:eastAsia="Times New Roman" w:cstheme="minorHAnsi"/>
          <w:b/>
          <w:bCs/>
          <w:sz w:val="24"/>
          <w:szCs w:val="24"/>
        </w:rPr>
        <w:t xml:space="preserve"> Senate Committees</w:t>
      </w:r>
    </w:p>
    <w:p w14:paraId="351C2747" w14:textId="59098052" w:rsidR="00247839" w:rsidRPr="005267BE" w:rsidRDefault="00247839" w:rsidP="00247839">
      <w:pPr>
        <w:numPr>
          <w:ilvl w:val="0"/>
          <w:numId w:val="12"/>
        </w:numPr>
        <w:spacing w:after="0" w:line="360" w:lineRule="auto"/>
        <w:rPr>
          <w:rFonts w:eastAsia="Times New Roman" w:cstheme="minorHAnsi"/>
          <w:sz w:val="24"/>
          <w:szCs w:val="24"/>
        </w:rPr>
      </w:pPr>
      <w:r w:rsidRPr="005267BE">
        <w:rPr>
          <w:rFonts w:eastAsia="Times New Roman" w:cstheme="minorHAnsi"/>
          <w:sz w:val="24"/>
          <w:szCs w:val="24"/>
        </w:rPr>
        <w:t xml:space="preserve">The Senate shall </w:t>
      </w:r>
      <w:r w:rsidRPr="0091513D">
        <w:rPr>
          <w:rFonts w:eastAsia="Times New Roman" w:cstheme="minorHAnsi"/>
          <w:sz w:val="24"/>
          <w:szCs w:val="24"/>
        </w:rPr>
        <w:t xml:space="preserve">have </w:t>
      </w:r>
      <w:r w:rsidRPr="0091513D">
        <w:rPr>
          <w:rFonts w:eastAsia="Times New Roman" w:cstheme="minorHAnsi"/>
          <w:strike/>
          <w:sz w:val="24"/>
          <w:szCs w:val="24"/>
        </w:rPr>
        <w:t>an executive council, called the</w:t>
      </w:r>
      <w:r w:rsidRPr="0091513D">
        <w:rPr>
          <w:rFonts w:eastAsia="Times New Roman" w:cstheme="minorHAnsi"/>
          <w:sz w:val="24"/>
          <w:szCs w:val="24"/>
        </w:rPr>
        <w:t xml:space="preserve"> </w:t>
      </w:r>
      <w:r w:rsidR="00000FCB" w:rsidRPr="0091513D">
        <w:rPr>
          <w:rFonts w:eastAsia="Times New Roman" w:cstheme="minorHAnsi"/>
          <w:sz w:val="24"/>
          <w:szCs w:val="24"/>
          <w:u w:val="single"/>
        </w:rPr>
        <w:t xml:space="preserve">a </w:t>
      </w:r>
      <w:r w:rsidRPr="0091513D">
        <w:rPr>
          <w:rFonts w:eastAsia="Times New Roman" w:cstheme="minorHAnsi"/>
          <w:sz w:val="24"/>
          <w:szCs w:val="24"/>
        </w:rPr>
        <w:t>Senate</w:t>
      </w:r>
      <w:r w:rsidRPr="005267BE">
        <w:rPr>
          <w:rFonts w:eastAsia="Times New Roman" w:cstheme="minorHAnsi"/>
          <w:sz w:val="24"/>
          <w:szCs w:val="24"/>
        </w:rPr>
        <w:t xml:space="preserve"> Executive Committee, and such standing and </w:t>
      </w:r>
      <w:r w:rsidRPr="005267BE">
        <w:rPr>
          <w:rFonts w:eastAsia="Times New Roman" w:cstheme="minorHAnsi"/>
          <w:i/>
          <w:iCs/>
          <w:sz w:val="24"/>
          <w:szCs w:val="24"/>
        </w:rPr>
        <w:t>ad hoc</w:t>
      </w:r>
      <w:r w:rsidRPr="005267BE">
        <w:rPr>
          <w:rFonts w:eastAsia="Times New Roman" w:cstheme="minorHAnsi"/>
          <w:sz w:val="24"/>
          <w:szCs w:val="24"/>
        </w:rPr>
        <w:t xml:space="preserve"> committees, with such duties and membership, as the Senate shall determine. </w:t>
      </w:r>
    </w:p>
    <w:p w14:paraId="141BA723" w14:textId="77777777" w:rsidR="00247839" w:rsidRPr="005267BE" w:rsidRDefault="00247839" w:rsidP="00247839">
      <w:pPr>
        <w:numPr>
          <w:ilvl w:val="0"/>
          <w:numId w:val="12"/>
        </w:numPr>
        <w:spacing w:after="0" w:line="360" w:lineRule="auto"/>
        <w:rPr>
          <w:rFonts w:eastAsia="Times New Roman" w:cstheme="minorHAnsi"/>
          <w:sz w:val="24"/>
          <w:szCs w:val="24"/>
        </w:rPr>
      </w:pPr>
      <w:r w:rsidRPr="005267BE">
        <w:rPr>
          <w:rFonts w:eastAsia="Times New Roman" w:cstheme="minorHAnsi"/>
          <w:sz w:val="24"/>
          <w:szCs w:val="24"/>
        </w:rPr>
        <w:t xml:space="preserve">The committees of the Senate shall identify those issues embodying substantive policy questions and present them in writing, with committee recommendations, to the Senate for consideration, in accordance with the procedure of </w:t>
      </w:r>
      <w:r w:rsidRPr="005D2709">
        <w:rPr>
          <w:rFonts w:eastAsia="Times New Roman" w:cstheme="minorHAnsi"/>
          <w:i/>
          <w:sz w:val="24"/>
          <w:szCs w:val="24"/>
        </w:rPr>
        <w:t>Bylaw</w:t>
      </w:r>
      <w:r w:rsidRPr="005267BE">
        <w:rPr>
          <w:rFonts w:eastAsia="Times New Roman" w:cstheme="minorHAnsi"/>
          <w:sz w:val="24"/>
          <w:szCs w:val="24"/>
        </w:rPr>
        <w:t xml:space="preserve"> A-3. </w:t>
      </w:r>
    </w:p>
    <w:p w14:paraId="03E7A31D" w14:textId="77777777" w:rsidR="00247839" w:rsidRPr="0091513D" w:rsidRDefault="00247839" w:rsidP="00247839">
      <w:pPr>
        <w:numPr>
          <w:ilvl w:val="0"/>
          <w:numId w:val="12"/>
        </w:numPr>
        <w:spacing w:after="0" w:line="360" w:lineRule="auto"/>
        <w:rPr>
          <w:rFonts w:eastAsia="Times New Roman" w:cstheme="minorHAnsi"/>
          <w:sz w:val="24"/>
          <w:szCs w:val="24"/>
        </w:rPr>
      </w:pPr>
      <w:r w:rsidRPr="005267BE">
        <w:rPr>
          <w:rFonts w:eastAsia="Times New Roman" w:cstheme="minorHAnsi"/>
          <w:sz w:val="24"/>
          <w:szCs w:val="24"/>
        </w:rPr>
        <w:t xml:space="preserve">Committee </w:t>
      </w:r>
      <w:r w:rsidRPr="0091513D">
        <w:rPr>
          <w:rFonts w:eastAsia="Times New Roman" w:cstheme="minorHAnsi"/>
          <w:sz w:val="24"/>
          <w:szCs w:val="24"/>
        </w:rPr>
        <w:t>members</w:t>
      </w:r>
      <w:r w:rsidRPr="0091513D">
        <w:rPr>
          <w:rFonts w:eastAsia="Times New Roman" w:cstheme="minorHAnsi"/>
          <w:strike/>
          <w:sz w:val="24"/>
          <w:szCs w:val="24"/>
        </w:rPr>
        <w:t>,</w:t>
      </w:r>
      <w:r w:rsidRPr="0091513D">
        <w:rPr>
          <w:rFonts w:eastAsia="Times New Roman" w:cstheme="minorHAnsi"/>
          <w:sz w:val="24"/>
          <w:szCs w:val="24"/>
        </w:rPr>
        <w:t xml:space="preserve"> and chairs of committees other than the Committee on Committees</w:t>
      </w:r>
      <w:r w:rsidRPr="0091513D">
        <w:rPr>
          <w:rFonts w:eastAsia="Times New Roman" w:cstheme="minorHAnsi"/>
          <w:strike/>
          <w:sz w:val="24"/>
          <w:szCs w:val="24"/>
        </w:rPr>
        <w:t>,</w:t>
      </w:r>
      <w:r w:rsidRPr="0091513D">
        <w:rPr>
          <w:rFonts w:eastAsia="Times New Roman" w:cstheme="minorHAnsi"/>
          <w:sz w:val="24"/>
          <w:szCs w:val="24"/>
        </w:rPr>
        <w:t xml:space="preserve"> shall be elected by the Senate. Committee chairs must be elected members of their committees.</w:t>
      </w:r>
    </w:p>
    <w:p w14:paraId="68694841" w14:textId="3235CA13" w:rsidR="00247839" w:rsidRPr="005267BE" w:rsidRDefault="00247839" w:rsidP="00247839">
      <w:pPr>
        <w:numPr>
          <w:ilvl w:val="0"/>
          <w:numId w:val="12"/>
        </w:numPr>
        <w:spacing w:after="0" w:line="360" w:lineRule="auto"/>
        <w:rPr>
          <w:rFonts w:eastAsia="Times New Roman" w:cstheme="minorHAnsi"/>
          <w:sz w:val="24"/>
          <w:szCs w:val="24"/>
        </w:rPr>
      </w:pPr>
      <w:r w:rsidRPr="0091513D">
        <w:rPr>
          <w:rFonts w:eastAsia="Times New Roman" w:cstheme="minorHAnsi"/>
          <w:i/>
          <w:iCs/>
          <w:sz w:val="24"/>
          <w:szCs w:val="24"/>
        </w:rPr>
        <w:t>Ex officio</w:t>
      </w:r>
      <w:r w:rsidRPr="0091513D">
        <w:rPr>
          <w:rFonts w:eastAsia="Times New Roman" w:cstheme="minorHAnsi"/>
          <w:sz w:val="24"/>
          <w:szCs w:val="24"/>
        </w:rPr>
        <w:t xml:space="preserve"> committee members shall not have voting privileges</w:t>
      </w:r>
      <w:r w:rsidR="00000FCB" w:rsidRPr="0091513D">
        <w:rPr>
          <w:rFonts w:eastAsia="Times New Roman" w:cstheme="minorHAnsi"/>
          <w:sz w:val="24"/>
          <w:szCs w:val="24"/>
          <w:u w:val="single"/>
        </w:rPr>
        <w:t>,</w:t>
      </w:r>
      <w:r w:rsidRPr="0091513D">
        <w:rPr>
          <w:rFonts w:eastAsia="Times New Roman" w:cstheme="minorHAnsi"/>
          <w:sz w:val="24"/>
          <w:szCs w:val="24"/>
        </w:rPr>
        <w:t xml:space="preserve"> except</w:t>
      </w:r>
      <w:r w:rsidRPr="005267BE">
        <w:rPr>
          <w:rFonts w:eastAsia="Times New Roman" w:cstheme="minorHAnsi"/>
          <w:sz w:val="24"/>
          <w:szCs w:val="24"/>
        </w:rPr>
        <w:t xml:space="preserve"> where otherwise expressly provided herein. </w:t>
      </w:r>
    </w:p>
    <w:p w14:paraId="2A05D2B6" w14:textId="164579A1" w:rsidR="00247839" w:rsidRPr="005267BE" w:rsidRDefault="00247839" w:rsidP="00247839">
      <w:pPr>
        <w:numPr>
          <w:ilvl w:val="0"/>
          <w:numId w:val="12"/>
        </w:numPr>
        <w:spacing w:after="0" w:line="360" w:lineRule="auto"/>
        <w:rPr>
          <w:rFonts w:eastAsia="Times New Roman" w:cstheme="minorHAnsi"/>
          <w:sz w:val="24"/>
          <w:szCs w:val="24"/>
        </w:rPr>
      </w:pPr>
      <w:r w:rsidRPr="005267BE">
        <w:rPr>
          <w:rFonts w:eastAsia="Times New Roman" w:cstheme="minorHAnsi"/>
          <w:sz w:val="24"/>
          <w:szCs w:val="24"/>
        </w:rPr>
        <w:t>The Committee on Committees shall make nominations for Chair and Vice-Chair of the Senate Executive Committee</w:t>
      </w:r>
      <w:r w:rsidRPr="00573423">
        <w:rPr>
          <w:rFonts w:eastAsia="Times New Roman" w:cstheme="minorHAnsi"/>
          <w:sz w:val="24"/>
          <w:szCs w:val="24"/>
          <w:u w:val="single"/>
        </w:rPr>
        <w:t>,</w:t>
      </w:r>
      <w:r w:rsidRPr="005267BE">
        <w:rPr>
          <w:rFonts w:eastAsia="Times New Roman" w:cstheme="minorHAnsi"/>
          <w:sz w:val="24"/>
          <w:szCs w:val="24"/>
        </w:rPr>
        <w:t xml:space="preserve"> </w:t>
      </w:r>
      <w:r w:rsidR="00E047EB" w:rsidRPr="00573423">
        <w:rPr>
          <w:rFonts w:eastAsia="Times New Roman" w:cstheme="minorHAnsi"/>
          <w:sz w:val="24"/>
          <w:szCs w:val="24"/>
          <w:u w:val="single"/>
        </w:rPr>
        <w:t xml:space="preserve">the Presiding Officer of the Senate, </w:t>
      </w:r>
      <w:r w:rsidRPr="005267BE">
        <w:rPr>
          <w:rFonts w:eastAsia="Times New Roman" w:cstheme="minorHAnsi"/>
          <w:sz w:val="24"/>
          <w:szCs w:val="24"/>
        </w:rPr>
        <w:t xml:space="preserve">and for members and chairs of standing and </w:t>
      </w:r>
      <w:r w:rsidRPr="005267BE">
        <w:rPr>
          <w:rFonts w:eastAsia="Times New Roman" w:cstheme="minorHAnsi"/>
          <w:i/>
          <w:iCs/>
          <w:sz w:val="24"/>
          <w:szCs w:val="24"/>
        </w:rPr>
        <w:t>ad hoc</w:t>
      </w:r>
      <w:r w:rsidRPr="005267BE">
        <w:rPr>
          <w:rFonts w:eastAsia="Times New Roman" w:cstheme="minorHAnsi"/>
          <w:sz w:val="24"/>
          <w:szCs w:val="24"/>
        </w:rPr>
        <w:t xml:space="preserve"> committees, except for members of the Committee on Committees itself. Nominees for faculty and student positions need not necessarily be </w:t>
      </w:r>
      <w:r w:rsidRPr="005267BE">
        <w:rPr>
          <w:rFonts w:eastAsia="Times New Roman" w:cstheme="minorHAnsi"/>
          <w:sz w:val="24"/>
          <w:szCs w:val="24"/>
        </w:rPr>
        <w:lastRenderedPageBreak/>
        <w:t xml:space="preserve">senators except where otherwise expressly provided herein, but must be members of the faculty or student electorate of the Urbana-Champaign campus or of the College of Medicine at Urbana-Champaign. Nominees for academic professional positions must be members of the Professional Advisory Committee electorate of the Urbana-Champaign campus or of the College of Medicine at Urbana-Champaign. A list of those nominated by the Committee on Committees shall be communicated to all senators in accordance with the due notice provision of the </w:t>
      </w:r>
      <w:r w:rsidRPr="005267BE">
        <w:rPr>
          <w:rFonts w:eastAsia="Times New Roman" w:cstheme="minorHAnsi"/>
          <w:i/>
          <w:iCs/>
          <w:sz w:val="24"/>
          <w:szCs w:val="24"/>
        </w:rPr>
        <w:t>Constitution</w:t>
      </w:r>
      <w:r w:rsidRPr="005267BE">
        <w:rPr>
          <w:rFonts w:eastAsia="Times New Roman" w:cstheme="minorHAnsi"/>
          <w:sz w:val="24"/>
          <w:szCs w:val="24"/>
        </w:rPr>
        <w:t xml:space="preserve"> prior to each election for committee membership or chair. Additional nominations may be made from the floor. Whether from the Committee on Committees or from the floor, each nomination shall have the consent of the nominee. After nominations have closed, the Senate shall elect from the nominees those who are to serve. Ties will be broken by drawing lots. </w:t>
      </w:r>
    </w:p>
    <w:p w14:paraId="3C715594" w14:textId="77777777" w:rsidR="00247839" w:rsidRPr="00C2781E" w:rsidRDefault="00247839" w:rsidP="00247839">
      <w:pPr>
        <w:spacing w:after="0" w:line="360" w:lineRule="auto"/>
        <w:rPr>
          <w:rFonts w:eastAsia="Times New Roman" w:cstheme="minorHAnsi"/>
          <w:sz w:val="24"/>
          <w:szCs w:val="24"/>
        </w:rPr>
      </w:pPr>
      <w:r w:rsidRPr="00C2781E">
        <w:rPr>
          <w:rFonts w:eastAsia="Times New Roman" w:cstheme="minorHAnsi"/>
          <w:sz w:val="24"/>
          <w:szCs w:val="24"/>
        </w:rPr>
        <w:t>[…]</w:t>
      </w:r>
    </w:p>
    <w:p w14:paraId="32151CFA" w14:textId="11224E73" w:rsidR="00247839" w:rsidRPr="00E030EC" w:rsidRDefault="00247839" w:rsidP="00247839">
      <w:pPr>
        <w:spacing w:after="0" w:line="360" w:lineRule="auto"/>
        <w:rPr>
          <w:rFonts w:cstheme="minorHAnsi"/>
          <w:b/>
          <w:bCs/>
          <w:sz w:val="24"/>
          <w:szCs w:val="24"/>
        </w:rPr>
      </w:pPr>
      <w:r w:rsidRPr="00E030EC">
        <w:rPr>
          <w:rFonts w:cstheme="minorHAnsi"/>
          <w:b/>
          <w:bCs/>
          <w:sz w:val="24"/>
          <w:szCs w:val="24"/>
        </w:rPr>
        <w:t>Part D.1.c.1</w:t>
      </w:r>
    </w:p>
    <w:p w14:paraId="6F057E3B" w14:textId="5046F84D" w:rsidR="00247839" w:rsidRDefault="00247839" w:rsidP="00247839">
      <w:pPr>
        <w:spacing w:after="0" w:line="360" w:lineRule="auto"/>
        <w:rPr>
          <w:rFonts w:eastAsia="Times New Roman" w:cstheme="minorHAnsi"/>
          <w:sz w:val="24"/>
          <w:szCs w:val="24"/>
        </w:rPr>
      </w:pPr>
      <w:r>
        <w:rPr>
          <w:rFonts w:cstheme="minorHAnsi"/>
          <w:sz w:val="24"/>
          <w:szCs w:val="24"/>
        </w:rPr>
        <w:t xml:space="preserve">k. </w:t>
      </w:r>
      <w:r w:rsidRPr="001003B7">
        <w:rPr>
          <w:rFonts w:eastAsia="Times New Roman" w:cstheme="minorHAnsi"/>
          <w:sz w:val="24"/>
          <w:szCs w:val="24"/>
        </w:rPr>
        <w:t xml:space="preserve">the Chair of the Council of Academic Professionals, which performs the statutory function of the Professional Advisory Committee, or the Chair's designee, </w:t>
      </w:r>
      <w:r w:rsidRPr="001003B7">
        <w:rPr>
          <w:rFonts w:eastAsia="Times New Roman" w:cstheme="minorHAnsi"/>
          <w:i/>
          <w:iCs/>
          <w:sz w:val="24"/>
          <w:szCs w:val="24"/>
        </w:rPr>
        <w:t>ex officio</w:t>
      </w:r>
      <w:r w:rsidRPr="001003B7">
        <w:rPr>
          <w:rFonts w:eastAsia="Times New Roman" w:cstheme="minorHAnsi"/>
          <w:sz w:val="24"/>
          <w:szCs w:val="24"/>
        </w:rPr>
        <w:t xml:space="preserve"> with vote, </w:t>
      </w:r>
      <w:r w:rsidR="00573423" w:rsidRPr="00573423">
        <w:rPr>
          <w:rFonts w:eastAsia="Times New Roman" w:cstheme="minorHAnsi"/>
          <w:strike/>
          <w:sz w:val="24"/>
          <w:szCs w:val="24"/>
        </w:rPr>
        <w:t>and</w:t>
      </w:r>
    </w:p>
    <w:p w14:paraId="40C88E5A" w14:textId="77777777" w:rsidR="00247839" w:rsidRPr="00C2781E" w:rsidRDefault="00247839" w:rsidP="00247839">
      <w:pPr>
        <w:spacing w:after="0" w:line="360" w:lineRule="auto"/>
        <w:rPr>
          <w:rFonts w:cstheme="minorHAnsi"/>
          <w:sz w:val="24"/>
          <w:szCs w:val="24"/>
        </w:rPr>
      </w:pPr>
      <w:r>
        <w:rPr>
          <w:rFonts w:cstheme="minorHAnsi"/>
          <w:sz w:val="24"/>
          <w:szCs w:val="24"/>
        </w:rPr>
        <w:t xml:space="preserve">l. </w:t>
      </w:r>
      <w:r w:rsidRPr="00573423">
        <w:rPr>
          <w:rFonts w:cstheme="minorHAnsi"/>
          <w:sz w:val="24"/>
          <w:szCs w:val="24"/>
          <w:u w:val="single"/>
        </w:rPr>
        <w:t>the Presiding Officer of the Senate or the Presiding Officer’s designee (</w:t>
      </w:r>
      <w:r w:rsidRPr="00573423">
        <w:rPr>
          <w:rFonts w:cstheme="minorHAnsi"/>
          <w:i/>
          <w:iCs/>
          <w:sz w:val="24"/>
          <w:szCs w:val="24"/>
          <w:u w:val="single"/>
        </w:rPr>
        <w:t>ex officio</w:t>
      </w:r>
      <w:r w:rsidRPr="00573423">
        <w:rPr>
          <w:rFonts w:cstheme="minorHAnsi"/>
          <w:sz w:val="24"/>
          <w:szCs w:val="24"/>
          <w:u w:val="single"/>
        </w:rPr>
        <w:t>), and</w:t>
      </w:r>
    </w:p>
    <w:p w14:paraId="2B778287" w14:textId="008C6CE3" w:rsidR="000B1F80" w:rsidRPr="001D515C" w:rsidRDefault="00247839" w:rsidP="001D515C">
      <w:pPr>
        <w:spacing w:after="0" w:line="360" w:lineRule="auto"/>
        <w:rPr>
          <w:rFonts w:cstheme="minorHAnsi"/>
          <w:sz w:val="24"/>
          <w:szCs w:val="24"/>
        </w:rPr>
      </w:pPr>
      <w:r w:rsidRPr="00573423">
        <w:rPr>
          <w:rFonts w:eastAsia="Times New Roman" w:cstheme="minorHAnsi"/>
          <w:sz w:val="24"/>
          <w:szCs w:val="24"/>
          <w:u w:val="single"/>
        </w:rPr>
        <w:t>m.</w:t>
      </w:r>
      <w:r>
        <w:rPr>
          <w:rFonts w:eastAsia="Times New Roman" w:cstheme="minorHAnsi"/>
          <w:sz w:val="24"/>
          <w:szCs w:val="24"/>
        </w:rPr>
        <w:t xml:space="preserve"> </w:t>
      </w:r>
      <w:r w:rsidRPr="00F26197">
        <w:rPr>
          <w:rFonts w:eastAsia="Times New Roman" w:cstheme="minorHAnsi"/>
          <w:sz w:val="24"/>
          <w:szCs w:val="24"/>
        </w:rPr>
        <w:t>the Chancellor or the Chancellor’s designee (</w:t>
      </w:r>
      <w:r w:rsidRPr="00E030EC">
        <w:rPr>
          <w:rFonts w:eastAsia="Times New Roman" w:cstheme="minorHAnsi"/>
          <w:i/>
          <w:iCs/>
          <w:sz w:val="24"/>
          <w:szCs w:val="24"/>
        </w:rPr>
        <w:t>ex officio</w:t>
      </w:r>
      <w:r w:rsidRPr="00F26197">
        <w:rPr>
          <w:rFonts w:eastAsia="Times New Roman" w:cstheme="minorHAnsi"/>
          <w:sz w:val="24"/>
          <w:szCs w:val="24"/>
        </w:rPr>
        <w:t>)</w:t>
      </w:r>
      <w:r>
        <w:rPr>
          <w:rFonts w:eastAsia="Times New Roman" w:cstheme="minorHAnsi"/>
          <w:sz w:val="24"/>
          <w:szCs w:val="24"/>
        </w:rPr>
        <w:t>.</w:t>
      </w:r>
      <w:r w:rsidR="00656A61" w:rsidRPr="00E95EDF">
        <w:rPr>
          <w:rFonts w:eastAsia="Times New Roman" w:cstheme="minorHAnsi"/>
          <w:color w:val="000000"/>
          <w:sz w:val="24"/>
          <w:szCs w:val="24"/>
        </w:rPr>
        <w:t xml:space="preserve"> </w:t>
      </w:r>
      <w:bookmarkEnd w:id="1"/>
    </w:p>
    <w:p w14:paraId="04A2203F" w14:textId="27F223C2" w:rsidR="00EE7942" w:rsidRPr="00F00D75" w:rsidRDefault="00EE7942" w:rsidP="00EE7942">
      <w:pPr>
        <w:spacing w:after="0" w:line="360" w:lineRule="auto"/>
        <w:ind w:left="990" w:hanging="270"/>
        <w:rPr>
          <w:rFonts w:cstheme="minorHAnsi"/>
          <w:color w:val="000000"/>
          <w:sz w:val="24"/>
          <w:szCs w:val="24"/>
        </w:rPr>
        <w:sectPr w:rsidR="00EE7942" w:rsidRPr="00F00D75" w:rsidSect="003E65C6">
          <w:footerReference w:type="default" r:id="rId8"/>
          <w:type w:val="continuous"/>
          <w:pgSz w:w="12240" w:h="15840"/>
          <w:pgMar w:top="1440" w:right="1440" w:bottom="1440" w:left="1440" w:header="720" w:footer="720" w:gutter="0"/>
          <w:lnNumType w:countBy="1" w:restart="continuous"/>
          <w:cols w:space="720"/>
          <w:titlePg/>
          <w:docGrid w:linePitch="360"/>
        </w:sectPr>
      </w:pPr>
    </w:p>
    <w:p w14:paraId="6E5DCCFE" w14:textId="77777777" w:rsidR="00197D2B" w:rsidRPr="00F00D75" w:rsidRDefault="00197D2B" w:rsidP="00197D2B">
      <w:pPr>
        <w:suppressLineNumbers/>
        <w:spacing w:after="0" w:line="240" w:lineRule="auto"/>
        <w:jc w:val="right"/>
        <w:rPr>
          <w:rFonts w:cstheme="minorHAnsi"/>
          <w:b/>
          <w:smallCaps/>
          <w:sz w:val="24"/>
          <w:szCs w:val="24"/>
        </w:rPr>
      </w:pPr>
    </w:p>
    <w:p w14:paraId="1F8E1ACC" w14:textId="77777777" w:rsidR="00A77E81" w:rsidRPr="00F00D75" w:rsidRDefault="00A77E81" w:rsidP="00197D2B">
      <w:pPr>
        <w:suppressLineNumbers/>
        <w:spacing w:after="0" w:line="240" w:lineRule="auto"/>
        <w:jc w:val="right"/>
        <w:rPr>
          <w:rFonts w:cstheme="minorHAnsi"/>
          <w:smallCaps/>
          <w:sz w:val="24"/>
          <w:szCs w:val="24"/>
        </w:rPr>
        <w:sectPr w:rsidR="00A77E81" w:rsidRPr="00F00D75" w:rsidSect="00EE7942">
          <w:type w:val="continuous"/>
          <w:pgSz w:w="12240" w:h="15840"/>
          <w:pgMar w:top="1008" w:right="1440" w:bottom="1008" w:left="1440" w:header="720" w:footer="720" w:gutter="0"/>
          <w:cols w:space="720"/>
          <w:titlePg/>
          <w:docGrid w:linePitch="360"/>
        </w:sectPr>
      </w:pPr>
    </w:p>
    <w:p w14:paraId="0150C74A" w14:textId="77777777" w:rsidR="00207CCC" w:rsidRDefault="00207CCC" w:rsidP="00207CCC">
      <w:pPr>
        <w:suppressLineNumbers/>
        <w:spacing w:after="0" w:line="240" w:lineRule="auto"/>
        <w:rPr>
          <w:rFonts w:cstheme="minorHAnsi"/>
          <w:smallCaps/>
          <w:sz w:val="24"/>
          <w:szCs w:val="24"/>
        </w:rPr>
      </w:pPr>
    </w:p>
    <w:p w14:paraId="1304DDCD" w14:textId="77777777" w:rsidR="00A004C9" w:rsidRDefault="00A004C9" w:rsidP="00207CCC">
      <w:pPr>
        <w:suppressLineNumbers/>
        <w:spacing w:after="0" w:line="240" w:lineRule="auto"/>
        <w:rPr>
          <w:rFonts w:cstheme="minorHAnsi"/>
          <w:smallCaps/>
          <w:sz w:val="24"/>
          <w:szCs w:val="24"/>
        </w:rPr>
      </w:pPr>
    </w:p>
    <w:p w14:paraId="22662868" w14:textId="77777777" w:rsidR="001D515C" w:rsidRDefault="001D515C" w:rsidP="00207CCC">
      <w:pPr>
        <w:suppressLineNumbers/>
        <w:spacing w:after="0" w:line="240" w:lineRule="auto"/>
        <w:rPr>
          <w:rFonts w:cstheme="minorHAnsi"/>
          <w:smallCaps/>
          <w:sz w:val="24"/>
          <w:szCs w:val="24"/>
        </w:rPr>
      </w:pPr>
    </w:p>
    <w:p w14:paraId="6D639D79" w14:textId="77777777" w:rsidR="001D515C" w:rsidRDefault="001D515C" w:rsidP="00207CCC">
      <w:pPr>
        <w:suppressLineNumbers/>
        <w:spacing w:after="0" w:line="240" w:lineRule="auto"/>
        <w:rPr>
          <w:rFonts w:cstheme="minorHAnsi"/>
          <w:smallCaps/>
          <w:sz w:val="24"/>
          <w:szCs w:val="24"/>
        </w:rPr>
      </w:pPr>
    </w:p>
    <w:p w14:paraId="2256AAA0" w14:textId="4428D441" w:rsidR="001D515C" w:rsidRDefault="001D515C" w:rsidP="00207CCC">
      <w:pPr>
        <w:suppressLineNumbers/>
        <w:spacing w:after="0" w:line="240" w:lineRule="auto"/>
        <w:rPr>
          <w:rFonts w:cstheme="minorHAnsi"/>
          <w:smallCaps/>
          <w:sz w:val="24"/>
          <w:szCs w:val="24"/>
        </w:rPr>
        <w:sectPr w:rsidR="001D515C" w:rsidSect="00207CCC">
          <w:type w:val="continuous"/>
          <w:pgSz w:w="12240" w:h="15840"/>
          <w:pgMar w:top="1440" w:right="1440" w:bottom="1440" w:left="1440" w:header="720" w:footer="720" w:gutter="0"/>
          <w:lnNumType w:countBy="1" w:restart="continuous"/>
          <w:cols w:num="2" w:space="720"/>
          <w:titlePg/>
          <w:docGrid w:linePitch="360"/>
        </w:sectPr>
      </w:pPr>
    </w:p>
    <w:p w14:paraId="29A6B497" w14:textId="4CA6494B" w:rsidR="00197D2B" w:rsidRPr="00F00D75" w:rsidRDefault="00197D2B" w:rsidP="00A004C9">
      <w:pPr>
        <w:suppressLineNumbers/>
        <w:spacing w:after="0" w:line="240" w:lineRule="auto"/>
        <w:jc w:val="right"/>
        <w:rPr>
          <w:rFonts w:cstheme="minorHAnsi"/>
          <w:smallCaps/>
          <w:sz w:val="24"/>
          <w:szCs w:val="24"/>
        </w:rPr>
      </w:pPr>
      <w:r w:rsidRPr="00F00D75">
        <w:rPr>
          <w:rFonts w:cstheme="minorHAnsi"/>
          <w:smallCaps/>
          <w:sz w:val="24"/>
          <w:szCs w:val="24"/>
        </w:rPr>
        <w:t>University Statutes and Senate Procedures</w:t>
      </w:r>
    </w:p>
    <w:p w14:paraId="7B6ACC55" w14:textId="5505D0E2" w:rsidR="00197D2B" w:rsidRDefault="00197D2B" w:rsidP="00A004C9">
      <w:pPr>
        <w:suppressLineNumbers/>
        <w:spacing w:after="0" w:line="240" w:lineRule="auto"/>
        <w:jc w:val="right"/>
        <w:rPr>
          <w:rFonts w:cstheme="minorHAnsi"/>
          <w:sz w:val="24"/>
          <w:szCs w:val="24"/>
        </w:rPr>
      </w:pPr>
      <w:r w:rsidRPr="00F00D75">
        <w:rPr>
          <w:rFonts w:cstheme="minorHAnsi"/>
          <w:sz w:val="24"/>
          <w:szCs w:val="24"/>
        </w:rPr>
        <w:t>Shawn Gilmore, Chair</w:t>
      </w:r>
    </w:p>
    <w:p w14:paraId="5B2B4491" w14:textId="030A53E9" w:rsidR="00573423" w:rsidRPr="00F00D75" w:rsidRDefault="00573423" w:rsidP="00A004C9">
      <w:pPr>
        <w:suppressLineNumbers/>
        <w:spacing w:after="0" w:line="240" w:lineRule="auto"/>
        <w:jc w:val="right"/>
        <w:rPr>
          <w:rFonts w:cstheme="minorHAnsi"/>
          <w:sz w:val="24"/>
          <w:szCs w:val="24"/>
        </w:rPr>
      </w:pPr>
      <w:r>
        <w:rPr>
          <w:rFonts w:cstheme="minorHAnsi"/>
          <w:sz w:val="24"/>
          <w:szCs w:val="24"/>
        </w:rPr>
        <w:t>Walter Deering</w:t>
      </w:r>
    </w:p>
    <w:p w14:paraId="4B2DE405" w14:textId="7ACED345" w:rsidR="00197D2B" w:rsidRPr="00F00D75" w:rsidRDefault="003D40B4" w:rsidP="00A004C9">
      <w:pPr>
        <w:suppressLineNumbers/>
        <w:spacing w:after="0" w:line="240" w:lineRule="auto"/>
        <w:jc w:val="right"/>
        <w:rPr>
          <w:rFonts w:cstheme="minorHAnsi"/>
          <w:sz w:val="24"/>
          <w:szCs w:val="24"/>
        </w:rPr>
      </w:pPr>
      <w:r w:rsidRPr="00F00D75">
        <w:rPr>
          <w:rFonts w:cstheme="minorHAnsi"/>
          <w:sz w:val="24"/>
          <w:szCs w:val="24"/>
        </w:rPr>
        <w:t xml:space="preserve">H. </w:t>
      </w:r>
      <w:r w:rsidR="00197D2B" w:rsidRPr="00F00D75">
        <w:rPr>
          <w:rFonts w:cstheme="minorHAnsi"/>
          <w:sz w:val="24"/>
          <w:szCs w:val="24"/>
        </w:rPr>
        <w:t>George Friedman</w:t>
      </w:r>
    </w:p>
    <w:p w14:paraId="79EEC344" w14:textId="5C5BDA3A" w:rsidR="00197D2B" w:rsidRDefault="00197D2B" w:rsidP="00A004C9">
      <w:pPr>
        <w:suppressLineNumbers/>
        <w:spacing w:after="0" w:line="240" w:lineRule="auto"/>
        <w:jc w:val="right"/>
        <w:rPr>
          <w:rFonts w:cstheme="minorHAnsi"/>
          <w:sz w:val="24"/>
          <w:szCs w:val="24"/>
        </w:rPr>
      </w:pPr>
      <w:r w:rsidRPr="00F00D75">
        <w:rPr>
          <w:rFonts w:cstheme="minorHAnsi"/>
          <w:sz w:val="24"/>
          <w:szCs w:val="24"/>
        </w:rPr>
        <w:t>Michael Grossman</w:t>
      </w:r>
    </w:p>
    <w:p w14:paraId="4ACFDC9B" w14:textId="7D84E16D" w:rsidR="00425FFF" w:rsidRPr="00F00D75" w:rsidRDefault="00425FFF" w:rsidP="00A004C9">
      <w:pPr>
        <w:suppressLineNumbers/>
        <w:spacing w:after="0" w:line="240" w:lineRule="auto"/>
        <w:jc w:val="right"/>
        <w:rPr>
          <w:rFonts w:cstheme="minorHAnsi"/>
          <w:sz w:val="24"/>
          <w:szCs w:val="24"/>
        </w:rPr>
      </w:pPr>
      <w:r>
        <w:rPr>
          <w:rFonts w:cstheme="minorHAnsi"/>
          <w:sz w:val="24"/>
          <w:szCs w:val="24"/>
        </w:rPr>
        <w:t>Rob Klein</w:t>
      </w:r>
    </w:p>
    <w:p w14:paraId="63411FFE" w14:textId="3E39AF85" w:rsidR="00197D2B" w:rsidRDefault="00197D2B" w:rsidP="00A004C9">
      <w:pPr>
        <w:suppressLineNumbers/>
        <w:spacing w:after="0" w:line="240" w:lineRule="auto"/>
        <w:jc w:val="right"/>
        <w:rPr>
          <w:rFonts w:cstheme="minorHAnsi"/>
          <w:sz w:val="24"/>
          <w:szCs w:val="24"/>
        </w:rPr>
      </w:pPr>
      <w:r w:rsidRPr="00F00D75">
        <w:rPr>
          <w:rFonts w:cstheme="minorHAnsi"/>
          <w:sz w:val="24"/>
          <w:szCs w:val="24"/>
        </w:rPr>
        <w:t>William Maher</w:t>
      </w:r>
    </w:p>
    <w:p w14:paraId="460F4786" w14:textId="0231AF1F" w:rsidR="00573423" w:rsidRPr="00F00D75" w:rsidRDefault="00573423" w:rsidP="00A004C9">
      <w:pPr>
        <w:suppressLineNumbers/>
        <w:spacing w:after="0" w:line="240" w:lineRule="auto"/>
        <w:jc w:val="right"/>
        <w:rPr>
          <w:rFonts w:cstheme="minorHAnsi"/>
          <w:sz w:val="24"/>
          <w:szCs w:val="24"/>
        </w:rPr>
      </w:pPr>
      <w:r>
        <w:rPr>
          <w:rFonts w:cstheme="minorHAnsi"/>
          <w:sz w:val="24"/>
          <w:szCs w:val="24"/>
        </w:rPr>
        <w:t>Collin Ruud</w:t>
      </w:r>
    </w:p>
    <w:p w14:paraId="30198EA5" w14:textId="33C22279" w:rsidR="000B1F80" w:rsidRPr="00F00D75" w:rsidRDefault="000B1F80" w:rsidP="00A004C9">
      <w:pPr>
        <w:suppressLineNumbers/>
        <w:spacing w:after="0" w:line="240" w:lineRule="auto"/>
        <w:jc w:val="right"/>
        <w:rPr>
          <w:rFonts w:cstheme="minorHAnsi"/>
          <w:sz w:val="24"/>
          <w:szCs w:val="24"/>
        </w:rPr>
      </w:pPr>
      <w:r w:rsidRPr="00F00D75">
        <w:rPr>
          <w:rFonts w:cstheme="minorHAnsi"/>
          <w:sz w:val="24"/>
          <w:szCs w:val="24"/>
        </w:rPr>
        <w:t>Joyce Tolliver</w:t>
      </w:r>
    </w:p>
    <w:p w14:paraId="5F822642" w14:textId="3E655ADA" w:rsidR="007D6169" w:rsidRPr="00F00D75" w:rsidRDefault="007D6169" w:rsidP="00A004C9">
      <w:pPr>
        <w:suppressLineNumbers/>
        <w:spacing w:after="0" w:line="240" w:lineRule="auto"/>
        <w:jc w:val="right"/>
        <w:rPr>
          <w:rFonts w:cstheme="minorHAnsi"/>
          <w:sz w:val="24"/>
          <w:szCs w:val="24"/>
        </w:rPr>
      </w:pPr>
      <w:r w:rsidRPr="00F00D75">
        <w:rPr>
          <w:rFonts w:cstheme="minorHAnsi"/>
          <w:sz w:val="24"/>
          <w:szCs w:val="24"/>
        </w:rPr>
        <w:t>Kelli Trei</w:t>
      </w:r>
    </w:p>
    <w:p w14:paraId="412A920B" w14:textId="77777777" w:rsidR="00197D2B" w:rsidRPr="00F00D75" w:rsidRDefault="00197D2B" w:rsidP="00A004C9">
      <w:pPr>
        <w:suppressLineNumbers/>
        <w:spacing w:after="0" w:line="240" w:lineRule="auto"/>
        <w:jc w:val="right"/>
        <w:rPr>
          <w:rFonts w:cstheme="minorHAnsi"/>
          <w:sz w:val="24"/>
          <w:szCs w:val="24"/>
        </w:rPr>
      </w:pPr>
      <w:r w:rsidRPr="00F00D75">
        <w:rPr>
          <w:rFonts w:cstheme="minorHAnsi"/>
          <w:sz w:val="24"/>
          <w:szCs w:val="24"/>
        </w:rPr>
        <w:t xml:space="preserve">Jessica Mette, </w:t>
      </w:r>
      <w:r w:rsidRPr="00F00D75">
        <w:rPr>
          <w:rFonts w:cstheme="minorHAnsi"/>
          <w:i/>
          <w:sz w:val="24"/>
          <w:szCs w:val="24"/>
        </w:rPr>
        <w:t>ex officio</w:t>
      </w:r>
    </w:p>
    <w:p w14:paraId="193192FB" w14:textId="77777777" w:rsidR="00197D2B" w:rsidRPr="00F00D75" w:rsidRDefault="00197D2B" w:rsidP="00A004C9">
      <w:pPr>
        <w:suppressLineNumbers/>
        <w:spacing w:after="0" w:line="240" w:lineRule="auto"/>
        <w:jc w:val="right"/>
        <w:rPr>
          <w:rFonts w:cstheme="minorHAnsi"/>
          <w:sz w:val="24"/>
          <w:szCs w:val="24"/>
        </w:rPr>
      </w:pPr>
      <w:r w:rsidRPr="00F00D75">
        <w:rPr>
          <w:rFonts w:cstheme="minorHAnsi"/>
          <w:sz w:val="24"/>
          <w:szCs w:val="24"/>
        </w:rPr>
        <w:t xml:space="preserve">Sharon Reynolds, </w:t>
      </w:r>
      <w:r w:rsidRPr="00F00D75">
        <w:rPr>
          <w:rFonts w:cstheme="minorHAnsi"/>
          <w:i/>
          <w:sz w:val="24"/>
          <w:szCs w:val="24"/>
        </w:rPr>
        <w:t>ex officio</w:t>
      </w:r>
    </w:p>
    <w:p w14:paraId="1DE058A4" w14:textId="77777777" w:rsidR="00197D2B" w:rsidRPr="00F00D75" w:rsidRDefault="00197D2B" w:rsidP="00A004C9">
      <w:pPr>
        <w:suppressLineNumbers/>
        <w:spacing w:after="0" w:line="240" w:lineRule="auto"/>
        <w:jc w:val="right"/>
        <w:rPr>
          <w:rFonts w:cstheme="minorHAnsi"/>
          <w:sz w:val="24"/>
          <w:szCs w:val="24"/>
        </w:rPr>
      </w:pPr>
      <w:r w:rsidRPr="00F00D75">
        <w:rPr>
          <w:rFonts w:cstheme="minorHAnsi"/>
          <w:sz w:val="24"/>
          <w:szCs w:val="24"/>
        </w:rPr>
        <w:t xml:space="preserve">Jenny Roether, </w:t>
      </w:r>
      <w:r w:rsidRPr="00F00D75">
        <w:rPr>
          <w:rFonts w:cstheme="minorHAnsi"/>
          <w:i/>
          <w:sz w:val="24"/>
          <w:szCs w:val="24"/>
        </w:rPr>
        <w:t>ex officio</w:t>
      </w:r>
    </w:p>
    <w:sectPr w:rsidR="00197D2B" w:rsidRPr="00F00D75" w:rsidSect="00A004C9">
      <w:type w:val="continuous"/>
      <w:pgSz w:w="12240" w:h="15840"/>
      <w:pgMar w:top="1440" w:right="1440" w:bottom="1440" w:left="1440" w:header="720" w:footer="72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5C459" w14:textId="77777777" w:rsidR="004831B1" w:rsidRDefault="004831B1" w:rsidP="004B60AC">
      <w:pPr>
        <w:spacing w:after="0" w:line="240" w:lineRule="auto"/>
      </w:pPr>
      <w:r>
        <w:separator/>
      </w:r>
    </w:p>
  </w:endnote>
  <w:endnote w:type="continuationSeparator" w:id="0">
    <w:p w14:paraId="61481F35" w14:textId="77777777" w:rsidR="004831B1" w:rsidRDefault="004831B1" w:rsidP="004B6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238520"/>
      <w:docPartObj>
        <w:docPartGallery w:val="Page Numbers (Top of Page)"/>
        <w:docPartUnique/>
      </w:docPartObj>
    </w:sdtPr>
    <w:sdtContent>
      <w:p w14:paraId="3753605C" w14:textId="38D699E8" w:rsidR="00006467" w:rsidRPr="00370469" w:rsidRDefault="00006467" w:rsidP="00006467">
        <w:pPr>
          <w:pStyle w:val="Footer"/>
          <w:ind w:hanging="360"/>
          <w:rPr>
            <w:sz w:val="24"/>
          </w:rPr>
        </w:pPr>
        <w:r w:rsidRPr="00370469">
          <w:rPr>
            <w:sz w:val="24"/>
          </w:rPr>
          <w:t>SP.2</w:t>
        </w:r>
        <w:r w:rsidR="00B0425D">
          <w:rPr>
            <w:sz w:val="24"/>
          </w:rPr>
          <w:t>1.</w:t>
        </w:r>
        <w:r w:rsidR="00247839">
          <w:rPr>
            <w:sz w:val="24"/>
          </w:rPr>
          <w:t>11</w:t>
        </w:r>
      </w:p>
      <w:p w14:paraId="14A48211" w14:textId="09E8D656" w:rsidR="004B60AC" w:rsidRDefault="004B60AC" w:rsidP="00006467">
        <w:pPr>
          <w:pStyle w:val="Footer"/>
          <w:ind w:hanging="360"/>
        </w:pPr>
        <w:r w:rsidRPr="00C23153">
          <w:rPr>
            <w:sz w:val="24"/>
            <w:szCs w:val="24"/>
          </w:rPr>
          <w:t xml:space="preserve">Page </w:t>
        </w:r>
        <w:r w:rsidRPr="00C23153">
          <w:rPr>
            <w:bCs/>
            <w:sz w:val="24"/>
            <w:szCs w:val="24"/>
          </w:rPr>
          <w:fldChar w:fldCharType="begin"/>
        </w:r>
        <w:r w:rsidRPr="00C23153">
          <w:rPr>
            <w:bCs/>
            <w:sz w:val="24"/>
            <w:szCs w:val="24"/>
          </w:rPr>
          <w:instrText xml:space="preserve"> PAGE </w:instrText>
        </w:r>
        <w:r w:rsidRPr="00C23153">
          <w:rPr>
            <w:bCs/>
            <w:sz w:val="24"/>
            <w:szCs w:val="24"/>
          </w:rPr>
          <w:fldChar w:fldCharType="separate"/>
        </w:r>
        <w:r w:rsidR="00425FFF">
          <w:rPr>
            <w:bCs/>
            <w:noProof/>
            <w:sz w:val="24"/>
            <w:szCs w:val="24"/>
          </w:rPr>
          <w:t>6</w:t>
        </w:r>
        <w:r w:rsidRPr="00C23153">
          <w:rPr>
            <w:bCs/>
            <w:sz w:val="24"/>
            <w:szCs w:val="24"/>
          </w:rPr>
          <w:fldChar w:fldCharType="end"/>
        </w:r>
        <w:r w:rsidRPr="00C23153">
          <w:rPr>
            <w:sz w:val="24"/>
            <w:szCs w:val="24"/>
          </w:rPr>
          <w:t xml:space="preserve"> of </w:t>
        </w:r>
        <w:r w:rsidRPr="00C23153">
          <w:rPr>
            <w:bCs/>
            <w:sz w:val="24"/>
            <w:szCs w:val="24"/>
          </w:rPr>
          <w:fldChar w:fldCharType="begin"/>
        </w:r>
        <w:r w:rsidRPr="00C23153">
          <w:rPr>
            <w:bCs/>
            <w:sz w:val="24"/>
            <w:szCs w:val="24"/>
          </w:rPr>
          <w:instrText xml:space="preserve"> NUMPAGES  </w:instrText>
        </w:r>
        <w:r w:rsidRPr="00C23153">
          <w:rPr>
            <w:bCs/>
            <w:sz w:val="24"/>
            <w:szCs w:val="24"/>
          </w:rPr>
          <w:fldChar w:fldCharType="separate"/>
        </w:r>
        <w:r w:rsidR="00425FFF">
          <w:rPr>
            <w:bCs/>
            <w:noProof/>
            <w:sz w:val="24"/>
            <w:szCs w:val="24"/>
          </w:rPr>
          <w:t>6</w:t>
        </w:r>
        <w:r w:rsidRPr="00C23153">
          <w:rPr>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84509" w14:textId="77777777" w:rsidR="004831B1" w:rsidRDefault="004831B1" w:rsidP="004B60AC">
      <w:pPr>
        <w:spacing w:after="0" w:line="240" w:lineRule="auto"/>
      </w:pPr>
      <w:r>
        <w:separator/>
      </w:r>
    </w:p>
  </w:footnote>
  <w:footnote w:type="continuationSeparator" w:id="0">
    <w:p w14:paraId="086DD3C8" w14:textId="77777777" w:rsidR="004831B1" w:rsidRDefault="004831B1" w:rsidP="004B60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857CE"/>
    <w:multiLevelType w:val="hybridMultilevel"/>
    <w:tmpl w:val="C818DA9A"/>
    <w:lvl w:ilvl="0" w:tplc="4EF8D1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295D"/>
    <w:multiLevelType w:val="multilevel"/>
    <w:tmpl w:val="3A1EE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0E5E05"/>
    <w:multiLevelType w:val="hybridMultilevel"/>
    <w:tmpl w:val="44A01CB0"/>
    <w:lvl w:ilvl="0" w:tplc="BAACCA88">
      <w:start w:val="1"/>
      <w:numFmt w:val="lowerLetter"/>
      <w:lvlText w:val="%1."/>
      <w:lvlJc w:val="left"/>
      <w:pPr>
        <w:ind w:left="720" w:hanging="360"/>
      </w:pPr>
      <w:rPr>
        <w:rFonts w:hint="default"/>
      </w:rPr>
    </w:lvl>
    <w:lvl w:ilvl="1" w:tplc="DB840298">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995576"/>
    <w:multiLevelType w:val="multilevel"/>
    <w:tmpl w:val="BC5ED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A17513"/>
    <w:multiLevelType w:val="hybridMultilevel"/>
    <w:tmpl w:val="31C835AE"/>
    <w:lvl w:ilvl="0" w:tplc="AA5873DC">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A9C4034"/>
    <w:multiLevelType w:val="multilevel"/>
    <w:tmpl w:val="A4BEB2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9E7BF1"/>
    <w:multiLevelType w:val="hybridMultilevel"/>
    <w:tmpl w:val="2A3ED1BA"/>
    <w:lvl w:ilvl="0" w:tplc="4EF8D100">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718F56F6"/>
    <w:multiLevelType w:val="multilevel"/>
    <w:tmpl w:val="CF58ED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683F10"/>
    <w:multiLevelType w:val="multilevel"/>
    <w:tmpl w:val="093C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F60760"/>
    <w:multiLevelType w:val="hybridMultilevel"/>
    <w:tmpl w:val="53D8E2A4"/>
    <w:lvl w:ilvl="0" w:tplc="60BED9AE">
      <w:start w:val="1"/>
      <w:numFmt w:val="decimal"/>
      <w:lvlText w:val="%1."/>
      <w:lvlJc w:val="left"/>
      <w:pPr>
        <w:ind w:left="1350" w:hanging="360"/>
      </w:pPr>
      <w:rPr>
        <w:rFonts w:hint="default"/>
        <w:u w:val="single"/>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7D7E0EBE"/>
    <w:multiLevelType w:val="multilevel"/>
    <w:tmpl w:val="62D4E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DB0FC2"/>
    <w:multiLevelType w:val="hybridMultilevel"/>
    <w:tmpl w:val="1A84803E"/>
    <w:lvl w:ilvl="0" w:tplc="0409000F">
      <w:start w:val="1"/>
      <w:numFmt w:val="decimal"/>
      <w:lvlText w:val="%1."/>
      <w:lvlJc w:val="left"/>
      <w:pPr>
        <w:ind w:left="2880" w:hanging="360"/>
      </w:pPr>
    </w:lvl>
    <w:lvl w:ilvl="1" w:tplc="0409000F">
      <w:start w:val="1"/>
      <w:numFmt w:val="decimal"/>
      <w:lvlText w:val="%2."/>
      <w:lvlJc w:val="left"/>
      <w:pPr>
        <w:ind w:left="108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361931182">
    <w:abstractNumId w:val="2"/>
  </w:num>
  <w:num w:numId="2" w16cid:durableId="1343967813">
    <w:abstractNumId w:val="0"/>
  </w:num>
  <w:num w:numId="3" w16cid:durableId="1578633420">
    <w:abstractNumId w:val="6"/>
  </w:num>
  <w:num w:numId="4" w16cid:durableId="1432238536">
    <w:abstractNumId w:val="11"/>
  </w:num>
  <w:num w:numId="5" w16cid:durableId="545995036">
    <w:abstractNumId w:val="9"/>
  </w:num>
  <w:num w:numId="6" w16cid:durableId="1505171957">
    <w:abstractNumId w:val="4"/>
  </w:num>
  <w:num w:numId="7" w16cid:durableId="1855337939">
    <w:abstractNumId w:val="3"/>
  </w:num>
  <w:num w:numId="8" w16cid:durableId="127284862">
    <w:abstractNumId w:val="1"/>
  </w:num>
  <w:num w:numId="9" w16cid:durableId="1761947859">
    <w:abstractNumId w:val="10"/>
  </w:num>
  <w:num w:numId="10" w16cid:durableId="1394741624">
    <w:abstractNumId w:val="8"/>
  </w:num>
  <w:num w:numId="11" w16cid:durableId="1402092942">
    <w:abstractNumId w:val="5"/>
  </w:num>
  <w:num w:numId="12" w16cid:durableId="602568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A61"/>
    <w:rsid w:val="00000FCB"/>
    <w:rsid w:val="00006467"/>
    <w:rsid w:val="00032F5E"/>
    <w:rsid w:val="00041EF0"/>
    <w:rsid w:val="000B1F80"/>
    <w:rsid w:val="0010742E"/>
    <w:rsid w:val="00111619"/>
    <w:rsid w:val="0012737A"/>
    <w:rsid w:val="00166876"/>
    <w:rsid w:val="0018224E"/>
    <w:rsid w:val="00197D2B"/>
    <w:rsid w:val="001A0164"/>
    <w:rsid w:val="001B1262"/>
    <w:rsid w:val="001B4895"/>
    <w:rsid w:val="001D515C"/>
    <w:rsid w:val="00207CCC"/>
    <w:rsid w:val="002210EB"/>
    <w:rsid w:val="00247839"/>
    <w:rsid w:val="00250FA4"/>
    <w:rsid w:val="00251731"/>
    <w:rsid w:val="002600DC"/>
    <w:rsid w:val="00275F1E"/>
    <w:rsid w:val="002C12D3"/>
    <w:rsid w:val="002C472A"/>
    <w:rsid w:val="00336299"/>
    <w:rsid w:val="003602CE"/>
    <w:rsid w:val="00370469"/>
    <w:rsid w:val="00370D92"/>
    <w:rsid w:val="0038506E"/>
    <w:rsid w:val="003862D7"/>
    <w:rsid w:val="003C482D"/>
    <w:rsid w:val="003D40B4"/>
    <w:rsid w:val="003E65C6"/>
    <w:rsid w:val="003E7D06"/>
    <w:rsid w:val="003F677F"/>
    <w:rsid w:val="00410BE9"/>
    <w:rsid w:val="00422C70"/>
    <w:rsid w:val="00425FFF"/>
    <w:rsid w:val="00457360"/>
    <w:rsid w:val="0047159E"/>
    <w:rsid w:val="004767AF"/>
    <w:rsid w:val="004831B1"/>
    <w:rsid w:val="0049383C"/>
    <w:rsid w:val="004B60AC"/>
    <w:rsid w:val="004C7219"/>
    <w:rsid w:val="004D201A"/>
    <w:rsid w:val="004F5402"/>
    <w:rsid w:val="005014E8"/>
    <w:rsid w:val="0052409F"/>
    <w:rsid w:val="00560F3C"/>
    <w:rsid w:val="00573423"/>
    <w:rsid w:val="00594C84"/>
    <w:rsid w:val="005A3D36"/>
    <w:rsid w:val="005D2709"/>
    <w:rsid w:val="005E0AC3"/>
    <w:rsid w:val="005E2E4B"/>
    <w:rsid w:val="005F1CBB"/>
    <w:rsid w:val="00602A32"/>
    <w:rsid w:val="00605BBF"/>
    <w:rsid w:val="00656A61"/>
    <w:rsid w:val="00663429"/>
    <w:rsid w:val="00685F9D"/>
    <w:rsid w:val="006C4D87"/>
    <w:rsid w:val="006E079C"/>
    <w:rsid w:val="006E77B6"/>
    <w:rsid w:val="00710FEA"/>
    <w:rsid w:val="00715DAD"/>
    <w:rsid w:val="00727A8E"/>
    <w:rsid w:val="007534CA"/>
    <w:rsid w:val="0079282C"/>
    <w:rsid w:val="007C71A3"/>
    <w:rsid w:val="007D6169"/>
    <w:rsid w:val="007F7E60"/>
    <w:rsid w:val="00865E17"/>
    <w:rsid w:val="008861F0"/>
    <w:rsid w:val="00901DB6"/>
    <w:rsid w:val="0091513D"/>
    <w:rsid w:val="009210DD"/>
    <w:rsid w:val="009632E1"/>
    <w:rsid w:val="009F1D1A"/>
    <w:rsid w:val="00A004C9"/>
    <w:rsid w:val="00A045DF"/>
    <w:rsid w:val="00A20072"/>
    <w:rsid w:val="00A76F97"/>
    <w:rsid w:val="00A77E81"/>
    <w:rsid w:val="00B0425D"/>
    <w:rsid w:val="00B21C25"/>
    <w:rsid w:val="00B6010E"/>
    <w:rsid w:val="00B72249"/>
    <w:rsid w:val="00C266BE"/>
    <w:rsid w:val="00C304A5"/>
    <w:rsid w:val="00C505C2"/>
    <w:rsid w:val="00C52257"/>
    <w:rsid w:val="00C65FF8"/>
    <w:rsid w:val="00C85762"/>
    <w:rsid w:val="00CB1210"/>
    <w:rsid w:val="00CB4E28"/>
    <w:rsid w:val="00CC58B4"/>
    <w:rsid w:val="00CD25B1"/>
    <w:rsid w:val="00CE12D0"/>
    <w:rsid w:val="00CE3EAB"/>
    <w:rsid w:val="00D0128E"/>
    <w:rsid w:val="00D45E32"/>
    <w:rsid w:val="00DB1853"/>
    <w:rsid w:val="00DB2634"/>
    <w:rsid w:val="00DB27A8"/>
    <w:rsid w:val="00DC20DA"/>
    <w:rsid w:val="00DD6578"/>
    <w:rsid w:val="00E047EB"/>
    <w:rsid w:val="00E36BF0"/>
    <w:rsid w:val="00E40CBC"/>
    <w:rsid w:val="00E8628E"/>
    <w:rsid w:val="00E95EDF"/>
    <w:rsid w:val="00EC18C6"/>
    <w:rsid w:val="00EE7942"/>
    <w:rsid w:val="00EF08FB"/>
    <w:rsid w:val="00F00D75"/>
    <w:rsid w:val="00F14341"/>
    <w:rsid w:val="00F16FA6"/>
    <w:rsid w:val="00F27438"/>
    <w:rsid w:val="00F56ACA"/>
    <w:rsid w:val="00F576AE"/>
    <w:rsid w:val="00F81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5F77F"/>
  <w15:chartTrackingRefBased/>
  <w15:docId w15:val="{FCAAD595-44F4-4880-9564-CA5AB7D1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478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A61"/>
    <w:pPr>
      <w:spacing w:after="200" w:line="276" w:lineRule="auto"/>
      <w:ind w:left="720"/>
      <w:contextualSpacing/>
    </w:pPr>
  </w:style>
  <w:style w:type="character" w:styleId="LineNumber">
    <w:name w:val="line number"/>
    <w:basedOn w:val="DefaultParagraphFont"/>
    <w:uiPriority w:val="99"/>
    <w:semiHidden/>
    <w:unhideWhenUsed/>
    <w:rsid w:val="00197D2B"/>
  </w:style>
  <w:style w:type="paragraph" w:styleId="Header">
    <w:name w:val="header"/>
    <w:basedOn w:val="Normal"/>
    <w:link w:val="HeaderChar"/>
    <w:uiPriority w:val="99"/>
    <w:unhideWhenUsed/>
    <w:rsid w:val="004B60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0AC"/>
  </w:style>
  <w:style w:type="paragraph" w:styleId="Footer">
    <w:name w:val="footer"/>
    <w:basedOn w:val="Normal"/>
    <w:link w:val="FooterChar"/>
    <w:uiPriority w:val="99"/>
    <w:unhideWhenUsed/>
    <w:rsid w:val="004B60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0AC"/>
  </w:style>
  <w:style w:type="paragraph" w:styleId="BalloonText">
    <w:name w:val="Balloon Text"/>
    <w:basedOn w:val="Normal"/>
    <w:link w:val="BalloonTextChar"/>
    <w:uiPriority w:val="99"/>
    <w:semiHidden/>
    <w:unhideWhenUsed/>
    <w:rsid w:val="00006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67"/>
    <w:rPr>
      <w:rFonts w:ascii="Segoe UI" w:hAnsi="Segoe UI" w:cs="Segoe UI"/>
      <w:sz w:val="18"/>
      <w:szCs w:val="18"/>
    </w:rPr>
  </w:style>
  <w:style w:type="paragraph" w:customStyle="1" w:styleId="Default">
    <w:name w:val="Default"/>
    <w:basedOn w:val="Normal"/>
    <w:rsid w:val="003E65C6"/>
    <w:pPr>
      <w:autoSpaceDE w:val="0"/>
      <w:autoSpaceDN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E95EDF"/>
    <w:rPr>
      <w:i/>
      <w:iCs/>
    </w:rPr>
  </w:style>
  <w:style w:type="character" w:customStyle="1" w:styleId="Heading3Char">
    <w:name w:val="Heading 3 Char"/>
    <w:basedOn w:val="DefaultParagraphFont"/>
    <w:link w:val="Heading3"/>
    <w:uiPriority w:val="9"/>
    <w:rsid w:val="0024783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1536">
      <w:bodyDiv w:val="1"/>
      <w:marLeft w:val="0"/>
      <w:marRight w:val="0"/>
      <w:marTop w:val="0"/>
      <w:marBottom w:val="0"/>
      <w:divBdr>
        <w:top w:val="none" w:sz="0" w:space="0" w:color="auto"/>
        <w:left w:val="none" w:sz="0" w:space="0" w:color="auto"/>
        <w:bottom w:val="none" w:sz="0" w:space="0" w:color="auto"/>
        <w:right w:val="none" w:sz="0" w:space="0" w:color="auto"/>
      </w:divBdr>
    </w:div>
    <w:div w:id="1708526346">
      <w:bodyDiv w:val="1"/>
      <w:marLeft w:val="0"/>
      <w:marRight w:val="0"/>
      <w:marTop w:val="0"/>
      <w:marBottom w:val="0"/>
      <w:divBdr>
        <w:top w:val="none" w:sz="0" w:space="0" w:color="auto"/>
        <w:left w:val="none" w:sz="0" w:space="0" w:color="auto"/>
        <w:bottom w:val="none" w:sz="0" w:space="0" w:color="auto"/>
        <w:right w:val="none" w:sz="0" w:space="0" w:color="auto"/>
      </w:divBdr>
    </w:div>
    <w:div w:id="1773040391">
      <w:bodyDiv w:val="1"/>
      <w:marLeft w:val="0"/>
      <w:marRight w:val="0"/>
      <w:marTop w:val="0"/>
      <w:marBottom w:val="0"/>
      <w:divBdr>
        <w:top w:val="none" w:sz="0" w:space="0" w:color="auto"/>
        <w:left w:val="none" w:sz="0" w:space="0" w:color="auto"/>
        <w:bottom w:val="none" w:sz="0" w:space="0" w:color="auto"/>
        <w:right w:val="none" w:sz="0" w:space="0" w:color="auto"/>
      </w:divBdr>
    </w:div>
    <w:div w:id="183706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5C9D-9276-494D-AE2A-64C0D3B57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Roether, Jenny</dc:creator>
  <cp:keywords/>
  <dc:description/>
  <cp:lastModifiedBy>Foran, Ellen</cp:lastModifiedBy>
  <cp:revision>3</cp:revision>
  <cp:lastPrinted>2022-04-19T16:35:00Z</cp:lastPrinted>
  <dcterms:created xsi:type="dcterms:W3CDTF">2022-06-23T20:03:00Z</dcterms:created>
  <dcterms:modified xsi:type="dcterms:W3CDTF">2022-07-13T01:58:00Z</dcterms:modified>
</cp:coreProperties>
</file>