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75B2" w14:textId="77777777" w:rsidR="00F8347E" w:rsidRDefault="00F8347E" w:rsidP="00F8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24AC1764" w14:textId="77777777" w:rsidR="00F8347E" w:rsidRDefault="00F8347E" w:rsidP="00F8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5BCC1046" w14:textId="47E859CB" w:rsidR="00037E30" w:rsidRPr="00037E30" w:rsidRDefault="000A001C" w:rsidP="001C0CB2">
      <w:pPr>
        <w:ind w:right="30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35</w:t>
      </w:r>
    </w:p>
    <w:p w14:paraId="3E99252C" w14:textId="77777777" w:rsidR="00037E30" w:rsidRDefault="00037E30" w:rsidP="00037E30">
      <w:pPr>
        <w:rPr>
          <w:sz w:val="26"/>
          <w:szCs w:val="26"/>
        </w:rPr>
      </w:pPr>
    </w:p>
    <w:p w14:paraId="1433D75D" w14:textId="77777777" w:rsidR="00037E30" w:rsidRDefault="00037E30" w:rsidP="00037E30">
      <w:pPr>
        <w:rPr>
          <w:sz w:val="26"/>
          <w:szCs w:val="26"/>
        </w:rPr>
      </w:pPr>
    </w:p>
    <w:p w14:paraId="23D9BE1D" w14:textId="77777777" w:rsidR="00037E30" w:rsidRDefault="00037E30" w:rsidP="00037E30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3422" w:rsidRPr="00037E30">
        <w:rPr>
          <w:sz w:val="26"/>
          <w:szCs w:val="26"/>
        </w:rPr>
        <w:t>Board Meeting</w:t>
      </w:r>
    </w:p>
    <w:p w14:paraId="735F2244" w14:textId="77777777" w:rsidR="00283422" w:rsidRPr="00037E30" w:rsidRDefault="00037E30" w:rsidP="00037E30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67327">
        <w:rPr>
          <w:sz w:val="26"/>
          <w:szCs w:val="26"/>
        </w:rPr>
        <w:t xml:space="preserve">March 17, </w:t>
      </w:r>
      <w:r w:rsidR="00CF2E0A">
        <w:rPr>
          <w:sz w:val="26"/>
          <w:szCs w:val="26"/>
        </w:rPr>
        <w:t>2022</w:t>
      </w:r>
    </w:p>
    <w:p w14:paraId="23B292B3" w14:textId="77777777" w:rsidR="00283422" w:rsidRPr="00037E30" w:rsidRDefault="00283422" w:rsidP="00037E30">
      <w:pPr>
        <w:rPr>
          <w:sz w:val="26"/>
          <w:szCs w:val="26"/>
        </w:rPr>
      </w:pPr>
    </w:p>
    <w:p w14:paraId="14B2AA95" w14:textId="77777777" w:rsidR="00283422" w:rsidRPr="00037E30" w:rsidRDefault="00283422" w:rsidP="00037E30">
      <w:pPr>
        <w:rPr>
          <w:sz w:val="26"/>
          <w:szCs w:val="26"/>
        </w:rPr>
      </w:pPr>
    </w:p>
    <w:p w14:paraId="2546C988" w14:textId="77777777" w:rsidR="00C734A9" w:rsidRPr="00037E30" w:rsidRDefault="00620A0E" w:rsidP="00037E30">
      <w:pPr>
        <w:jc w:val="center"/>
        <w:rPr>
          <w:sz w:val="26"/>
          <w:szCs w:val="26"/>
        </w:rPr>
      </w:pPr>
      <w:r w:rsidRPr="00037E30">
        <w:rPr>
          <w:sz w:val="26"/>
          <w:szCs w:val="26"/>
        </w:rPr>
        <w:t>ROL</w:t>
      </w:r>
      <w:r w:rsidR="00037E30">
        <w:rPr>
          <w:sz w:val="26"/>
          <w:szCs w:val="26"/>
        </w:rPr>
        <w:t>L</w:t>
      </w:r>
      <w:r w:rsidRPr="00037E30">
        <w:rPr>
          <w:sz w:val="26"/>
          <w:szCs w:val="26"/>
        </w:rPr>
        <w:t xml:space="preserve"> CALL</w:t>
      </w:r>
    </w:p>
    <w:p w14:paraId="27AE311D" w14:textId="77777777" w:rsidR="00283422" w:rsidRPr="00037E30" w:rsidRDefault="00283422" w:rsidP="00037E30">
      <w:pPr>
        <w:rPr>
          <w:sz w:val="26"/>
          <w:szCs w:val="26"/>
        </w:rPr>
      </w:pPr>
    </w:p>
    <w:p w14:paraId="609EDCAE" w14:textId="77777777" w:rsidR="00EA7117" w:rsidRPr="00680818" w:rsidRDefault="00DD3CAC" w:rsidP="00680818">
      <w:pPr>
        <w:pStyle w:val="Heading2"/>
      </w:pPr>
      <w:r>
        <w:t xml:space="preserve">                </w:t>
      </w:r>
      <w:r w:rsidR="00E84C59" w:rsidRPr="00680818">
        <w:t>ANNE</w:t>
      </w:r>
      <w:r w:rsidR="00394962" w:rsidRPr="00680818">
        <w:t xml:space="preserve">X </w:t>
      </w:r>
      <w:r w:rsidR="00BB0EC0" w:rsidRPr="00680818">
        <w:t xml:space="preserve">LAND </w:t>
      </w:r>
      <w:r w:rsidR="00CF2E0A" w:rsidRPr="00680818">
        <w:t>NEAR</w:t>
      </w:r>
      <w:r w:rsidR="00BB0EC0" w:rsidRPr="00680818">
        <w:t xml:space="preserve"> </w:t>
      </w:r>
      <w:r w:rsidR="00CF2E0A" w:rsidRPr="00680818">
        <w:t>U</w:t>
      </w:r>
      <w:r w:rsidR="00D54F55" w:rsidRPr="00680818">
        <w:t>NIVERSITY OF ILLINOIS</w:t>
      </w:r>
      <w:r w:rsidR="00CF2E0A" w:rsidRPr="00680818">
        <w:t xml:space="preserve"> RESEARCH PARK </w:t>
      </w:r>
      <w:r w:rsidR="00BB0EC0" w:rsidRPr="00680818">
        <w:t>INTO THE</w:t>
      </w:r>
      <w:r w:rsidR="00E84C59" w:rsidRPr="00680818">
        <w:t xml:space="preserve"> </w:t>
      </w:r>
      <w:r w:rsidR="00CF2E0A" w:rsidRPr="00680818">
        <w:t>CITY OF CHAMPAIGN</w:t>
      </w:r>
      <w:r w:rsidR="00394962" w:rsidRPr="00680818">
        <w:t>, ILLINOIS</w:t>
      </w:r>
    </w:p>
    <w:p w14:paraId="4984F36D" w14:textId="77777777" w:rsidR="001A5043" w:rsidRPr="00037E30" w:rsidRDefault="001A5043" w:rsidP="00037E30">
      <w:pPr>
        <w:tabs>
          <w:tab w:val="left" w:pos="720"/>
        </w:tabs>
        <w:ind w:hanging="1440"/>
        <w:jc w:val="center"/>
        <w:rPr>
          <w:sz w:val="26"/>
          <w:szCs w:val="26"/>
        </w:rPr>
      </w:pPr>
    </w:p>
    <w:p w14:paraId="0C7B6BE0" w14:textId="77777777" w:rsidR="00280664" w:rsidRDefault="00280664" w:rsidP="00280664">
      <w:pPr>
        <w:tabs>
          <w:tab w:val="left" w:pos="720"/>
        </w:tabs>
        <w:rPr>
          <w:sz w:val="26"/>
          <w:szCs w:val="26"/>
        </w:rPr>
      </w:pPr>
    </w:p>
    <w:p w14:paraId="75E62A97" w14:textId="77777777" w:rsidR="00280664" w:rsidRDefault="001A5043" w:rsidP="006F4B45">
      <w:pPr>
        <w:tabs>
          <w:tab w:val="left" w:pos="1440"/>
        </w:tabs>
        <w:ind w:left="1440" w:hanging="1440"/>
        <w:rPr>
          <w:sz w:val="26"/>
          <w:szCs w:val="26"/>
        </w:rPr>
      </w:pPr>
      <w:r w:rsidRPr="00280664">
        <w:rPr>
          <w:b/>
          <w:sz w:val="26"/>
          <w:szCs w:val="26"/>
        </w:rPr>
        <w:t>Action:</w:t>
      </w:r>
      <w:r w:rsidRPr="00037E30">
        <w:rPr>
          <w:sz w:val="26"/>
          <w:szCs w:val="26"/>
        </w:rPr>
        <w:t xml:space="preserve"> </w:t>
      </w:r>
      <w:r w:rsidRPr="00037E30">
        <w:rPr>
          <w:sz w:val="26"/>
          <w:szCs w:val="26"/>
        </w:rPr>
        <w:tab/>
      </w:r>
      <w:r w:rsidR="007718F9">
        <w:rPr>
          <w:sz w:val="26"/>
          <w:szCs w:val="26"/>
        </w:rPr>
        <w:t>Approve A</w:t>
      </w:r>
      <w:r w:rsidR="00BB0EC0">
        <w:rPr>
          <w:sz w:val="26"/>
          <w:szCs w:val="26"/>
        </w:rPr>
        <w:t>nnexation of Land into the</w:t>
      </w:r>
      <w:r w:rsidR="00E84C59">
        <w:rPr>
          <w:sz w:val="26"/>
          <w:szCs w:val="26"/>
        </w:rPr>
        <w:t xml:space="preserve"> </w:t>
      </w:r>
      <w:r w:rsidR="00CF2E0A">
        <w:rPr>
          <w:sz w:val="26"/>
          <w:szCs w:val="26"/>
        </w:rPr>
        <w:t xml:space="preserve">City </w:t>
      </w:r>
      <w:r w:rsidR="00394962">
        <w:rPr>
          <w:sz w:val="26"/>
          <w:szCs w:val="26"/>
        </w:rPr>
        <w:t>o</w:t>
      </w:r>
      <w:r w:rsidR="00CF2E0A">
        <w:rPr>
          <w:sz w:val="26"/>
          <w:szCs w:val="26"/>
        </w:rPr>
        <w:t>f Champaign</w:t>
      </w:r>
      <w:r w:rsidR="00394962">
        <w:rPr>
          <w:sz w:val="26"/>
          <w:szCs w:val="26"/>
        </w:rPr>
        <w:t>, Illinois</w:t>
      </w:r>
    </w:p>
    <w:p w14:paraId="19FCE83B" w14:textId="77777777" w:rsidR="00280664" w:rsidRDefault="00280664" w:rsidP="00280664">
      <w:pPr>
        <w:tabs>
          <w:tab w:val="left" w:pos="1440"/>
        </w:tabs>
        <w:rPr>
          <w:sz w:val="26"/>
          <w:szCs w:val="26"/>
        </w:rPr>
      </w:pPr>
    </w:p>
    <w:p w14:paraId="1665DF33" w14:textId="77777777" w:rsidR="00283422" w:rsidRDefault="00283422" w:rsidP="00280664">
      <w:pPr>
        <w:tabs>
          <w:tab w:val="left" w:pos="1440"/>
        </w:tabs>
        <w:rPr>
          <w:sz w:val="26"/>
          <w:szCs w:val="26"/>
        </w:rPr>
      </w:pPr>
      <w:r w:rsidRPr="00280664">
        <w:rPr>
          <w:b/>
          <w:sz w:val="26"/>
          <w:szCs w:val="26"/>
        </w:rPr>
        <w:t>Funding:</w:t>
      </w:r>
      <w:r w:rsidR="007B2AD1" w:rsidRPr="00037E30">
        <w:rPr>
          <w:sz w:val="26"/>
          <w:szCs w:val="26"/>
        </w:rPr>
        <w:tab/>
      </w:r>
      <w:r w:rsidR="00E84C59">
        <w:rPr>
          <w:sz w:val="26"/>
          <w:szCs w:val="26"/>
        </w:rPr>
        <w:t>No New Funding Required</w:t>
      </w:r>
    </w:p>
    <w:p w14:paraId="5D30711B" w14:textId="77777777" w:rsidR="00BD1037" w:rsidRPr="00037E30" w:rsidRDefault="00BD1037" w:rsidP="00280664">
      <w:pPr>
        <w:tabs>
          <w:tab w:val="left" w:pos="1440"/>
        </w:tabs>
        <w:rPr>
          <w:sz w:val="26"/>
          <w:szCs w:val="26"/>
        </w:rPr>
      </w:pPr>
    </w:p>
    <w:p w14:paraId="267000E3" w14:textId="77777777" w:rsidR="00280664" w:rsidRDefault="00280664" w:rsidP="00037E30">
      <w:pPr>
        <w:tabs>
          <w:tab w:val="left" w:pos="1440"/>
        </w:tabs>
        <w:rPr>
          <w:sz w:val="26"/>
          <w:szCs w:val="26"/>
        </w:rPr>
      </w:pPr>
    </w:p>
    <w:p w14:paraId="31DEC368" w14:textId="77777777" w:rsidR="00822A25" w:rsidRDefault="00280664" w:rsidP="0028066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E1524">
        <w:rPr>
          <w:sz w:val="26"/>
          <w:szCs w:val="26"/>
        </w:rPr>
        <w:t xml:space="preserve">The </w:t>
      </w:r>
      <w:r w:rsidR="003728D2">
        <w:rPr>
          <w:sz w:val="26"/>
          <w:szCs w:val="26"/>
        </w:rPr>
        <w:t xml:space="preserve">Interim Comptroller </w:t>
      </w:r>
      <w:r w:rsidR="00E84C59">
        <w:rPr>
          <w:sz w:val="26"/>
          <w:szCs w:val="26"/>
        </w:rPr>
        <w:t>for the</w:t>
      </w:r>
      <w:r w:rsidR="002C6A09">
        <w:rPr>
          <w:sz w:val="26"/>
          <w:szCs w:val="26"/>
        </w:rPr>
        <w:t xml:space="preserve"> University of Illinois </w:t>
      </w:r>
      <w:r w:rsidR="00E84C59">
        <w:rPr>
          <w:sz w:val="26"/>
          <w:szCs w:val="26"/>
        </w:rPr>
        <w:t>System recommends that the Board of Trustees of the University of Illinois authorize annexation of the following described area</w:t>
      </w:r>
      <w:r w:rsidR="00CF2E0A">
        <w:rPr>
          <w:sz w:val="26"/>
          <w:szCs w:val="26"/>
        </w:rPr>
        <w:t>s</w:t>
      </w:r>
      <w:r w:rsidR="00822A25">
        <w:rPr>
          <w:sz w:val="26"/>
          <w:szCs w:val="26"/>
        </w:rPr>
        <w:t xml:space="preserve"> of University property by the </w:t>
      </w:r>
      <w:r w:rsidR="00CF2E0A">
        <w:rPr>
          <w:sz w:val="26"/>
          <w:szCs w:val="26"/>
        </w:rPr>
        <w:t>City of Champaign specifically</w:t>
      </w:r>
      <w:r w:rsidR="003728D2">
        <w:rPr>
          <w:sz w:val="26"/>
          <w:szCs w:val="26"/>
        </w:rPr>
        <w:t xml:space="preserve"> identified as </w:t>
      </w:r>
      <w:r w:rsidR="007628AC">
        <w:rPr>
          <w:sz w:val="26"/>
          <w:szCs w:val="26"/>
        </w:rPr>
        <w:t xml:space="preserve">Champaign County </w:t>
      </w:r>
      <w:r w:rsidR="00CF2E0A">
        <w:rPr>
          <w:sz w:val="26"/>
          <w:szCs w:val="26"/>
        </w:rPr>
        <w:t xml:space="preserve">portions of </w:t>
      </w:r>
      <w:r w:rsidR="003728D2">
        <w:rPr>
          <w:sz w:val="26"/>
          <w:szCs w:val="26"/>
        </w:rPr>
        <w:t xml:space="preserve">tax </w:t>
      </w:r>
      <w:r w:rsidR="00CF2E0A">
        <w:rPr>
          <w:sz w:val="26"/>
          <w:szCs w:val="26"/>
        </w:rPr>
        <w:t xml:space="preserve">parcels #30-21-19-400-010 and #30-21-19-400-009 containing approximately 28 acres more or less of University land </w:t>
      </w:r>
      <w:r w:rsidR="009B7032">
        <w:rPr>
          <w:sz w:val="26"/>
          <w:szCs w:val="26"/>
        </w:rPr>
        <w:t>in</w:t>
      </w:r>
      <w:r w:rsidR="00CF2E0A">
        <w:rPr>
          <w:sz w:val="26"/>
          <w:szCs w:val="26"/>
        </w:rPr>
        <w:t xml:space="preserve"> or adjacent to the Research Park.</w:t>
      </w:r>
    </w:p>
    <w:p w14:paraId="49FB366F" w14:textId="77777777" w:rsidR="00093D9E" w:rsidRPr="00037E30" w:rsidRDefault="00280664" w:rsidP="0028066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32220">
        <w:rPr>
          <w:sz w:val="26"/>
          <w:szCs w:val="26"/>
        </w:rPr>
        <w:t xml:space="preserve">The </w:t>
      </w:r>
      <w:r w:rsidR="009517F5">
        <w:rPr>
          <w:sz w:val="26"/>
          <w:szCs w:val="26"/>
        </w:rPr>
        <w:t>above-noted</w:t>
      </w:r>
      <w:r w:rsidR="00132220">
        <w:rPr>
          <w:sz w:val="26"/>
          <w:szCs w:val="26"/>
        </w:rPr>
        <w:t xml:space="preserve"> areas were omitted from earlier annexation agreements. </w:t>
      </w:r>
      <w:r w:rsidR="007A28F5">
        <w:rPr>
          <w:sz w:val="26"/>
          <w:szCs w:val="26"/>
        </w:rPr>
        <w:t>The University</w:t>
      </w:r>
      <w:r w:rsidR="00093D9E">
        <w:rPr>
          <w:sz w:val="26"/>
          <w:szCs w:val="26"/>
        </w:rPr>
        <w:t xml:space="preserve"> plan</w:t>
      </w:r>
      <w:r w:rsidR="009517F5">
        <w:rPr>
          <w:sz w:val="26"/>
          <w:szCs w:val="26"/>
        </w:rPr>
        <w:t>s</w:t>
      </w:r>
      <w:r w:rsidR="00093D9E">
        <w:rPr>
          <w:sz w:val="26"/>
          <w:szCs w:val="26"/>
        </w:rPr>
        <w:t xml:space="preserve"> to </w:t>
      </w:r>
      <w:r w:rsidR="00CF2E0A">
        <w:rPr>
          <w:sz w:val="26"/>
          <w:szCs w:val="26"/>
        </w:rPr>
        <w:t xml:space="preserve">develop portions of the research park </w:t>
      </w:r>
      <w:r w:rsidR="003728D2">
        <w:rPr>
          <w:sz w:val="26"/>
          <w:szCs w:val="26"/>
        </w:rPr>
        <w:t xml:space="preserve">with </w:t>
      </w:r>
      <w:r w:rsidR="00CF2E0A">
        <w:rPr>
          <w:sz w:val="26"/>
          <w:szCs w:val="26"/>
        </w:rPr>
        <w:t>housing</w:t>
      </w:r>
      <w:r w:rsidR="00394962">
        <w:rPr>
          <w:sz w:val="26"/>
          <w:szCs w:val="26"/>
        </w:rPr>
        <w:t>,</w:t>
      </w:r>
      <w:r w:rsidR="00CF2E0A">
        <w:rPr>
          <w:sz w:val="26"/>
          <w:szCs w:val="26"/>
        </w:rPr>
        <w:t xml:space="preserve"> office</w:t>
      </w:r>
      <w:r w:rsidR="00394962">
        <w:rPr>
          <w:sz w:val="26"/>
          <w:szCs w:val="26"/>
        </w:rPr>
        <w:t xml:space="preserve">, </w:t>
      </w:r>
      <w:r w:rsidR="00CF2E0A">
        <w:rPr>
          <w:sz w:val="26"/>
          <w:szCs w:val="26"/>
        </w:rPr>
        <w:t xml:space="preserve">and </w:t>
      </w:r>
      <w:r w:rsidR="009517F5">
        <w:rPr>
          <w:sz w:val="26"/>
          <w:szCs w:val="26"/>
        </w:rPr>
        <w:t>mixed-use</w:t>
      </w:r>
      <w:r w:rsidR="00CF2E0A">
        <w:rPr>
          <w:sz w:val="26"/>
          <w:szCs w:val="26"/>
        </w:rPr>
        <w:t xml:space="preserve"> developments. </w:t>
      </w:r>
      <w:r w:rsidR="00394962">
        <w:rPr>
          <w:sz w:val="26"/>
          <w:szCs w:val="26"/>
        </w:rPr>
        <w:t xml:space="preserve"> </w:t>
      </w:r>
      <w:r w:rsidR="00CF2E0A">
        <w:rPr>
          <w:sz w:val="26"/>
          <w:szCs w:val="26"/>
        </w:rPr>
        <w:t xml:space="preserve">These </w:t>
      </w:r>
      <w:r w:rsidR="007718F9">
        <w:rPr>
          <w:sz w:val="26"/>
          <w:szCs w:val="26"/>
        </w:rPr>
        <w:t xml:space="preserve">additional </w:t>
      </w:r>
      <w:r w:rsidR="00093D9E">
        <w:rPr>
          <w:sz w:val="26"/>
          <w:szCs w:val="26"/>
        </w:rPr>
        <w:t>annexation</w:t>
      </w:r>
      <w:r w:rsidR="00CF2E0A">
        <w:rPr>
          <w:sz w:val="26"/>
          <w:szCs w:val="26"/>
        </w:rPr>
        <w:t>s</w:t>
      </w:r>
      <w:r w:rsidR="00093D9E">
        <w:rPr>
          <w:sz w:val="26"/>
          <w:szCs w:val="26"/>
        </w:rPr>
        <w:t xml:space="preserve"> will allow the </w:t>
      </w:r>
      <w:r w:rsidR="00CF2E0A">
        <w:rPr>
          <w:sz w:val="26"/>
          <w:szCs w:val="26"/>
        </w:rPr>
        <w:t xml:space="preserve">City of Champaign to approve plats and permits to allow </w:t>
      </w:r>
      <w:r w:rsidR="009517F5">
        <w:rPr>
          <w:sz w:val="26"/>
          <w:szCs w:val="26"/>
        </w:rPr>
        <w:t xml:space="preserve">the </w:t>
      </w:r>
      <w:r w:rsidR="00CF2E0A">
        <w:rPr>
          <w:sz w:val="26"/>
          <w:szCs w:val="26"/>
        </w:rPr>
        <w:t>construction</w:t>
      </w:r>
      <w:r w:rsidR="00132220">
        <w:rPr>
          <w:sz w:val="26"/>
          <w:szCs w:val="26"/>
        </w:rPr>
        <w:t xml:space="preserve"> of pending projects</w:t>
      </w:r>
      <w:r w:rsidR="00CF2E0A">
        <w:rPr>
          <w:sz w:val="26"/>
          <w:szCs w:val="26"/>
        </w:rPr>
        <w:t>.</w:t>
      </w:r>
    </w:p>
    <w:p w14:paraId="45642F5E" w14:textId="77777777" w:rsidR="00093D9E" w:rsidRDefault="00280664" w:rsidP="0028066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093D9E">
        <w:rPr>
          <w:sz w:val="26"/>
          <w:szCs w:val="26"/>
        </w:rPr>
        <w:t xml:space="preserve">It is further recommended that the </w:t>
      </w:r>
      <w:r w:rsidR="003728D2">
        <w:rPr>
          <w:sz w:val="26"/>
          <w:szCs w:val="26"/>
        </w:rPr>
        <w:t xml:space="preserve">Interim </w:t>
      </w:r>
      <w:r w:rsidR="00093D9E">
        <w:rPr>
          <w:sz w:val="26"/>
          <w:szCs w:val="26"/>
        </w:rPr>
        <w:t xml:space="preserve">Comptroller be authorized to execute the petition and any other documents necessary to </w:t>
      </w:r>
      <w:r w:rsidR="00394962">
        <w:rPr>
          <w:sz w:val="26"/>
          <w:szCs w:val="26"/>
        </w:rPr>
        <w:t>affect</w:t>
      </w:r>
      <w:r w:rsidR="00093D9E">
        <w:rPr>
          <w:sz w:val="26"/>
          <w:szCs w:val="26"/>
        </w:rPr>
        <w:t xml:space="preserve"> the annexation, subject to </w:t>
      </w:r>
      <w:r w:rsidR="009517F5">
        <w:rPr>
          <w:sz w:val="26"/>
          <w:szCs w:val="26"/>
        </w:rPr>
        <w:t xml:space="preserve">the </w:t>
      </w:r>
      <w:r w:rsidR="00093D9E">
        <w:rPr>
          <w:sz w:val="26"/>
          <w:szCs w:val="26"/>
        </w:rPr>
        <w:t>approval of the Office of University Counsel as to legal form.</w:t>
      </w:r>
    </w:p>
    <w:p w14:paraId="2F7A0A55" w14:textId="77777777" w:rsidR="00093D9E" w:rsidRDefault="00093D9E" w:rsidP="0028066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9D2283" w:rsidRPr="00037E30">
        <w:rPr>
          <w:sz w:val="26"/>
          <w:szCs w:val="26"/>
        </w:rPr>
        <w:t xml:space="preserve">The </w:t>
      </w:r>
      <w:r w:rsidR="00280664">
        <w:rPr>
          <w:sz w:val="26"/>
          <w:szCs w:val="26"/>
        </w:rPr>
        <w:t>B</w:t>
      </w:r>
      <w:r w:rsidR="009D2283" w:rsidRPr="00037E30">
        <w:rPr>
          <w:sz w:val="26"/>
          <w:szCs w:val="26"/>
        </w:rPr>
        <w:t xml:space="preserve">oard action recommended in this item complies in all material respects with applicable </w:t>
      </w:r>
      <w:r w:rsidR="00280664">
        <w:rPr>
          <w:sz w:val="26"/>
          <w:szCs w:val="26"/>
        </w:rPr>
        <w:t>S</w:t>
      </w:r>
      <w:r w:rsidR="009D2283" w:rsidRPr="00037E30">
        <w:rPr>
          <w:sz w:val="26"/>
          <w:szCs w:val="26"/>
        </w:rPr>
        <w:t xml:space="preserve">tate and federal laws, University of Illinois </w:t>
      </w:r>
      <w:r w:rsidR="009D2283" w:rsidRPr="00280664">
        <w:rPr>
          <w:i/>
          <w:sz w:val="26"/>
          <w:szCs w:val="26"/>
        </w:rPr>
        <w:t>Statutes, The General Rules Concerning University Organization and Procedure</w:t>
      </w:r>
      <w:r w:rsidR="009D2283" w:rsidRPr="00037E30">
        <w:rPr>
          <w:sz w:val="26"/>
          <w:szCs w:val="26"/>
        </w:rPr>
        <w:t>, and Board of Trustees policies and directives</w:t>
      </w:r>
      <w:r w:rsidR="00EF0E0D">
        <w:rPr>
          <w:sz w:val="26"/>
          <w:szCs w:val="26"/>
        </w:rPr>
        <w:t>.</w:t>
      </w:r>
    </w:p>
    <w:p w14:paraId="77EB28E8" w14:textId="77777777" w:rsidR="006A24FD" w:rsidRPr="00037E30" w:rsidRDefault="00280664" w:rsidP="00280664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9D2283" w:rsidRPr="00037E30">
        <w:rPr>
          <w:sz w:val="26"/>
          <w:szCs w:val="26"/>
        </w:rPr>
        <w:t>The President of the University</w:t>
      </w:r>
      <w:r w:rsidR="00EF0E0D">
        <w:rPr>
          <w:sz w:val="26"/>
          <w:szCs w:val="26"/>
        </w:rPr>
        <w:t xml:space="preserve"> of Illinois System</w:t>
      </w:r>
      <w:r w:rsidR="009D2283" w:rsidRPr="00037E30">
        <w:rPr>
          <w:sz w:val="26"/>
          <w:szCs w:val="26"/>
        </w:rPr>
        <w:t xml:space="preserve"> recommends approva</w:t>
      </w:r>
      <w:r>
        <w:rPr>
          <w:sz w:val="26"/>
          <w:szCs w:val="26"/>
        </w:rPr>
        <w:t>l.</w:t>
      </w:r>
    </w:p>
    <w:sectPr w:rsidR="006A24FD" w:rsidRPr="00037E30" w:rsidSect="00280664">
      <w:headerReference w:type="even" r:id="rId7"/>
      <w:headerReference w:type="default" r:id="rId8"/>
      <w:headerReference w:type="first" r:id="rId9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C834" w14:textId="77777777" w:rsidR="00E63D6F" w:rsidRDefault="00E63D6F">
      <w:r>
        <w:separator/>
      </w:r>
    </w:p>
  </w:endnote>
  <w:endnote w:type="continuationSeparator" w:id="0">
    <w:p w14:paraId="00096D67" w14:textId="77777777" w:rsidR="00E63D6F" w:rsidRDefault="00E6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87AE" w14:textId="77777777" w:rsidR="00E63D6F" w:rsidRDefault="00E63D6F">
      <w:r>
        <w:separator/>
      </w:r>
    </w:p>
  </w:footnote>
  <w:footnote w:type="continuationSeparator" w:id="0">
    <w:p w14:paraId="252CA776" w14:textId="77777777" w:rsidR="00E63D6F" w:rsidRDefault="00E6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22" w14:textId="77777777" w:rsidR="00280664" w:rsidRDefault="00280664" w:rsidP="00C60CE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3EBFCE" w14:textId="77777777" w:rsidR="00280664" w:rsidRDefault="0028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02B7" w14:textId="77777777" w:rsidR="00280664" w:rsidRPr="00280664" w:rsidRDefault="00280664" w:rsidP="00C60CE2">
    <w:pPr>
      <w:pStyle w:val="Header"/>
      <w:framePr w:wrap="none" w:vAnchor="text" w:hAnchor="margin" w:xAlign="center" w:y="1"/>
      <w:rPr>
        <w:rStyle w:val="PageNumber"/>
        <w:sz w:val="26"/>
        <w:szCs w:val="26"/>
      </w:rPr>
    </w:pPr>
    <w:r w:rsidRPr="00280664">
      <w:rPr>
        <w:rStyle w:val="PageNumber"/>
        <w:sz w:val="26"/>
        <w:szCs w:val="26"/>
      </w:rPr>
      <w:fldChar w:fldCharType="begin"/>
    </w:r>
    <w:r w:rsidRPr="00280664">
      <w:rPr>
        <w:rStyle w:val="PageNumber"/>
        <w:sz w:val="26"/>
        <w:szCs w:val="26"/>
      </w:rPr>
      <w:instrText xml:space="preserve"> PAGE </w:instrText>
    </w:r>
    <w:r w:rsidRPr="00280664">
      <w:rPr>
        <w:rStyle w:val="PageNumber"/>
        <w:sz w:val="26"/>
        <w:szCs w:val="26"/>
      </w:rPr>
      <w:fldChar w:fldCharType="separate"/>
    </w:r>
    <w:r w:rsidR="00425ED9">
      <w:rPr>
        <w:rStyle w:val="PageNumber"/>
        <w:noProof/>
        <w:sz w:val="26"/>
        <w:szCs w:val="26"/>
      </w:rPr>
      <w:t>2</w:t>
    </w:r>
    <w:r w:rsidRPr="00280664">
      <w:rPr>
        <w:rStyle w:val="PageNumber"/>
        <w:sz w:val="26"/>
        <w:szCs w:val="26"/>
      </w:rPr>
      <w:fldChar w:fldCharType="end"/>
    </w:r>
  </w:p>
  <w:p w14:paraId="3A0FEA97" w14:textId="77777777" w:rsidR="0024082A" w:rsidRDefault="0024082A" w:rsidP="00574740">
    <w:pPr>
      <w:pStyle w:val="Header"/>
      <w:jc w:val="center"/>
    </w:pPr>
  </w:p>
  <w:p w14:paraId="0FA780F8" w14:textId="77777777" w:rsidR="00280664" w:rsidRDefault="00280664" w:rsidP="005747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7266" w14:textId="77777777" w:rsidR="00DC3005" w:rsidRDefault="00DC3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1C30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9E26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0E3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98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46FA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8E4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8FE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E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E26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33"/>
    <w:rsid w:val="00023A49"/>
    <w:rsid w:val="0002406F"/>
    <w:rsid w:val="00025AB0"/>
    <w:rsid w:val="000306B9"/>
    <w:rsid w:val="00037E30"/>
    <w:rsid w:val="00054241"/>
    <w:rsid w:val="000616A5"/>
    <w:rsid w:val="000812EA"/>
    <w:rsid w:val="0008358D"/>
    <w:rsid w:val="00093D9E"/>
    <w:rsid w:val="000A001C"/>
    <w:rsid w:val="000C39E6"/>
    <w:rsid w:val="000C3D38"/>
    <w:rsid w:val="000D1821"/>
    <w:rsid w:val="0013017D"/>
    <w:rsid w:val="00132220"/>
    <w:rsid w:val="00157D0A"/>
    <w:rsid w:val="001749B8"/>
    <w:rsid w:val="0018505A"/>
    <w:rsid w:val="00193E61"/>
    <w:rsid w:val="0019566D"/>
    <w:rsid w:val="001A08CF"/>
    <w:rsid w:val="001A5043"/>
    <w:rsid w:val="001C0CB2"/>
    <w:rsid w:val="001C2CAF"/>
    <w:rsid w:val="001D1BE3"/>
    <w:rsid w:val="001D52B1"/>
    <w:rsid w:val="00222A37"/>
    <w:rsid w:val="00223A24"/>
    <w:rsid w:val="0024082A"/>
    <w:rsid w:val="00240AB8"/>
    <w:rsid w:val="0024490B"/>
    <w:rsid w:val="00264B0A"/>
    <w:rsid w:val="0027713B"/>
    <w:rsid w:val="00280664"/>
    <w:rsid w:val="00283422"/>
    <w:rsid w:val="00286FBA"/>
    <w:rsid w:val="002908AF"/>
    <w:rsid w:val="002A618A"/>
    <w:rsid w:val="002C6A09"/>
    <w:rsid w:val="002E5BE1"/>
    <w:rsid w:val="00307446"/>
    <w:rsid w:val="00360A3D"/>
    <w:rsid w:val="003720FE"/>
    <w:rsid w:val="0037212B"/>
    <w:rsid w:val="003728D2"/>
    <w:rsid w:val="003802F1"/>
    <w:rsid w:val="00381FB5"/>
    <w:rsid w:val="00382900"/>
    <w:rsid w:val="00394962"/>
    <w:rsid w:val="003D4DBE"/>
    <w:rsid w:val="003D5C0E"/>
    <w:rsid w:val="003D61F9"/>
    <w:rsid w:val="003E1524"/>
    <w:rsid w:val="003E6980"/>
    <w:rsid w:val="003F7381"/>
    <w:rsid w:val="00401B97"/>
    <w:rsid w:val="00403F9F"/>
    <w:rsid w:val="00406392"/>
    <w:rsid w:val="00413799"/>
    <w:rsid w:val="00425ED9"/>
    <w:rsid w:val="00435E76"/>
    <w:rsid w:val="00436533"/>
    <w:rsid w:val="004661FE"/>
    <w:rsid w:val="00470101"/>
    <w:rsid w:val="00474E4D"/>
    <w:rsid w:val="0049338A"/>
    <w:rsid w:val="004D21B1"/>
    <w:rsid w:val="004E5BC4"/>
    <w:rsid w:val="005004F8"/>
    <w:rsid w:val="00520CF1"/>
    <w:rsid w:val="005404DF"/>
    <w:rsid w:val="00550EB4"/>
    <w:rsid w:val="0055119B"/>
    <w:rsid w:val="0056065B"/>
    <w:rsid w:val="00567952"/>
    <w:rsid w:val="00574740"/>
    <w:rsid w:val="00580B80"/>
    <w:rsid w:val="0058387E"/>
    <w:rsid w:val="005A1001"/>
    <w:rsid w:val="005B65DD"/>
    <w:rsid w:val="005C17C6"/>
    <w:rsid w:val="005E3889"/>
    <w:rsid w:val="005F04BC"/>
    <w:rsid w:val="005F3C42"/>
    <w:rsid w:val="005F6752"/>
    <w:rsid w:val="0061787A"/>
    <w:rsid w:val="00620A0E"/>
    <w:rsid w:val="006248BA"/>
    <w:rsid w:val="00680818"/>
    <w:rsid w:val="00681763"/>
    <w:rsid w:val="00685345"/>
    <w:rsid w:val="006960E8"/>
    <w:rsid w:val="006A24FD"/>
    <w:rsid w:val="006B4B6A"/>
    <w:rsid w:val="006D1E57"/>
    <w:rsid w:val="006D3DD5"/>
    <w:rsid w:val="006F4B45"/>
    <w:rsid w:val="007059C7"/>
    <w:rsid w:val="0070660A"/>
    <w:rsid w:val="00720E17"/>
    <w:rsid w:val="00723057"/>
    <w:rsid w:val="00740071"/>
    <w:rsid w:val="00745954"/>
    <w:rsid w:val="00760B0E"/>
    <w:rsid w:val="007628AC"/>
    <w:rsid w:val="0076490F"/>
    <w:rsid w:val="007718F9"/>
    <w:rsid w:val="0078263B"/>
    <w:rsid w:val="0078620A"/>
    <w:rsid w:val="00791E88"/>
    <w:rsid w:val="007A28F5"/>
    <w:rsid w:val="007B1ABC"/>
    <w:rsid w:val="007B2AD1"/>
    <w:rsid w:val="007C77B4"/>
    <w:rsid w:val="007E076A"/>
    <w:rsid w:val="00813FAB"/>
    <w:rsid w:val="008204DE"/>
    <w:rsid w:val="00822A25"/>
    <w:rsid w:val="008334CA"/>
    <w:rsid w:val="008421B2"/>
    <w:rsid w:val="00851A32"/>
    <w:rsid w:val="008532F4"/>
    <w:rsid w:val="00854BF8"/>
    <w:rsid w:val="008A0A02"/>
    <w:rsid w:val="008A1590"/>
    <w:rsid w:val="008A35B2"/>
    <w:rsid w:val="008B0D07"/>
    <w:rsid w:val="008B2F39"/>
    <w:rsid w:val="008F3F9C"/>
    <w:rsid w:val="00932953"/>
    <w:rsid w:val="00934CF6"/>
    <w:rsid w:val="009517F5"/>
    <w:rsid w:val="00962B94"/>
    <w:rsid w:val="00971C51"/>
    <w:rsid w:val="00977E37"/>
    <w:rsid w:val="00986D08"/>
    <w:rsid w:val="00990B66"/>
    <w:rsid w:val="009A3E1F"/>
    <w:rsid w:val="009B58C7"/>
    <w:rsid w:val="009B7032"/>
    <w:rsid w:val="009D2283"/>
    <w:rsid w:val="009E0142"/>
    <w:rsid w:val="009E5FE7"/>
    <w:rsid w:val="00A0195D"/>
    <w:rsid w:val="00A23206"/>
    <w:rsid w:val="00A270E3"/>
    <w:rsid w:val="00A67327"/>
    <w:rsid w:val="00A702CA"/>
    <w:rsid w:val="00A8300F"/>
    <w:rsid w:val="00A863C5"/>
    <w:rsid w:val="00AA0740"/>
    <w:rsid w:val="00AB5FE4"/>
    <w:rsid w:val="00AD74D3"/>
    <w:rsid w:val="00AE268D"/>
    <w:rsid w:val="00AF1160"/>
    <w:rsid w:val="00AF4EB0"/>
    <w:rsid w:val="00AF611C"/>
    <w:rsid w:val="00B0215C"/>
    <w:rsid w:val="00B17065"/>
    <w:rsid w:val="00B46AEA"/>
    <w:rsid w:val="00B516B6"/>
    <w:rsid w:val="00B521AE"/>
    <w:rsid w:val="00B54155"/>
    <w:rsid w:val="00B54ECD"/>
    <w:rsid w:val="00B60081"/>
    <w:rsid w:val="00BA58A5"/>
    <w:rsid w:val="00BA5DE6"/>
    <w:rsid w:val="00BB0EC0"/>
    <w:rsid w:val="00BB79FA"/>
    <w:rsid w:val="00BD1037"/>
    <w:rsid w:val="00BE7746"/>
    <w:rsid w:val="00BF3BE0"/>
    <w:rsid w:val="00C032F5"/>
    <w:rsid w:val="00C16573"/>
    <w:rsid w:val="00C20512"/>
    <w:rsid w:val="00C46A24"/>
    <w:rsid w:val="00C5109A"/>
    <w:rsid w:val="00C53975"/>
    <w:rsid w:val="00C5493E"/>
    <w:rsid w:val="00C55092"/>
    <w:rsid w:val="00C60CE2"/>
    <w:rsid w:val="00C6210D"/>
    <w:rsid w:val="00C64C0A"/>
    <w:rsid w:val="00C7063D"/>
    <w:rsid w:val="00C70F52"/>
    <w:rsid w:val="00C734A9"/>
    <w:rsid w:val="00C83671"/>
    <w:rsid w:val="00C94621"/>
    <w:rsid w:val="00CA0E6D"/>
    <w:rsid w:val="00CA615A"/>
    <w:rsid w:val="00CB01FD"/>
    <w:rsid w:val="00CB2280"/>
    <w:rsid w:val="00CC0810"/>
    <w:rsid w:val="00CE4ADC"/>
    <w:rsid w:val="00CF2E0A"/>
    <w:rsid w:val="00D02CB0"/>
    <w:rsid w:val="00D045CD"/>
    <w:rsid w:val="00D172DA"/>
    <w:rsid w:val="00D43C83"/>
    <w:rsid w:val="00D510C6"/>
    <w:rsid w:val="00D54285"/>
    <w:rsid w:val="00D54F55"/>
    <w:rsid w:val="00D55ADF"/>
    <w:rsid w:val="00D707F2"/>
    <w:rsid w:val="00D7750D"/>
    <w:rsid w:val="00D77800"/>
    <w:rsid w:val="00D8255A"/>
    <w:rsid w:val="00D967A2"/>
    <w:rsid w:val="00DA2636"/>
    <w:rsid w:val="00DA3813"/>
    <w:rsid w:val="00DA5BC7"/>
    <w:rsid w:val="00DB163F"/>
    <w:rsid w:val="00DC2A1A"/>
    <w:rsid w:val="00DC3005"/>
    <w:rsid w:val="00DC5B41"/>
    <w:rsid w:val="00DD3CAC"/>
    <w:rsid w:val="00DF1418"/>
    <w:rsid w:val="00DF27BD"/>
    <w:rsid w:val="00E041E8"/>
    <w:rsid w:val="00E07373"/>
    <w:rsid w:val="00E17296"/>
    <w:rsid w:val="00E276CC"/>
    <w:rsid w:val="00E51509"/>
    <w:rsid w:val="00E63D6F"/>
    <w:rsid w:val="00E8167F"/>
    <w:rsid w:val="00E84C59"/>
    <w:rsid w:val="00E9774F"/>
    <w:rsid w:val="00E97EC5"/>
    <w:rsid w:val="00EA3BF3"/>
    <w:rsid w:val="00EA5952"/>
    <w:rsid w:val="00EA7117"/>
    <w:rsid w:val="00EC05C7"/>
    <w:rsid w:val="00EC35E6"/>
    <w:rsid w:val="00ED5095"/>
    <w:rsid w:val="00ED7266"/>
    <w:rsid w:val="00EE5610"/>
    <w:rsid w:val="00EE7C26"/>
    <w:rsid w:val="00EF0E0D"/>
    <w:rsid w:val="00EF2183"/>
    <w:rsid w:val="00F114F5"/>
    <w:rsid w:val="00F222AE"/>
    <w:rsid w:val="00F22729"/>
    <w:rsid w:val="00F35EF7"/>
    <w:rsid w:val="00F417F5"/>
    <w:rsid w:val="00F566DF"/>
    <w:rsid w:val="00F610C2"/>
    <w:rsid w:val="00F666F8"/>
    <w:rsid w:val="00F6760B"/>
    <w:rsid w:val="00F80034"/>
    <w:rsid w:val="00F8347E"/>
    <w:rsid w:val="00F84002"/>
    <w:rsid w:val="00FA1D08"/>
    <w:rsid w:val="00FA4526"/>
    <w:rsid w:val="00FA7611"/>
    <w:rsid w:val="00FB1C0C"/>
    <w:rsid w:val="00FC4796"/>
    <w:rsid w:val="00FC5424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79E6F"/>
  <w15:chartTrackingRefBased/>
  <w15:docId w15:val="{552AF8B0-F477-412A-8BE1-BF1AA54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81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80818"/>
    <w:pPr>
      <w:tabs>
        <w:tab w:val="left" w:pos="720"/>
      </w:tabs>
      <w:ind w:hanging="1440"/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E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7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21B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A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7117"/>
  </w:style>
  <w:style w:type="paragraph" w:styleId="CommentSubject">
    <w:name w:val="annotation subject"/>
    <w:basedOn w:val="CommentText"/>
    <w:next w:val="CommentText"/>
    <w:link w:val="CommentSubjectChar"/>
    <w:rsid w:val="00EA7117"/>
    <w:rPr>
      <w:b/>
      <w:bCs/>
    </w:rPr>
  </w:style>
  <w:style w:type="character" w:customStyle="1" w:styleId="CommentSubjectChar">
    <w:name w:val="Comment Subject Char"/>
    <w:link w:val="CommentSubject"/>
    <w:rsid w:val="00EA7117"/>
    <w:rPr>
      <w:b/>
      <w:bCs/>
    </w:rPr>
  </w:style>
  <w:style w:type="character" w:styleId="PageNumber">
    <w:name w:val="page number"/>
    <w:rsid w:val="00280664"/>
  </w:style>
  <w:style w:type="character" w:customStyle="1" w:styleId="Heading2Char">
    <w:name w:val="Heading 2 Char"/>
    <w:basedOn w:val="DefaultParagraphFont"/>
    <w:link w:val="Heading2"/>
    <w:rsid w:val="0068081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craw\Local%20Settings\Temporary%20Internet%20Files\OLK149\98Template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98TemplateBoardItems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Business and Financial Services</dc:creator>
  <cp:keywords/>
  <cp:lastModifiedBy>Williams, Aubrie Lee</cp:lastModifiedBy>
  <cp:revision>5</cp:revision>
  <cp:lastPrinted>2022-01-24T16:43:00Z</cp:lastPrinted>
  <dcterms:created xsi:type="dcterms:W3CDTF">2022-02-28T22:41:00Z</dcterms:created>
  <dcterms:modified xsi:type="dcterms:W3CDTF">2022-03-17T13:40:00Z</dcterms:modified>
</cp:coreProperties>
</file>