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FC7E" w14:textId="77777777" w:rsidR="00565EDE" w:rsidRPr="00565EDE" w:rsidRDefault="00565EDE" w:rsidP="00565E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565EDE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3C966E80" w14:textId="77777777" w:rsidR="00565EDE" w:rsidRPr="00565EDE" w:rsidRDefault="00565EDE" w:rsidP="00565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 w:rsidRPr="00565EDE">
        <w:rPr>
          <w:color w:val="FF0000"/>
          <w:sz w:val="26"/>
          <w:szCs w:val="26"/>
        </w:rPr>
        <w:t>March 19, 2026</w:t>
      </w:r>
    </w:p>
    <w:p w14:paraId="6EB42B42" w14:textId="599E1BE2" w:rsidR="006A7094" w:rsidRPr="006A7094" w:rsidRDefault="00E91391" w:rsidP="006A7094">
      <w:pPr>
        <w:jc w:val="right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23</w:t>
      </w:r>
    </w:p>
    <w:p w14:paraId="11378412" w14:textId="77777777" w:rsidR="006A7094" w:rsidRDefault="006A7094" w:rsidP="006A7094">
      <w:pPr>
        <w:ind w:left="5760" w:firstLine="1440"/>
        <w:rPr>
          <w:sz w:val="26"/>
          <w:szCs w:val="26"/>
        </w:rPr>
      </w:pPr>
    </w:p>
    <w:p w14:paraId="39A29149" w14:textId="77777777" w:rsidR="006A7094" w:rsidRDefault="006A7094" w:rsidP="006A7094">
      <w:pPr>
        <w:ind w:left="5760" w:firstLine="1440"/>
        <w:rPr>
          <w:sz w:val="26"/>
          <w:szCs w:val="26"/>
        </w:rPr>
      </w:pPr>
    </w:p>
    <w:p w14:paraId="684DAA53" w14:textId="19D2736B" w:rsidR="00683293" w:rsidRDefault="00683293" w:rsidP="006A7094">
      <w:pPr>
        <w:ind w:left="7200"/>
        <w:rPr>
          <w:sz w:val="26"/>
          <w:szCs w:val="26"/>
        </w:rPr>
      </w:pPr>
      <w:r w:rsidRPr="00E02FC5">
        <w:rPr>
          <w:sz w:val="26"/>
          <w:szCs w:val="26"/>
        </w:rPr>
        <w:t>Board Meeting</w:t>
      </w:r>
    </w:p>
    <w:p w14:paraId="068C209A" w14:textId="00590F19" w:rsidR="00742E0D" w:rsidRPr="00E02FC5" w:rsidRDefault="000A644E" w:rsidP="006A7094">
      <w:pPr>
        <w:ind w:left="5760" w:firstLine="1440"/>
        <w:rPr>
          <w:sz w:val="26"/>
          <w:szCs w:val="26"/>
        </w:rPr>
      </w:pPr>
      <w:r>
        <w:rPr>
          <w:sz w:val="26"/>
          <w:szCs w:val="26"/>
        </w:rPr>
        <w:t>March 19</w:t>
      </w:r>
      <w:r w:rsidR="00742E0D">
        <w:rPr>
          <w:sz w:val="26"/>
          <w:szCs w:val="26"/>
        </w:rPr>
        <w:t>, 2026</w:t>
      </w:r>
    </w:p>
    <w:p w14:paraId="48CB5D61" w14:textId="77777777" w:rsidR="0079200C" w:rsidRDefault="0079200C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0FBCFC52" w14:textId="77777777" w:rsidR="006A7094" w:rsidRDefault="006A7094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3CCA3D3D" w14:textId="3E7F8B48" w:rsidR="00133172" w:rsidRPr="00E92553" w:rsidRDefault="000A644E" w:rsidP="00CB1EBF">
      <w:pPr>
        <w:autoSpaceDE w:val="0"/>
        <w:autoSpaceDN w:val="0"/>
        <w:adjustRightInd w:val="0"/>
        <w:ind w:hanging="90"/>
        <w:jc w:val="center"/>
        <w:rPr>
          <w:sz w:val="26"/>
          <w:szCs w:val="26"/>
        </w:rPr>
      </w:pPr>
      <w:r>
        <w:rPr>
          <w:sz w:val="26"/>
          <w:szCs w:val="26"/>
        </w:rPr>
        <w:t>ESTABLISH THE BACHELOR OF APPLIED SCIENCE IN ENGINEERING TECHNOLOGY</w:t>
      </w:r>
      <w:r w:rsidR="00F31026">
        <w:rPr>
          <w:sz w:val="26"/>
          <w:szCs w:val="26"/>
        </w:rPr>
        <w:t xml:space="preserve">, </w:t>
      </w:r>
      <w:r w:rsidR="00E92553" w:rsidRPr="00E92553">
        <w:rPr>
          <w:sz w:val="26"/>
          <w:szCs w:val="26"/>
        </w:rPr>
        <w:t xml:space="preserve">COLLEGE OF </w:t>
      </w:r>
      <w:r w:rsidR="00A3551F">
        <w:rPr>
          <w:sz w:val="26"/>
          <w:szCs w:val="26"/>
        </w:rPr>
        <w:t>HEALTH, SCIENCE</w:t>
      </w:r>
      <w:r w:rsidR="00AD4035">
        <w:rPr>
          <w:sz w:val="26"/>
          <w:szCs w:val="26"/>
        </w:rPr>
        <w:t>,</w:t>
      </w:r>
      <w:r w:rsidR="00A6464A">
        <w:rPr>
          <w:sz w:val="26"/>
          <w:szCs w:val="26"/>
        </w:rPr>
        <w:t xml:space="preserve"> </w:t>
      </w:r>
      <w:r w:rsidR="00A3551F">
        <w:rPr>
          <w:sz w:val="26"/>
          <w:szCs w:val="26"/>
        </w:rPr>
        <w:t>AND TECHNOLOGY</w:t>
      </w:r>
      <w:r w:rsidR="00742E0D">
        <w:rPr>
          <w:sz w:val="26"/>
          <w:szCs w:val="26"/>
        </w:rPr>
        <w:t>,</w:t>
      </w:r>
      <w:r w:rsidR="00E92553" w:rsidRPr="00E92553">
        <w:rPr>
          <w:sz w:val="26"/>
          <w:szCs w:val="26"/>
        </w:rPr>
        <w:t xml:space="preserve"> </w:t>
      </w:r>
      <w:r w:rsidR="00D11C2C">
        <w:rPr>
          <w:sz w:val="26"/>
          <w:szCs w:val="26"/>
        </w:rPr>
        <w:t>SPRINGFIELD</w:t>
      </w:r>
    </w:p>
    <w:p w14:paraId="359C0F53" w14:textId="77777777" w:rsidR="00817324" w:rsidRPr="009A740E" w:rsidRDefault="00817324" w:rsidP="00817324">
      <w:pPr>
        <w:jc w:val="center"/>
        <w:rPr>
          <w:sz w:val="26"/>
          <w:szCs w:val="26"/>
        </w:rPr>
      </w:pPr>
    </w:p>
    <w:p w14:paraId="3F04A58A" w14:textId="77777777" w:rsidR="00817324" w:rsidRPr="009A740E" w:rsidRDefault="00817324" w:rsidP="00817324">
      <w:pPr>
        <w:rPr>
          <w:sz w:val="26"/>
          <w:szCs w:val="26"/>
        </w:rPr>
      </w:pPr>
    </w:p>
    <w:p w14:paraId="304F766D" w14:textId="6C52C5EA" w:rsidR="0088599D" w:rsidRPr="000A644E" w:rsidRDefault="00E02FC5" w:rsidP="0088599D">
      <w:pPr>
        <w:autoSpaceDE w:val="0"/>
        <w:autoSpaceDN w:val="0"/>
        <w:adjustRightInd w:val="0"/>
        <w:ind w:left="1440" w:hanging="1440"/>
        <w:rPr>
          <w:bCs/>
          <w:sz w:val="26"/>
          <w:szCs w:val="26"/>
        </w:rPr>
      </w:pPr>
      <w:r w:rsidRPr="009A740E">
        <w:rPr>
          <w:b/>
          <w:sz w:val="26"/>
          <w:szCs w:val="26"/>
        </w:rPr>
        <w:t>Action:</w:t>
      </w:r>
      <w:r w:rsidRPr="009A740E">
        <w:rPr>
          <w:b/>
          <w:sz w:val="26"/>
          <w:szCs w:val="26"/>
        </w:rPr>
        <w:tab/>
      </w:r>
      <w:r w:rsidR="000A644E" w:rsidRPr="000A644E">
        <w:rPr>
          <w:bCs/>
          <w:sz w:val="26"/>
          <w:szCs w:val="26"/>
        </w:rPr>
        <w:t>Establish</w:t>
      </w:r>
      <w:r w:rsidR="000A644E">
        <w:rPr>
          <w:bCs/>
          <w:sz w:val="26"/>
          <w:szCs w:val="26"/>
        </w:rPr>
        <w:t xml:space="preserve"> the Bachelor of Applied Science in Engineering Technology</w:t>
      </w:r>
      <w:r w:rsidR="00AD4035">
        <w:rPr>
          <w:bCs/>
          <w:sz w:val="26"/>
          <w:szCs w:val="26"/>
        </w:rPr>
        <w:t>, College of Health, Science, and Technology</w:t>
      </w:r>
    </w:p>
    <w:p w14:paraId="737EFE86" w14:textId="77777777" w:rsidR="00C31363" w:rsidRPr="009A740E" w:rsidRDefault="00C31363" w:rsidP="00C31363">
      <w:pPr>
        <w:ind w:left="1440" w:hanging="1440"/>
        <w:rPr>
          <w:sz w:val="26"/>
          <w:szCs w:val="26"/>
        </w:rPr>
      </w:pPr>
    </w:p>
    <w:p w14:paraId="4F5579A5" w14:textId="60487DE5" w:rsidR="00683293" w:rsidRPr="002A5C13" w:rsidRDefault="00E02FC5" w:rsidP="002A5C13">
      <w:pPr>
        <w:pStyle w:val="bdstyle1"/>
        <w:rPr>
          <w:bCs/>
          <w:color w:val="EE0000"/>
          <w:szCs w:val="26"/>
        </w:rPr>
      </w:pPr>
      <w:r w:rsidRPr="009A1F50">
        <w:rPr>
          <w:b/>
          <w:szCs w:val="26"/>
        </w:rPr>
        <w:t>Funding:</w:t>
      </w:r>
      <w:r w:rsidRPr="009A1F50">
        <w:rPr>
          <w:b/>
          <w:szCs w:val="26"/>
        </w:rPr>
        <w:tab/>
      </w:r>
      <w:r w:rsidR="002A5C13">
        <w:rPr>
          <w:bCs/>
          <w:szCs w:val="26"/>
        </w:rPr>
        <w:t>No new funding required</w:t>
      </w:r>
    </w:p>
    <w:p w14:paraId="1D28864F" w14:textId="77777777" w:rsidR="000538EF" w:rsidRDefault="000538EF">
      <w:pPr>
        <w:rPr>
          <w:sz w:val="26"/>
          <w:szCs w:val="26"/>
        </w:rPr>
      </w:pPr>
    </w:p>
    <w:p w14:paraId="66EF1499" w14:textId="77777777" w:rsidR="00AD4035" w:rsidRPr="009A1F50" w:rsidRDefault="00AD4035">
      <w:pPr>
        <w:rPr>
          <w:sz w:val="26"/>
          <w:szCs w:val="26"/>
        </w:rPr>
      </w:pPr>
    </w:p>
    <w:p w14:paraId="1FB8AECE" w14:textId="6E58708B" w:rsidR="00A65F9B" w:rsidRDefault="008D3CC9" w:rsidP="002E4B63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 w:rsidRPr="00AD1124">
        <w:rPr>
          <w:color w:val="000000" w:themeColor="text1"/>
          <w:sz w:val="26"/>
          <w:szCs w:val="26"/>
        </w:rPr>
        <w:t>The c</w:t>
      </w:r>
      <w:r w:rsidR="00F72E81" w:rsidRPr="00AD1124">
        <w:rPr>
          <w:color w:val="000000" w:themeColor="text1"/>
          <w:sz w:val="26"/>
          <w:szCs w:val="26"/>
        </w:rPr>
        <w:t>hancellor, Unive</w:t>
      </w:r>
      <w:r w:rsidRPr="00AD1124">
        <w:rPr>
          <w:color w:val="000000" w:themeColor="text1"/>
          <w:sz w:val="26"/>
          <w:szCs w:val="26"/>
        </w:rPr>
        <w:t xml:space="preserve">rsity of Illinois </w:t>
      </w:r>
      <w:r w:rsidR="0081518A" w:rsidRPr="00AD1124">
        <w:rPr>
          <w:color w:val="000000" w:themeColor="text1"/>
          <w:sz w:val="26"/>
          <w:szCs w:val="26"/>
        </w:rPr>
        <w:t>Springfield</w:t>
      </w:r>
      <w:r w:rsidRPr="00AD1124">
        <w:rPr>
          <w:color w:val="000000" w:themeColor="text1"/>
          <w:sz w:val="26"/>
          <w:szCs w:val="26"/>
        </w:rPr>
        <w:t>, and v</w:t>
      </w:r>
      <w:r w:rsidR="00F72E81" w:rsidRPr="00AD1124">
        <w:rPr>
          <w:color w:val="000000" w:themeColor="text1"/>
          <w:sz w:val="26"/>
          <w:szCs w:val="26"/>
        </w:rPr>
        <w:t>i</w:t>
      </w:r>
      <w:r w:rsidRPr="00AD1124">
        <w:rPr>
          <w:color w:val="000000" w:themeColor="text1"/>
          <w:sz w:val="26"/>
          <w:szCs w:val="26"/>
        </w:rPr>
        <w:t>ce p</w:t>
      </w:r>
      <w:r w:rsidR="00F72E81" w:rsidRPr="00AD1124">
        <w:rPr>
          <w:color w:val="000000" w:themeColor="text1"/>
          <w:sz w:val="26"/>
          <w:szCs w:val="26"/>
        </w:rPr>
        <w:t>resident,</w:t>
      </w:r>
      <w:r w:rsidR="00CF7DCE" w:rsidRPr="00AD1124">
        <w:rPr>
          <w:color w:val="000000" w:themeColor="text1"/>
          <w:sz w:val="26"/>
          <w:szCs w:val="26"/>
        </w:rPr>
        <w:t xml:space="preserve"> </w:t>
      </w:r>
      <w:r w:rsidR="00F72E81" w:rsidRPr="00AD1124">
        <w:rPr>
          <w:color w:val="000000" w:themeColor="text1"/>
          <w:sz w:val="26"/>
          <w:szCs w:val="26"/>
        </w:rPr>
        <w:t xml:space="preserve">University of Illinois </w:t>
      </w:r>
      <w:r w:rsidR="00480B6F" w:rsidRPr="00AD1124">
        <w:rPr>
          <w:color w:val="000000" w:themeColor="text1"/>
          <w:sz w:val="26"/>
          <w:szCs w:val="26"/>
        </w:rPr>
        <w:t>System</w:t>
      </w:r>
      <w:r w:rsidR="00E94A19" w:rsidRPr="00AD1124">
        <w:rPr>
          <w:color w:val="000000" w:themeColor="text1"/>
          <w:sz w:val="26"/>
          <w:szCs w:val="26"/>
        </w:rPr>
        <w:t>,</w:t>
      </w:r>
      <w:r w:rsidR="00870A20" w:rsidRPr="00AD1124">
        <w:rPr>
          <w:color w:val="000000" w:themeColor="text1"/>
          <w:sz w:val="26"/>
          <w:szCs w:val="26"/>
        </w:rPr>
        <w:t xml:space="preserve"> </w:t>
      </w:r>
      <w:r w:rsidR="00F72E81" w:rsidRPr="00AD1124">
        <w:rPr>
          <w:color w:val="000000" w:themeColor="text1"/>
          <w:sz w:val="26"/>
          <w:szCs w:val="26"/>
        </w:rPr>
        <w:t xml:space="preserve">with the advice of the </w:t>
      </w:r>
      <w:r w:rsidR="00CB1EBF" w:rsidRPr="00AD1124">
        <w:rPr>
          <w:color w:val="000000" w:themeColor="text1"/>
          <w:sz w:val="26"/>
          <w:szCs w:val="26"/>
        </w:rPr>
        <w:t xml:space="preserve">University of Illinois </w:t>
      </w:r>
      <w:r w:rsidR="0081518A" w:rsidRPr="00AD1124">
        <w:rPr>
          <w:color w:val="000000" w:themeColor="text1"/>
          <w:sz w:val="26"/>
          <w:szCs w:val="26"/>
        </w:rPr>
        <w:t>Springfield</w:t>
      </w:r>
      <w:r w:rsidR="00F72E81" w:rsidRPr="00AD1124">
        <w:rPr>
          <w:color w:val="000000" w:themeColor="text1"/>
          <w:sz w:val="26"/>
          <w:szCs w:val="26"/>
        </w:rPr>
        <w:t xml:space="preserve"> Senate</w:t>
      </w:r>
      <w:r w:rsidR="0081518A" w:rsidRPr="00AD1124">
        <w:rPr>
          <w:color w:val="000000" w:themeColor="text1"/>
          <w:sz w:val="26"/>
          <w:szCs w:val="26"/>
        </w:rPr>
        <w:t xml:space="preserve"> </w:t>
      </w:r>
      <w:r w:rsidR="0081518A" w:rsidRPr="00FE1915">
        <w:rPr>
          <w:sz w:val="26"/>
          <w:szCs w:val="26"/>
        </w:rPr>
        <w:t xml:space="preserve">and </w:t>
      </w:r>
      <w:r w:rsidR="00FF0B74" w:rsidRPr="00FE1915">
        <w:rPr>
          <w:sz w:val="26"/>
          <w:szCs w:val="26"/>
        </w:rPr>
        <w:t xml:space="preserve">the </w:t>
      </w:r>
      <w:r w:rsidR="00285A87" w:rsidRPr="00FE1915">
        <w:rPr>
          <w:sz w:val="26"/>
          <w:szCs w:val="26"/>
        </w:rPr>
        <w:t>College of</w:t>
      </w:r>
      <w:r w:rsidR="00742E0D" w:rsidRPr="00FE1915">
        <w:rPr>
          <w:sz w:val="26"/>
          <w:szCs w:val="26"/>
        </w:rPr>
        <w:t xml:space="preserve"> </w:t>
      </w:r>
      <w:r w:rsidR="00A3551F">
        <w:rPr>
          <w:sz w:val="26"/>
          <w:szCs w:val="26"/>
        </w:rPr>
        <w:t>Health, Science and Technology</w:t>
      </w:r>
      <w:r w:rsidR="00FF0B74" w:rsidRPr="00FE1915">
        <w:rPr>
          <w:sz w:val="26"/>
          <w:szCs w:val="26"/>
        </w:rPr>
        <w:t>,</w:t>
      </w:r>
      <w:r w:rsidR="009C7D7D" w:rsidRPr="00FE1915">
        <w:rPr>
          <w:sz w:val="26"/>
          <w:szCs w:val="26"/>
        </w:rPr>
        <w:t xml:space="preserve"> </w:t>
      </w:r>
      <w:r w:rsidR="00FC74E5" w:rsidRPr="00FE1915">
        <w:rPr>
          <w:sz w:val="26"/>
          <w:szCs w:val="26"/>
        </w:rPr>
        <w:t xml:space="preserve">recommends </w:t>
      </w:r>
      <w:r w:rsidR="00742E0D" w:rsidRPr="00FE1915">
        <w:rPr>
          <w:sz w:val="26"/>
          <w:szCs w:val="26"/>
        </w:rPr>
        <w:t xml:space="preserve">approval of a proposal </w:t>
      </w:r>
      <w:r w:rsidR="00170EBF" w:rsidRPr="00FE1915">
        <w:rPr>
          <w:sz w:val="26"/>
          <w:szCs w:val="26"/>
        </w:rPr>
        <w:t>to</w:t>
      </w:r>
      <w:r w:rsidR="000A644E">
        <w:rPr>
          <w:sz w:val="26"/>
          <w:szCs w:val="26"/>
        </w:rPr>
        <w:t xml:space="preserve"> establish the Bachelor of Applied Science in Engineering Technology.</w:t>
      </w:r>
    </w:p>
    <w:p w14:paraId="7D4E9FFB" w14:textId="4B5356E3" w:rsidR="000C1112" w:rsidRPr="00636A9E" w:rsidRDefault="000C1112" w:rsidP="002E4B63">
      <w:pPr>
        <w:spacing w:line="480" w:lineRule="auto"/>
        <w:ind w:firstLine="1440"/>
        <w:rPr>
          <w:sz w:val="26"/>
          <w:szCs w:val="26"/>
        </w:rPr>
      </w:pPr>
      <w:r w:rsidRPr="00636A9E">
        <w:rPr>
          <w:sz w:val="26"/>
          <w:szCs w:val="26"/>
        </w:rPr>
        <w:t xml:space="preserve">The </w:t>
      </w:r>
      <w:r w:rsidRPr="00AD4035">
        <w:rPr>
          <w:iCs/>
          <w:sz w:val="26"/>
          <w:szCs w:val="26"/>
        </w:rPr>
        <w:t>Bachelor of Applied Science in Engineering Technology</w:t>
      </w:r>
      <w:r w:rsidR="00D341FC" w:rsidRPr="00AD4035">
        <w:rPr>
          <w:iCs/>
          <w:sz w:val="26"/>
          <w:szCs w:val="26"/>
        </w:rPr>
        <w:t xml:space="preserve"> (BAS-ET)</w:t>
      </w:r>
      <w:r w:rsidR="00D341FC">
        <w:rPr>
          <w:i/>
          <w:sz w:val="26"/>
          <w:szCs w:val="26"/>
        </w:rPr>
        <w:t xml:space="preserve"> </w:t>
      </w:r>
      <w:r w:rsidR="00AC5C98" w:rsidRPr="00AC5C98">
        <w:rPr>
          <w:iCs/>
          <w:sz w:val="26"/>
          <w:szCs w:val="26"/>
        </w:rPr>
        <w:t xml:space="preserve">will </w:t>
      </w:r>
      <w:r w:rsidRPr="00636A9E">
        <w:rPr>
          <w:sz w:val="26"/>
          <w:szCs w:val="26"/>
        </w:rPr>
        <w:t>prepare graduates to bridge the gap between foundational engineering</w:t>
      </w:r>
      <w:r w:rsidRPr="00636A9E">
        <w:rPr>
          <w:spacing w:val="-5"/>
          <w:sz w:val="26"/>
          <w:szCs w:val="26"/>
        </w:rPr>
        <w:t xml:space="preserve"> </w:t>
      </w:r>
      <w:r w:rsidRPr="00636A9E">
        <w:rPr>
          <w:sz w:val="26"/>
          <w:szCs w:val="26"/>
        </w:rPr>
        <w:t>theory</w:t>
      </w:r>
      <w:r w:rsidRPr="00636A9E">
        <w:rPr>
          <w:spacing w:val="-2"/>
          <w:sz w:val="26"/>
          <w:szCs w:val="26"/>
        </w:rPr>
        <w:t xml:space="preserve"> </w:t>
      </w:r>
      <w:r w:rsidRPr="00636A9E">
        <w:rPr>
          <w:sz w:val="26"/>
          <w:szCs w:val="26"/>
        </w:rPr>
        <w:t>and</w:t>
      </w:r>
      <w:r w:rsidRPr="00636A9E">
        <w:rPr>
          <w:spacing w:val="-5"/>
          <w:sz w:val="26"/>
          <w:szCs w:val="26"/>
        </w:rPr>
        <w:t xml:space="preserve"> </w:t>
      </w:r>
      <w:r w:rsidRPr="00636A9E">
        <w:rPr>
          <w:sz w:val="26"/>
          <w:szCs w:val="26"/>
        </w:rPr>
        <w:t>hands-on</w:t>
      </w:r>
      <w:r w:rsidRPr="00636A9E">
        <w:rPr>
          <w:spacing w:val="-5"/>
          <w:sz w:val="26"/>
          <w:szCs w:val="26"/>
        </w:rPr>
        <w:t xml:space="preserve"> </w:t>
      </w:r>
      <w:r w:rsidRPr="00636A9E">
        <w:rPr>
          <w:sz w:val="26"/>
          <w:szCs w:val="26"/>
        </w:rPr>
        <w:t>technical</w:t>
      </w:r>
      <w:r w:rsidRPr="00636A9E">
        <w:rPr>
          <w:spacing w:val="-7"/>
          <w:sz w:val="26"/>
          <w:szCs w:val="26"/>
        </w:rPr>
        <w:t xml:space="preserve"> </w:t>
      </w:r>
      <w:r w:rsidRPr="00636A9E">
        <w:rPr>
          <w:sz w:val="26"/>
          <w:szCs w:val="26"/>
        </w:rPr>
        <w:t>application.</w:t>
      </w:r>
      <w:r w:rsidRPr="00636A9E">
        <w:rPr>
          <w:spacing w:val="-5"/>
          <w:sz w:val="26"/>
          <w:szCs w:val="26"/>
        </w:rPr>
        <w:t xml:space="preserve"> </w:t>
      </w:r>
      <w:r w:rsidRPr="00636A9E">
        <w:rPr>
          <w:sz w:val="26"/>
          <w:szCs w:val="26"/>
        </w:rPr>
        <w:t>The</w:t>
      </w:r>
      <w:r w:rsidRPr="00636A9E">
        <w:rPr>
          <w:spacing w:val="-7"/>
          <w:sz w:val="26"/>
          <w:szCs w:val="26"/>
        </w:rPr>
        <w:t xml:space="preserve"> </w:t>
      </w:r>
      <w:r w:rsidRPr="00636A9E">
        <w:rPr>
          <w:sz w:val="26"/>
          <w:szCs w:val="26"/>
        </w:rPr>
        <w:t>program</w:t>
      </w:r>
      <w:r w:rsidRPr="00636A9E">
        <w:rPr>
          <w:spacing w:val="-2"/>
          <w:sz w:val="26"/>
          <w:szCs w:val="26"/>
        </w:rPr>
        <w:t xml:space="preserve"> </w:t>
      </w:r>
      <w:r w:rsidRPr="00636A9E">
        <w:rPr>
          <w:sz w:val="26"/>
          <w:szCs w:val="26"/>
        </w:rPr>
        <w:t>is</w:t>
      </w:r>
      <w:r w:rsidRPr="00636A9E">
        <w:rPr>
          <w:spacing w:val="-4"/>
          <w:sz w:val="26"/>
          <w:szCs w:val="26"/>
        </w:rPr>
        <w:t xml:space="preserve"> </w:t>
      </w:r>
      <w:r w:rsidRPr="00636A9E">
        <w:rPr>
          <w:sz w:val="26"/>
          <w:szCs w:val="26"/>
        </w:rPr>
        <w:t>designed</w:t>
      </w:r>
      <w:r w:rsidRPr="00636A9E">
        <w:rPr>
          <w:spacing w:val="-5"/>
          <w:sz w:val="26"/>
          <w:szCs w:val="26"/>
        </w:rPr>
        <w:t xml:space="preserve"> </w:t>
      </w:r>
      <w:r w:rsidRPr="00636A9E">
        <w:rPr>
          <w:sz w:val="26"/>
          <w:szCs w:val="26"/>
        </w:rPr>
        <w:t>to</w:t>
      </w:r>
      <w:r w:rsidRPr="00636A9E">
        <w:rPr>
          <w:spacing w:val="-2"/>
          <w:sz w:val="26"/>
          <w:szCs w:val="26"/>
        </w:rPr>
        <w:t xml:space="preserve"> </w:t>
      </w:r>
      <w:r w:rsidRPr="00636A9E">
        <w:rPr>
          <w:sz w:val="26"/>
          <w:szCs w:val="26"/>
        </w:rPr>
        <w:t>meet the growing regional and state demand for skilled engineering technologists who can integrate knowledge across multiple disciplines to solve complex problems and drive industrial innovation.</w:t>
      </w:r>
    </w:p>
    <w:p w14:paraId="4C5C5AD7" w14:textId="5121F2E2" w:rsidR="000C1112" w:rsidRPr="00636A9E" w:rsidRDefault="008B5E83" w:rsidP="002E4B63">
      <w:pPr>
        <w:spacing w:line="480" w:lineRule="auto"/>
        <w:ind w:firstLine="1440"/>
        <w:rPr>
          <w:sz w:val="26"/>
          <w:szCs w:val="26"/>
        </w:rPr>
      </w:pPr>
      <w:r w:rsidRPr="005864B9">
        <w:rPr>
          <w:sz w:val="26"/>
          <w:szCs w:val="26"/>
        </w:rPr>
        <w:t>The</w:t>
      </w:r>
      <w:r>
        <w:rPr>
          <w:sz w:val="26"/>
          <w:szCs w:val="26"/>
        </w:rPr>
        <w:t xml:space="preserve"> proposed </w:t>
      </w:r>
      <w:r w:rsidR="00D341FC">
        <w:rPr>
          <w:sz w:val="26"/>
          <w:szCs w:val="26"/>
        </w:rPr>
        <w:t xml:space="preserve">BAS-ET </w:t>
      </w:r>
      <w:r w:rsidRPr="005864B9">
        <w:rPr>
          <w:sz w:val="26"/>
          <w:szCs w:val="26"/>
        </w:rPr>
        <w:t>was</w:t>
      </w:r>
      <w:r w:rsidRPr="005864B9">
        <w:rPr>
          <w:spacing w:val="-3"/>
          <w:sz w:val="26"/>
          <w:szCs w:val="26"/>
        </w:rPr>
        <w:t xml:space="preserve"> </w:t>
      </w:r>
      <w:r w:rsidRPr="005864B9">
        <w:rPr>
          <w:sz w:val="26"/>
          <w:szCs w:val="26"/>
        </w:rPr>
        <w:t>developed in</w:t>
      </w:r>
      <w:r w:rsidRPr="005864B9">
        <w:rPr>
          <w:spacing w:val="-4"/>
          <w:sz w:val="26"/>
          <w:szCs w:val="26"/>
        </w:rPr>
        <w:t xml:space="preserve"> </w:t>
      </w:r>
      <w:r w:rsidRPr="005864B9">
        <w:rPr>
          <w:sz w:val="26"/>
          <w:szCs w:val="26"/>
        </w:rPr>
        <w:t>response</w:t>
      </w:r>
      <w:r w:rsidRPr="005864B9">
        <w:rPr>
          <w:spacing w:val="-6"/>
          <w:sz w:val="26"/>
          <w:szCs w:val="26"/>
        </w:rPr>
        <w:t xml:space="preserve"> </w:t>
      </w:r>
      <w:r w:rsidRPr="005864B9">
        <w:rPr>
          <w:sz w:val="26"/>
          <w:szCs w:val="26"/>
        </w:rPr>
        <w:t>to</w:t>
      </w:r>
      <w:r w:rsidRPr="005864B9">
        <w:rPr>
          <w:spacing w:val="-4"/>
          <w:sz w:val="26"/>
          <w:szCs w:val="26"/>
        </w:rPr>
        <w:t xml:space="preserve"> </w:t>
      </w:r>
      <w:r w:rsidRPr="005864B9">
        <w:rPr>
          <w:sz w:val="26"/>
          <w:szCs w:val="26"/>
        </w:rPr>
        <w:t>the</w:t>
      </w:r>
      <w:r w:rsidRPr="005864B9">
        <w:rPr>
          <w:spacing w:val="-6"/>
          <w:sz w:val="26"/>
          <w:szCs w:val="26"/>
        </w:rPr>
        <w:t xml:space="preserve"> </w:t>
      </w:r>
      <w:r w:rsidRPr="005864B9">
        <w:rPr>
          <w:sz w:val="26"/>
          <w:szCs w:val="26"/>
        </w:rPr>
        <w:t>growing</w:t>
      </w:r>
      <w:r w:rsidRPr="005864B9">
        <w:rPr>
          <w:spacing w:val="-4"/>
          <w:sz w:val="26"/>
          <w:szCs w:val="26"/>
        </w:rPr>
        <w:t xml:space="preserve"> </w:t>
      </w:r>
      <w:r w:rsidRPr="005864B9">
        <w:rPr>
          <w:sz w:val="26"/>
          <w:szCs w:val="26"/>
        </w:rPr>
        <w:t>need</w:t>
      </w:r>
      <w:r w:rsidRPr="005864B9">
        <w:rPr>
          <w:spacing w:val="-4"/>
          <w:sz w:val="26"/>
          <w:szCs w:val="26"/>
        </w:rPr>
        <w:t xml:space="preserve"> </w:t>
      </w:r>
      <w:r w:rsidRPr="005864B9">
        <w:rPr>
          <w:sz w:val="26"/>
          <w:szCs w:val="26"/>
        </w:rPr>
        <w:t>across Illinois and the nation for professionals who combine foundational engineering knowledge with practical, hands-on technical skills.</w:t>
      </w:r>
      <w:r>
        <w:rPr>
          <w:sz w:val="26"/>
          <w:szCs w:val="26"/>
        </w:rPr>
        <w:t xml:space="preserve"> It </w:t>
      </w:r>
      <w:r w:rsidR="000C1112" w:rsidRPr="00636A9E">
        <w:rPr>
          <w:sz w:val="26"/>
          <w:szCs w:val="26"/>
        </w:rPr>
        <w:t xml:space="preserve">combines classroom instruction, </w:t>
      </w:r>
      <w:r w:rsidR="000C1112" w:rsidRPr="00636A9E">
        <w:rPr>
          <w:sz w:val="26"/>
          <w:szCs w:val="26"/>
        </w:rPr>
        <w:lastRenderedPageBreak/>
        <w:t>laboratory experiences, and industry-integrated projects to cultivate adaptable professionals capable of operating within diverse</w:t>
      </w:r>
      <w:r w:rsidR="000C1112" w:rsidRPr="00636A9E">
        <w:rPr>
          <w:spacing w:val="-1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engineering environments. Students gain both broad technical</w:t>
      </w:r>
      <w:r w:rsidR="000C1112" w:rsidRPr="00636A9E">
        <w:rPr>
          <w:spacing w:val="-1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proficiency and practical</w:t>
      </w:r>
      <w:r w:rsidR="000C1112" w:rsidRPr="00636A9E">
        <w:rPr>
          <w:spacing w:val="-7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skills</w:t>
      </w:r>
      <w:r w:rsidR="000C1112" w:rsidRPr="00636A9E">
        <w:rPr>
          <w:spacing w:val="-5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through</w:t>
      </w:r>
      <w:r w:rsidR="000C1112" w:rsidRPr="00636A9E">
        <w:rPr>
          <w:spacing w:val="-6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interdisciplinary</w:t>
      </w:r>
      <w:r w:rsidR="000C1112" w:rsidRPr="00636A9E">
        <w:rPr>
          <w:spacing w:val="-2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coursework,</w:t>
      </w:r>
      <w:r w:rsidR="000C1112" w:rsidRPr="00636A9E">
        <w:rPr>
          <w:spacing w:val="-6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collaborative</w:t>
      </w:r>
      <w:r w:rsidR="000C1112" w:rsidRPr="00636A9E">
        <w:rPr>
          <w:spacing w:val="-7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projects,</w:t>
      </w:r>
      <w:r w:rsidR="000C1112" w:rsidRPr="00636A9E">
        <w:rPr>
          <w:spacing w:val="-6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and</w:t>
      </w:r>
      <w:r w:rsidR="000C1112" w:rsidRPr="00636A9E">
        <w:rPr>
          <w:spacing w:val="-6"/>
          <w:sz w:val="26"/>
          <w:szCs w:val="26"/>
        </w:rPr>
        <w:t xml:space="preserve"> </w:t>
      </w:r>
      <w:r w:rsidR="000C1112" w:rsidRPr="00636A9E">
        <w:rPr>
          <w:sz w:val="26"/>
          <w:szCs w:val="26"/>
        </w:rPr>
        <w:t>work-based learning.</w:t>
      </w:r>
    </w:p>
    <w:p w14:paraId="250844D2" w14:textId="4749381E" w:rsidR="000C1112" w:rsidRDefault="000C1112" w:rsidP="002E4B63">
      <w:pPr>
        <w:spacing w:line="480" w:lineRule="auto"/>
        <w:ind w:firstLine="1440"/>
        <w:rPr>
          <w:sz w:val="26"/>
          <w:szCs w:val="26"/>
        </w:rPr>
      </w:pPr>
      <w:r w:rsidRPr="00636A9E">
        <w:rPr>
          <w:sz w:val="26"/>
          <w:szCs w:val="26"/>
        </w:rPr>
        <w:t>Aligned with the standards of the</w:t>
      </w:r>
      <w:r w:rsidR="00331E18">
        <w:rPr>
          <w:sz w:val="26"/>
          <w:szCs w:val="26"/>
        </w:rPr>
        <w:t xml:space="preserve"> </w:t>
      </w:r>
      <w:r w:rsidR="00AD4035">
        <w:rPr>
          <w:sz w:val="26"/>
          <w:szCs w:val="26"/>
        </w:rPr>
        <w:t>ABET</w:t>
      </w:r>
      <w:r w:rsidR="00331E18">
        <w:rPr>
          <w:sz w:val="26"/>
          <w:szCs w:val="26"/>
        </w:rPr>
        <w:t xml:space="preserve"> </w:t>
      </w:r>
      <w:r w:rsidRPr="00636A9E">
        <w:rPr>
          <w:sz w:val="26"/>
          <w:szCs w:val="26"/>
        </w:rPr>
        <w:t>Engineering Technology Accreditation Commission</w:t>
      </w:r>
      <w:r w:rsidRPr="00636A9E">
        <w:rPr>
          <w:spacing w:val="-6"/>
          <w:sz w:val="26"/>
          <w:szCs w:val="26"/>
        </w:rPr>
        <w:t xml:space="preserve"> </w:t>
      </w:r>
      <w:r w:rsidRPr="00636A9E">
        <w:rPr>
          <w:sz w:val="26"/>
          <w:szCs w:val="26"/>
        </w:rPr>
        <w:t>(ETAC),</w:t>
      </w:r>
      <w:r w:rsidRPr="00636A9E">
        <w:rPr>
          <w:spacing w:val="-6"/>
          <w:sz w:val="26"/>
          <w:szCs w:val="26"/>
        </w:rPr>
        <w:t xml:space="preserve"> </w:t>
      </w:r>
      <w:r w:rsidRPr="00636A9E">
        <w:rPr>
          <w:sz w:val="26"/>
          <w:szCs w:val="26"/>
        </w:rPr>
        <w:t>the</w:t>
      </w:r>
      <w:r w:rsidRPr="00636A9E">
        <w:rPr>
          <w:spacing w:val="-6"/>
          <w:sz w:val="26"/>
          <w:szCs w:val="26"/>
        </w:rPr>
        <w:t xml:space="preserve"> </w:t>
      </w:r>
      <w:r w:rsidR="00D341FC">
        <w:rPr>
          <w:spacing w:val="-6"/>
          <w:sz w:val="26"/>
          <w:szCs w:val="26"/>
        </w:rPr>
        <w:t xml:space="preserve">BAS-ET </w:t>
      </w:r>
      <w:r w:rsidRPr="00636A9E">
        <w:rPr>
          <w:sz w:val="26"/>
          <w:szCs w:val="26"/>
        </w:rPr>
        <w:t>emphasizes</w:t>
      </w:r>
      <w:r w:rsidRPr="00636A9E">
        <w:rPr>
          <w:spacing w:val="-5"/>
          <w:sz w:val="26"/>
          <w:szCs w:val="26"/>
        </w:rPr>
        <w:t xml:space="preserve"> </w:t>
      </w:r>
      <w:r w:rsidRPr="00636A9E">
        <w:rPr>
          <w:sz w:val="26"/>
          <w:szCs w:val="26"/>
        </w:rPr>
        <w:t xml:space="preserve">applied, project-based learning and workforce readiness rather than professional licensure as a Professional Engineer (PE). The program supports students entering or advancing in fields such as automation, manufacturing, systems management, and emerging </w:t>
      </w:r>
      <w:r w:rsidRPr="00636A9E">
        <w:rPr>
          <w:spacing w:val="-2"/>
          <w:sz w:val="26"/>
          <w:szCs w:val="26"/>
        </w:rPr>
        <w:t>technologies.</w:t>
      </w:r>
      <w:r>
        <w:rPr>
          <w:spacing w:val="-2"/>
          <w:sz w:val="26"/>
          <w:szCs w:val="26"/>
        </w:rPr>
        <w:t xml:space="preserve"> The objectives of the degree include</w:t>
      </w:r>
      <w:r w:rsidR="00803F05">
        <w:rPr>
          <w:spacing w:val="-2"/>
          <w:sz w:val="26"/>
          <w:szCs w:val="26"/>
        </w:rPr>
        <w:t xml:space="preserve"> integrating</w:t>
      </w:r>
      <w:r w:rsidR="00803F05">
        <w:rPr>
          <w:spacing w:val="-8"/>
          <w:sz w:val="26"/>
          <w:szCs w:val="26"/>
        </w:rPr>
        <w:t xml:space="preserve"> </w:t>
      </w:r>
      <w:r w:rsidRPr="00803F05">
        <w:rPr>
          <w:sz w:val="26"/>
          <w:szCs w:val="26"/>
        </w:rPr>
        <w:t>engineering</w:t>
      </w:r>
      <w:r w:rsidRPr="00803F05">
        <w:rPr>
          <w:spacing w:val="-3"/>
          <w:sz w:val="26"/>
          <w:szCs w:val="26"/>
        </w:rPr>
        <w:t xml:space="preserve"> </w:t>
      </w:r>
      <w:r w:rsidRPr="00803F05">
        <w:rPr>
          <w:sz w:val="26"/>
          <w:szCs w:val="26"/>
        </w:rPr>
        <w:t>principles</w:t>
      </w:r>
      <w:r w:rsidRPr="00803F05">
        <w:rPr>
          <w:spacing w:val="-6"/>
          <w:sz w:val="26"/>
          <w:szCs w:val="26"/>
        </w:rPr>
        <w:t xml:space="preserve"> </w:t>
      </w:r>
      <w:r w:rsidRPr="00803F05">
        <w:rPr>
          <w:sz w:val="26"/>
          <w:szCs w:val="26"/>
        </w:rPr>
        <w:t>with</w:t>
      </w:r>
      <w:r w:rsidRPr="00803F05">
        <w:rPr>
          <w:spacing w:val="-7"/>
          <w:sz w:val="26"/>
          <w:szCs w:val="26"/>
        </w:rPr>
        <w:t xml:space="preserve"> </w:t>
      </w:r>
      <w:r w:rsidRPr="00803F05">
        <w:rPr>
          <w:sz w:val="26"/>
          <w:szCs w:val="26"/>
        </w:rPr>
        <w:t>applied laboratory and design experience</w:t>
      </w:r>
      <w:r w:rsidR="00803F05">
        <w:rPr>
          <w:sz w:val="26"/>
          <w:szCs w:val="26"/>
        </w:rPr>
        <w:t xml:space="preserve">, preparing </w:t>
      </w:r>
      <w:r w:rsidRPr="00636A9E">
        <w:rPr>
          <w:sz w:val="26"/>
          <w:szCs w:val="26"/>
        </w:rPr>
        <w:t>students</w:t>
      </w:r>
      <w:r w:rsidRPr="00636A9E">
        <w:rPr>
          <w:spacing w:val="-4"/>
          <w:sz w:val="26"/>
          <w:szCs w:val="26"/>
        </w:rPr>
        <w:t xml:space="preserve"> </w:t>
      </w:r>
      <w:r w:rsidRPr="00636A9E">
        <w:rPr>
          <w:sz w:val="26"/>
          <w:szCs w:val="26"/>
        </w:rPr>
        <w:t>to</w:t>
      </w:r>
      <w:r w:rsidRPr="00636A9E">
        <w:rPr>
          <w:spacing w:val="-5"/>
          <w:sz w:val="26"/>
          <w:szCs w:val="26"/>
        </w:rPr>
        <w:t xml:space="preserve"> </w:t>
      </w:r>
      <w:r w:rsidRPr="00636A9E">
        <w:rPr>
          <w:sz w:val="26"/>
          <w:szCs w:val="26"/>
        </w:rPr>
        <w:t>pivot</w:t>
      </w:r>
      <w:r w:rsidRPr="00636A9E">
        <w:rPr>
          <w:spacing w:val="-7"/>
          <w:sz w:val="26"/>
          <w:szCs w:val="26"/>
        </w:rPr>
        <w:t xml:space="preserve"> </w:t>
      </w:r>
      <w:r w:rsidRPr="00636A9E">
        <w:rPr>
          <w:sz w:val="26"/>
          <w:szCs w:val="26"/>
        </w:rPr>
        <w:t>as</w:t>
      </w:r>
      <w:r w:rsidRPr="00636A9E">
        <w:rPr>
          <w:spacing w:val="-4"/>
          <w:sz w:val="26"/>
          <w:szCs w:val="26"/>
        </w:rPr>
        <w:t xml:space="preserve"> </w:t>
      </w:r>
      <w:r w:rsidRPr="00636A9E">
        <w:rPr>
          <w:sz w:val="26"/>
          <w:szCs w:val="26"/>
        </w:rPr>
        <w:t>technologies</w:t>
      </w:r>
      <w:r w:rsidRPr="00636A9E">
        <w:rPr>
          <w:spacing w:val="-4"/>
          <w:sz w:val="26"/>
          <w:szCs w:val="26"/>
        </w:rPr>
        <w:t xml:space="preserve"> </w:t>
      </w:r>
      <w:r w:rsidRPr="00636A9E">
        <w:rPr>
          <w:sz w:val="26"/>
          <w:szCs w:val="26"/>
        </w:rPr>
        <w:t>evolve</w:t>
      </w:r>
      <w:r w:rsidRPr="00636A9E">
        <w:rPr>
          <w:spacing w:val="-2"/>
          <w:sz w:val="26"/>
          <w:szCs w:val="26"/>
        </w:rPr>
        <w:t xml:space="preserve"> </w:t>
      </w:r>
      <w:r w:rsidRPr="00636A9E">
        <w:rPr>
          <w:sz w:val="26"/>
          <w:szCs w:val="26"/>
        </w:rPr>
        <w:t>through interdisciplinary and problem-based coursework</w:t>
      </w:r>
      <w:r w:rsidR="00803F05">
        <w:rPr>
          <w:sz w:val="26"/>
          <w:szCs w:val="26"/>
        </w:rPr>
        <w:t xml:space="preserve">, developing </w:t>
      </w:r>
      <w:r w:rsidRPr="00636A9E">
        <w:rPr>
          <w:sz w:val="26"/>
          <w:szCs w:val="26"/>
        </w:rPr>
        <w:t>project</w:t>
      </w:r>
      <w:r w:rsidRPr="00636A9E">
        <w:rPr>
          <w:spacing w:val="-6"/>
          <w:sz w:val="26"/>
          <w:szCs w:val="26"/>
        </w:rPr>
        <w:t xml:space="preserve"> </w:t>
      </w:r>
      <w:r w:rsidRPr="00636A9E">
        <w:rPr>
          <w:sz w:val="26"/>
          <w:szCs w:val="26"/>
        </w:rPr>
        <w:t>management</w:t>
      </w:r>
      <w:r w:rsidRPr="00636A9E">
        <w:rPr>
          <w:spacing w:val="-9"/>
          <w:sz w:val="26"/>
          <w:szCs w:val="26"/>
        </w:rPr>
        <w:t xml:space="preserve"> </w:t>
      </w:r>
      <w:r w:rsidRPr="00636A9E">
        <w:rPr>
          <w:sz w:val="26"/>
          <w:szCs w:val="26"/>
        </w:rPr>
        <w:t xml:space="preserve">and entrepreneurial competencies for </w:t>
      </w:r>
      <w:r w:rsidRPr="000C1112">
        <w:rPr>
          <w:sz w:val="26"/>
          <w:szCs w:val="26"/>
        </w:rPr>
        <w:t>leadership in technical environments.</w:t>
      </w:r>
    </w:p>
    <w:p w14:paraId="22253493" w14:textId="5EFAC258" w:rsidR="009F194C" w:rsidRDefault="000C1112" w:rsidP="002E4B63">
      <w:pPr>
        <w:spacing w:line="480" w:lineRule="auto"/>
        <w:ind w:firstLine="1440"/>
        <w:rPr>
          <w:sz w:val="26"/>
          <w:szCs w:val="26"/>
        </w:rPr>
      </w:pPr>
      <w:r w:rsidRPr="009F194C">
        <w:rPr>
          <w:sz w:val="26"/>
          <w:szCs w:val="26"/>
        </w:rPr>
        <w:t>The</w:t>
      </w:r>
      <w:r w:rsidR="00840CBB">
        <w:rPr>
          <w:sz w:val="26"/>
          <w:szCs w:val="26"/>
        </w:rPr>
        <w:t xml:space="preserve"> 120</w:t>
      </w:r>
      <w:r w:rsidR="009F194C" w:rsidRPr="009F194C">
        <w:rPr>
          <w:sz w:val="26"/>
          <w:szCs w:val="26"/>
        </w:rPr>
        <w:t>-hour</w:t>
      </w:r>
      <w:r w:rsidRPr="009F194C">
        <w:rPr>
          <w:sz w:val="26"/>
          <w:szCs w:val="26"/>
        </w:rPr>
        <w:t xml:space="preserve"> degree program</w:t>
      </w:r>
      <w:r w:rsidR="009F194C" w:rsidRPr="009F194C">
        <w:rPr>
          <w:sz w:val="26"/>
          <w:szCs w:val="26"/>
        </w:rPr>
        <w:t xml:space="preserve"> will be offered face-to-face,</w:t>
      </w:r>
      <w:r w:rsidR="009F194C" w:rsidRPr="009F194C">
        <w:rPr>
          <w:spacing w:val="-4"/>
          <w:sz w:val="26"/>
          <w:szCs w:val="26"/>
        </w:rPr>
        <w:t xml:space="preserve"> </w:t>
      </w:r>
      <w:r w:rsidR="009F194C" w:rsidRPr="009F194C">
        <w:rPr>
          <w:sz w:val="26"/>
          <w:szCs w:val="26"/>
        </w:rPr>
        <w:t>online,</w:t>
      </w:r>
      <w:r w:rsidR="009F194C" w:rsidRPr="009F194C">
        <w:rPr>
          <w:spacing w:val="-4"/>
          <w:sz w:val="26"/>
          <w:szCs w:val="26"/>
        </w:rPr>
        <w:t xml:space="preserve"> </w:t>
      </w:r>
      <w:r w:rsidR="009F194C" w:rsidRPr="009F194C">
        <w:rPr>
          <w:sz w:val="26"/>
          <w:szCs w:val="26"/>
        </w:rPr>
        <w:t>and</w:t>
      </w:r>
      <w:r w:rsidR="009F194C" w:rsidRPr="009F194C">
        <w:rPr>
          <w:spacing w:val="-2"/>
          <w:sz w:val="26"/>
          <w:szCs w:val="26"/>
        </w:rPr>
        <w:t xml:space="preserve"> </w:t>
      </w:r>
      <w:r w:rsidR="009F194C" w:rsidRPr="009F194C">
        <w:rPr>
          <w:sz w:val="26"/>
          <w:szCs w:val="26"/>
        </w:rPr>
        <w:t>in</w:t>
      </w:r>
      <w:r w:rsidR="009F194C" w:rsidRPr="009F194C">
        <w:rPr>
          <w:spacing w:val="-5"/>
          <w:sz w:val="26"/>
          <w:szCs w:val="26"/>
        </w:rPr>
        <w:t xml:space="preserve"> </w:t>
      </w:r>
      <w:r w:rsidR="009F194C" w:rsidRPr="009F194C">
        <w:rPr>
          <w:sz w:val="26"/>
          <w:szCs w:val="26"/>
        </w:rPr>
        <w:t>blended</w:t>
      </w:r>
      <w:r w:rsidR="009F194C" w:rsidRPr="009F194C">
        <w:rPr>
          <w:spacing w:val="-4"/>
          <w:sz w:val="26"/>
          <w:szCs w:val="26"/>
        </w:rPr>
        <w:t xml:space="preserve"> </w:t>
      </w:r>
      <w:r w:rsidR="009F194C" w:rsidRPr="009F194C">
        <w:rPr>
          <w:sz w:val="26"/>
          <w:szCs w:val="26"/>
        </w:rPr>
        <w:t>formats</w:t>
      </w:r>
      <w:r w:rsidR="008B5E83">
        <w:rPr>
          <w:sz w:val="26"/>
          <w:szCs w:val="26"/>
        </w:rPr>
        <w:t xml:space="preserve">. </w:t>
      </w:r>
      <w:r w:rsidR="009F194C" w:rsidRPr="009F194C">
        <w:rPr>
          <w:sz w:val="26"/>
          <w:szCs w:val="26"/>
        </w:rPr>
        <w:t xml:space="preserve">This multimodal design allows learners to complete coursework while maintaining employment </w:t>
      </w:r>
      <w:r w:rsidR="00486C5E">
        <w:rPr>
          <w:sz w:val="26"/>
          <w:szCs w:val="26"/>
        </w:rPr>
        <w:t>and</w:t>
      </w:r>
      <w:r w:rsidR="009F194C" w:rsidRPr="009F194C">
        <w:rPr>
          <w:sz w:val="26"/>
          <w:szCs w:val="26"/>
        </w:rPr>
        <w:t xml:space="preserve"> family responsibilities</w:t>
      </w:r>
      <w:r w:rsidR="008B5E83">
        <w:rPr>
          <w:sz w:val="26"/>
          <w:szCs w:val="26"/>
        </w:rPr>
        <w:t xml:space="preserve">. With </w:t>
      </w:r>
      <w:r w:rsidR="008E0BAB">
        <w:rPr>
          <w:sz w:val="26"/>
          <w:szCs w:val="26"/>
        </w:rPr>
        <w:t xml:space="preserve">its </w:t>
      </w:r>
      <w:r w:rsidR="008B5E83">
        <w:rPr>
          <w:sz w:val="26"/>
          <w:szCs w:val="26"/>
        </w:rPr>
        <w:t>flexibility, the</w:t>
      </w:r>
      <w:r w:rsidR="00D341FC">
        <w:rPr>
          <w:sz w:val="26"/>
          <w:szCs w:val="26"/>
        </w:rPr>
        <w:t xml:space="preserve"> degree </w:t>
      </w:r>
      <w:r w:rsidR="008B5E83">
        <w:rPr>
          <w:sz w:val="26"/>
          <w:szCs w:val="26"/>
        </w:rPr>
        <w:t xml:space="preserve">is expected to be of interest to </w:t>
      </w:r>
      <w:r w:rsidR="008B5E83" w:rsidRPr="009F194C">
        <w:rPr>
          <w:sz w:val="26"/>
          <w:szCs w:val="26"/>
        </w:rPr>
        <w:t>traditional students, transfer students, and working professionals.</w:t>
      </w:r>
    </w:p>
    <w:p w14:paraId="276DE280" w14:textId="1E84A13C" w:rsidR="00D341FC" w:rsidRPr="009F194C" w:rsidRDefault="00D341FC" w:rsidP="002E4B63">
      <w:pPr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BAS-ET will be</w:t>
      </w:r>
      <w:r w:rsidR="000D1AB6">
        <w:rPr>
          <w:sz w:val="26"/>
          <w:szCs w:val="26"/>
        </w:rPr>
        <w:t xml:space="preserve"> initially offered i</w:t>
      </w:r>
      <w:r w:rsidR="00AD1124">
        <w:rPr>
          <w:sz w:val="26"/>
          <w:szCs w:val="26"/>
        </w:rPr>
        <w:t xml:space="preserve">n </w:t>
      </w:r>
      <w:r w:rsidR="00803DE5">
        <w:rPr>
          <w:sz w:val="26"/>
          <w:szCs w:val="26"/>
        </w:rPr>
        <w:t xml:space="preserve">the </w:t>
      </w:r>
      <w:r>
        <w:rPr>
          <w:sz w:val="26"/>
          <w:szCs w:val="26"/>
        </w:rPr>
        <w:t>College of Health, Science</w:t>
      </w:r>
      <w:r w:rsidR="00AD4035">
        <w:rPr>
          <w:sz w:val="26"/>
          <w:szCs w:val="26"/>
        </w:rPr>
        <w:t>,</w:t>
      </w:r>
      <w:r>
        <w:rPr>
          <w:sz w:val="26"/>
          <w:szCs w:val="26"/>
        </w:rPr>
        <w:t xml:space="preserve"> and Technology</w:t>
      </w:r>
      <w:r w:rsidR="000D1AB6">
        <w:rPr>
          <w:sz w:val="26"/>
          <w:szCs w:val="26"/>
        </w:rPr>
        <w:t xml:space="preserve"> with the intent to house it in a newly established School of Engineering, within the </w:t>
      </w:r>
      <w:r w:rsidR="00AD4035">
        <w:rPr>
          <w:sz w:val="26"/>
          <w:szCs w:val="26"/>
        </w:rPr>
        <w:t>c</w:t>
      </w:r>
      <w:r w:rsidR="000D1AB6">
        <w:rPr>
          <w:sz w:val="26"/>
          <w:szCs w:val="26"/>
        </w:rPr>
        <w:t>ollege, once approval for that unit is obtained</w:t>
      </w:r>
      <w:r w:rsidR="00486C5E">
        <w:rPr>
          <w:sz w:val="26"/>
          <w:szCs w:val="26"/>
        </w:rPr>
        <w:t>. A</w:t>
      </w:r>
      <w:r w:rsidR="00803DE5">
        <w:rPr>
          <w:sz w:val="26"/>
          <w:szCs w:val="26"/>
        </w:rPr>
        <w:t>dministrative support</w:t>
      </w:r>
      <w:r w:rsidR="00486C5E">
        <w:rPr>
          <w:sz w:val="26"/>
          <w:szCs w:val="26"/>
        </w:rPr>
        <w:t xml:space="preserve"> will be </w:t>
      </w:r>
      <w:r w:rsidR="008E0BAB">
        <w:rPr>
          <w:sz w:val="26"/>
          <w:szCs w:val="26"/>
        </w:rPr>
        <w:t xml:space="preserve">provided by the </w:t>
      </w:r>
      <w:r w:rsidR="00AD4035">
        <w:rPr>
          <w:sz w:val="26"/>
          <w:szCs w:val="26"/>
        </w:rPr>
        <w:t>c</w:t>
      </w:r>
      <w:r w:rsidR="008E0BAB">
        <w:rPr>
          <w:sz w:val="26"/>
          <w:szCs w:val="26"/>
        </w:rPr>
        <w:t>ollege</w:t>
      </w:r>
      <w:r w:rsidR="00803DE5">
        <w:rPr>
          <w:sz w:val="26"/>
          <w:szCs w:val="26"/>
        </w:rPr>
        <w:t xml:space="preserve">. </w:t>
      </w:r>
      <w:r w:rsidR="00AD4035">
        <w:rPr>
          <w:sz w:val="26"/>
          <w:szCs w:val="26"/>
        </w:rPr>
        <w:t>A director,</w:t>
      </w:r>
      <w:r w:rsidR="00C40624" w:rsidRPr="00C40624">
        <w:rPr>
          <w:sz w:val="26"/>
          <w:szCs w:val="26"/>
        </w:rPr>
        <w:t xml:space="preserve"> </w:t>
      </w:r>
      <w:r w:rsidR="00AD4035">
        <w:rPr>
          <w:sz w:val="26"/>
          <w:szCs w:val="26"/>
        </w:rPr>
        <w:t>three</w:t>
      </w:r>
      <w:r w:rsidR="00C40624" w:rsidRPr="00C40624">
        <w:rPr>
          <w:sz w:val="26"/>
          <w:szCs w:val="26"/>
        </w:rPr>
        <w:t xml:space="preserve"> new faculty, a coordinator, and an advisor</w:t>
      </w:r>
      <w:r w:rsidR="00AD4035">
        <w:rPr>
          <w:sz w:val="26"/>
          <w:szCs w:val="26"/>
        </w:rPr>
        <w:t xml:space="preserve"> will </w:t>
      </w:r>
      <w:r w:rsidR="00AD4035">
        <w:rPr>
          <w:sz w:val="26"/>
          <w:szCs w:val="26"/>
        </w:rPr>
        <w:lastRenderedPageBreak/>
        <w:t>be hired</w:t>
      </w:r>
      <w:r w:rsidR="00C40624" w:rsidRPr="00C40624">
        <w:rPr>
          <w:sz w:val="26"/>
          <w:szCs w:val="26"/>
        </w:rPr>
        <w:t xml:space="preserve">. </w:t>
      </w:r>
      <w:r w:rsidR="00E47F49">
        <w:rPr>
          <w:sz w:val="26"/>
          <w:szCs w:val="26"/>
        </w:rPr>
        <w:t>The University of Illinois</w:t>
      </w:r>
      <w:r w:rsidR="000D1AB6">
        <w:rPr>
          <w:sz w:val="26"/>
          <w:szCs w:val="26"/>
        </w:rPr>
        <w:t xml:space="preserve"> System will </w:t>
      </w:r>
      <w:r w:rsidR="00E47F49">
        <w:rPr>
          <w:sz w:val="26"/>
          <w:szCs w:val="26"/>
        </w:rPr>
        <w:t xml:space="preserve">provide a repayable advance to support </w:t>
      </w:r>
      <w:r w:rsidR="00C40624" w:rsidRPr="00C40624">
        <w:rPr>
          <w:sz w:val="26"/>
          <w:szCs w:val="26"/>
        </w:rPr>
        <w:t xml:space="preserve">year 0 and year 1 </w:t>
      </w:r>
      <w:r w:rsidR="000D1AB6">
        <w:rPr>
          <w:sz w:val="26"/>
          <w:szCs w:val="26"/>
        </w:rPr>
        <w:t>startup costs</w:t>
      </w:r>
      <w:r w:rsidR="00E47F49">
        <w:rPr>
          <w:sz w:val="26"/>
          <w:szCs w:val="26"/>
        </w:rPr>
        <w:t xml:space="preserve"> as estimated in the business model</w:t>
      </w:r>
      <w:r w:rsidR="00C40624">
        <w:rPr>
          <w:sz w:val="26"/>
          <w:szCs w:val="26"/>
        </w:rPr>
        <w:t xml:space="preserve">. The </w:t>
      </w:r>
      <w:r w:rsidR="00AD4035">
        <w:rPr>
          <w:sz w:val="26"/>
          <w:szCs w:val="26"/>
        </w:rPr>
        <w:t>d</w:t>
      </w:r>
      <w:r w:rsidR="00C40624">
        <w:rPr>
          <w:sz w:val="26"/>
          <w:szCs w:val="26"/>
        </w:rPr>
        <w:t xml:space="preserve">irector will </w:t>
      </w:r>
      <w:r w:rsidR="009F2C50">
        <w:rPr>
          <w:sz w:val="26"/>
          <w:szCs w:val="26"/>
        </w:rPr>
        <w:t>oversee the BAS</w:t>
      </w:r>
      <w:r w:rsidR="008E0BAB">
        <w:rPr>
          <w:sz w:val="26"/>
          <w:szCs w:val="26"/>
        </w:rPr>
        <w:t>-</w:t>
      </w:r>
      <w:r w:rsidR="009F2C50">
        <w:rPr>
          <w:sz w:val="26"/>
          <w:szCs w:val="26"/>
        </w:rPr>
        <w:t>ET and accreditation preparation</w:t>
      </w:r>
      <w:r w:rsidR="00740406">
        <w:rPr>
          <w:sz w:val="26"/>
          <w:szCs w:val="26"/>
        </w:rPr>
        <w:t xml:space="preserve">, as well as </w:t>
      </w:r>
      <w:r w:rsidR="009F2C50">
        <w:rPr>
          <w:sz w:val="26"/>
          <w:szCs w:val="26"/>
        </w:rPr>
        <w:t>three new full-time faculty members</w:t>
      </w:r>
      <w:r w:rsidR="00740406">
        <w:rPr>
          <w:sz w:val="26"/>
          <w:szCs w:val="26"/>
        </w:rPr>
        <w:t xml:space="preserve"> to teach foundational courses.</w:t>
      </w:r>
      <w:r w:rsidR="009F2C50">
        <w:rPr>
          <w:sz w:val="26"/>
          <w:szCs w:val="26"/>
        </w:rPr>
        <w:t xml:space="preserve"> </w:t>
      </w:r>
      <w:r w:rsidR="00AD4035">
        <w:rPr>
          <w:sz w:val="26"/>
          <w:szCs w:val="26"/>
        </w:rPr>
        <w:t>University of Illinois Springfield</w:t>
      </w:r>
      <w:r w:rsidR="003E254A">
        <w:rPr>
          <w:sz w:val="26"/>
          <w:szCs w:val="26"/>
        </w:rPr>
        <w:t xml:space="preserve"> has</w:t>
      </w:r>
      <w:r w:rsidR="003E254A" w:rsidRPr="000733DB">
        <w:rPr>
          <w:sz w:val="26"/>
          <w:szCs w:val="26"/>
        </w:rPr>
        <w:t xml:space="preserve"> </w:t>
      </w:r>
      <w:r w:rsidR="008E0BAB">
        <w:rPr>
          <w:sz w:val="26"/>
          <w:szCs w:val="26"/>
        </w:rPr>
        <w:t xml:space="preserve">existing </w:t>
      </w:r>
      <w:r w:rsidR="003E254A" w:rsidRPr="000733DB">
        <w:rPr>
          <w:sz w:val="26"/>
          <w:szCs w:val="26"/>
        </w:rPr>
        <w:t>infrastructure</w:t>
      </w:r>
      <w:r w:rsidR="003E254A" w:rsidRPr="000733DB">
        <w:rPr>
          <w:spacing w:val="-2"/>
          <w:sz w:val="26"/>
          <w:szCs w:val="26"/>
        </w:rPr>
        <w:t xml:space="preserve"> </w:t>
      </w:r>
      <w:r w:rsidR="003E254A" w:rsidRPr="000733DB">
        <w:rPr>
          <w:sz w:val="26"/>
          <w:szCs w:val="26"/>
        </w:rPr>
        <w:t>to support</w:t>
      </w:r>
      <w:r w:rsidR="003E254A" w:rsidRPr="000733DB">
        <w:rPr>
          <w:spacing w:val="-2"/>
          <w:sz w:val="26"/>
          <w:szCs w:val="26"/>
        </w:rPr>
        <w:t xml:space="preserve"> </w:t>
      </w:r>
      <w:r w:rsidR="00E47F49">
        <w:rPr>
          <w:sz w:val="26"/>
          <w:szCs w:val="26"/>
        </w:rPr>
        <w:t>the initial areas of focus. R</w:t>
      </w:r>
      <w:r w:rsidR="008775F6">
        <w:rPr>
          <w:sz w:val="26"/>
          <w:szCs w:val="26"/>
        </w:rPr>
        <w:t xml:space="preserve">enovation </w:t>
      </w:r>
      <w:r w:rsidR="00E47F49">
        <w:rPr>
          <w:sz w:val="26"/>
          <w:szCs w:val="26"/>
        </w:rPr>
        <w:t>that</w:t>
      </w:r>
      <w:r w:rsidR="008775F6">
        <w:rPr>
          <w:sz w:val="26"/>
          <w:szCs w:val="26"/>
        </w:rPr>
        <w:t xml:space="preserve"> is needed to house the </w:t>
      </w:r>
      <w:r w:rsidR="00286D9F">
        <w:rPr>
          <w:sz w:val="26"/>
          <w:szCs w:val="26"/>
        </w:rPr>
        <w:t xml:space="preserve">expanded </w:t>
      </w:r>
      <w:r w:rsidR="008775F6">
        <w:rPr>
          <w:sz w:val="26"/>
          <w:szCs w:val="26"/>
        </w:rPr>
        <w:t>program</w:t>
      </w:r>
      <w:r w:rsidR="00286D9F">
        <w:rPr>
          <w:sz w:val="26"/>
          <w:szCs w:val="26"/>
        </w:rPr>
        <w:t xml:space="preserve"> will be addressed in the School </w:t>
      </w:r>
      <w:r w:rsidR="00AD4035">
        <w:rPr>
          <w:sz w:val="26"/>
          <w:szCs w:val="26"/>
        </w:rPr>
        <w:t xml:space="preserve">of Engineering </w:t>
      </w:r>
      <w:r w:rsidR="00286D9F">
        <w:rPr>
          <w:sz w:val="26"/>
          <w:szCs w:val="26"/>
        </w:rPr>
        <w:t>proposal that is forthcoming</w:t>
      </w:r>
      <w:r w:rsidR="008775F6">
        <w:rPr>
          <w:sz w:val="26"/>
          <w:szCs w:val="26"/>
        </w:rPr>
        <w:t xml:space="preserve">. </w:t>
      </w:r>
      <w:r w:rsidR="009F2C50">
        <w:rPr>
          <w:sz w:val="26"/>
          <w:szCs w:val="26"/>
        </w:rPr>
        <w:t xml:space="preserve">Although initial program startup funding is required for </w:t>
      </w:r>
      <w:r w:rsidR="00AD4035">
        <w:rPr>
          <w:sz w:val="26"/>
          <w:szCs w:val="26"/>
        </w:rPr>
        <w:t>expenses,</w:t>
      </w:r>
      <w:r w:rsidR="008775F6">
        <w:rPr>
          <w:sz w:val="26"/>
          <w:szCs w:val="26"/>
        </w:rPr>
        <w:t xml:space="preserve"> such as laboratory equipment and software licenses, these are moderate</w:t>
      </w:r>
      <w:r w:rsidR="009F2C50">
        <w:rPr>
          <w:sz w:val="26"/>
          <w:szCs w:val="26"/>
        </w:rPr>
        <w:t xml:space="preserve"> and </w:t>
      </w:r>
      <w:r w:rsidR="008775F6">
        <w:rPr>
          <w:sz w:val="26"/>
          <w:szCs w:val="26"/>
        </w:rPr>
        <w:t xml:space="preserve">scalable. </w:t>
      </w:r>
    </w:p>
    <w:p w14:paraId="06261EAF" w14:textId="7AA6A139" w:rsidR="00F72E81" w:rsidRPr="00AD1124" w:rsidRDefault="00A17842" w:rsidP="002E4B63">
      <w:pPr>
        <w:autoSpaceDE w:val="0"/>
        <w:autoSpaceDN w:val="0"/>
        <w:adjustRightInd w:val="0"/>
        <w:spacing w:line="48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 w:rsidR="00F72E81" w:rsidRPr="00AD1124">
        <w:rPr>
          <w:color w:val="000000" w:themeColor="text1"/>
          <w:sz w:val="26"/>
          <w:szCs w:val="26"/>
        </w:rPr>
        <w:t>The Board action recommended in this item complies in all material respect</w:t>
      </w:r>
      <w:r w:rsidR="00480B6F" w:rsidRPr="00AD1124">
        <w:rPr>
          <w:color w:val="000000" w:themeColor="text1"/>
          <w:sz w:val="26"/>
          <w:szCs w:val="26"/>
        </w:rPr>
        <w:t>s</w:t>
      </w:r>
      <w:r w:rsidR="00F72E81" w:rsidRPr="00AD1124">
        <w:rPr>
          <w:color w:val="000000" w:themeColor="text1"/>
          <w:sz w:val="26"/>
          <w:szCs w:val="26"/>
        </w:rPr>
        <w:t xml:space="preserve"> with applicable State and federal laws, University of Illinois </w:t>
      </w:r>
      <w:r w:rsidR="00F72E81" w:rsidRPr="00AD1124">
        <w:rPr>
          <w:i/>
          <w:color w:val="000000" w:themeColor="text1"/>
          <w:sz w:val="26"/>
          <w:szCs w:val="26"/>
        </w:rPr>
        <w:t>Statutes</w:t>
      </w:r>
      <w:r w:rsidR="00F72E81" w:rsidRPr="00AD1124">
        <w:rPr>
          <w:color w:val="000000" w:themeColor="text1"/>
          <w:sz w:val="26"/>
          <w:szCs w:val="26"/>
        </w:rPr>
        <w:t xml:space="preserve">, </w:t>
      </w:r>
      <w:r w:rsidR="00F72E81" w:rsidRPr="00AD1124">
        <w:rPr>
          <w:i/>
          <w:color w:val="000000" w:themeColor="text1"/>
          <w:sz w:val="26"/>
          <w:szCs w:val="26"/>
        </w:rPr>
        <w:t>The General Rules Concerning University Organization and Procedure</w:t>
      </w:r>
      <w:r w:rsidR="00F72E81" w:rsidRPr="00AD1124">
        <w:rPr>
          <w:color w:val="000000" w:themeColor="text1"/>
          <w:sz w:val="26"/>
          <w:szCs w:val="26"/>
        </w:rPr>
        <w:t xml:space="preserve">, and Board of Trustees policies and directives. </w:t>
      </w:r>
    </w:p>
    <w:p w14:paraId="7F73D359" w14:textId="1EFB9846" w:rsidR="00742E0D" w:rsidRPr="00AD1124" w:rsidRDefault="0092168B" w:rsidP="002E4B63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line="480" w:lineRule="auto"/>
        <w:ind w:firstLine="720"/>
        <w:textAlignment w:val="baseline"/>
        <w:rPr>
          <w:color w:val="000000" w:themeColor="text1"/>
          <w:sz w:val="26"/>
        </w:rPr>
      </w:pPr>
      <w:r w:rsidRPr="00AD1124">
        <w:rPr>
          <w:color w:val="000000" w:themeColor="text1"/>
          <w:sz w:val="26"/>
          <w:szCs w:val="26"/>
        </w:rPr>
        <w:tab/>
      </w:r>
      <w:r w:rsidR="00841783" w:rsidRPr="00AD1124">
        <w:rPr>
          <w:color w:val="000000" w:themeColor="text1"/>
          <w:sz w:val="26"/>
          <w:szCs w:val="26"/>
        </w:rPr>
        <w:t>The executive vice president and vice p</w:t>
      </w:r>
      <w:r w:rsidR="00F72E81" w:rsidRPr="00AD1124">
        <w:rPr>
          <w:color w:val="000000" w:themeColor="text1"/>
          <w:sz w:val="26"/>
          <w:szCs w:val="26"/>
        </w:rPr>
        <w:t>reside</w:t>
      </w:r>
      <w:r w:rsidR="00841783" w:rsidRPr="00AD1124">
        <w:rPr>
          <w:color w:val="000000" w:themeColor="text1"/>
          <w:sz w:val="26"/>
          <w:szCs w:val="26"/>
        </w:rPr>
        <w:t>nt for a</w:t>
      </w:r>
      <w:r w:rsidR="00F72E81" w:rsidRPr="00AD1124">
        <w:rPr>
          <w:color w:val="000000" w:themeColor="text1"/>
          <w:sz w:val="26"/>
          <w:szCs w:val="26"/>
        </w:rPr>
        <w:t xml:space="preserve">cademic </w:t>
      </w:r>
      <w:r w:rsidR="00841783" w:rsidRPr="00AD1124">
        <w:rPr>
          <w:color w:val="000000" w:themeColor="text1"/>
          <w:sz w:val="26"/>
          <w:szCs w:val="26"/>
        </w:rPr>
        <w:t>a</w:t>
      </w:r>
      <w:r w:rsidR="00F72E81" w:rsidRPr="00AD1124">
        <w:rPr>
          <w:color w:val="000000" w:themeColor="text1"/>
          <w:sz w:val="26"/>
          <w:szCs w:val="26"/>
        </w:rPr>
        <w:t>ffairs</w:t>
      </w:r>
      <w:r w:rsidR="00435E28" w:rsidRPr="00AD1124">
        <w:rPr>
          <w:color w:val="000000" w:themeColor="text1"/>
          <w:sz w:val="26"/>
          <w:szCs w:val="26"/>
        </w:rPr>
        <w:t xml:space="preserve"> </w:t>
      </w:r>
      <w:r w:rsidR="00F72E81" w:rsidRPr="00AD1124">
        <w:rPr>
          <w:color w:val="000000" w:themeColor="text1"/>
          <w:sz w:val="26"/>
          <w:szCs w:val="26"/>
        </w:rPr>
        <w:t xml:space="preserve">concurs with </w:t>
      </w:r>
      <w:r w:rsidR="00F540BF" w:rsidRPr="00AD1124">
        <w:rPr>
          <w:color w:val="000000" w:themeColor="text1"/>
          <w:sz w:val="26"/>
          <w:szCs w:val="26"/>
        </w:rPr>
        <w:t>t</w:t>
      </w:r>
      <w:r w:rsidR="00AD4035">
        <w:rPr>
          <w:color w:val="000000" w:themeColor="text1"/>
          <w:sz w:val="26"/>
          <w:szCs w:val="26"/>
        </w:rPr>
        <w:t>his recommendation</w:t>
      </w:r>
      <w:r w:rsidR="00F72E81" w:rsidRPr="00AD1124">
        <w:rPr>
          <w:color w:val="000000" w:themeColor="text1"/>
          <w:sz w:val="26"/>
          <w:szCs w:val="26"/>
        </w:rPr>
        <w:t>. The University Senates Conference</w:t>
      </w:r>
      <w:r w:rsidR="0068386D" w:rsidRPr="00AD1124">
        <w:rPr>
          <w:color w:val="000000" w:themeColor="text1"/>
          <w:sz w:val="26"/>
          <w:szCs w:val="26"/>
        </w:rPr>
        <w:t xml:space="preserve"> has indicated that no further s</w:t>
      </w:r>
      <w:r w:rsidR="00F72E81" w:rsidRPr="00AD1124">
        <w:rPr>
          <w:color w:val="000000" w:themeColor="text1"/>
          <w:sz w:val="26"/>
          <w:szCs w:val="26"/>
        </w:rPr>
        <w:t>enate jurisdiction is involved.</w:t>
      </w:r>
      <w:r w:rsidR="00742E0D" w:rsidRPr="00AD1124">
        <w:rPr>
          <w:color w:val="000000" w:themeColor="text1"/>
          <w:sz w:val="26"/>
        </w:rPr>
        <w:t xml:space="preserve"> </w:t>
      </w:r>
    </w:p>
    <w:p w14:paraId="197FEAE1" w14:textId="682C5A5B" w:rsidR="00742E0D" w:rsidRPr="00AD1124" w:rsidRDefault="00742E0D" w:rsidP="002E4B63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line="480" w:lineRule="auto"/>
        <w:ind w:firstLine="1440"/>
        <w:textAlignment w:val="baseline"/>
        <w:rPr>
          <w:color w:val="000000" w:themeColor="text1"/>
          <w:sz w:val="26"/>
          <w:szCs w:val="26"/>
          <w:highlight w:val="lightGray"/>
        </w:rPr>
      </w:pPr>
      <w:r w:rsidRPr="00AD1124">
        <w:rPr>
          <w:color w:val="000000" w:themeColor="text1"/>
          <w:sz w:val="26"/>
        </w:rPr>
        <w:t xml:space="preserve">The </w:t>
      </w:r>
      <w:r w:rsidR="00CC0A23" w:rsidRPr="00AD1124">
        <w:rPr>
          <w:color w:val="000000" w:themeColor="text1"/>
          <w:sz w:val="26"/>
        </w:rPr>
        <w:t>p</w:t>
      </w:r>
      <w:r w:rsidRPr="00AD1124">
        <w:rPr>
          <w:color w:val="000000" w:themeColor="text1"/>
          <w:sz w:val="26"/>
        </w:rPr>
        <w:t>resident of the University</w:t>
      </w:r>
      <w:r w:rsidR="00CC0A23" w:rsidRPr="00AD1124">
        <w:rPr>
          <w:color w:val="000000" w:themeColor="text1"/>
          <w:sz w:val="26"/>
        </w:rPr>
        <w:t xml:space="preserve"> of Illinois System</w:t>
      </w:r>
      <w:r w:rsidRPr="00AD1124">
        <w:rPr>
          <w:color w:val="000000" w:themeColor="text1"/>
          <w:sz w:val="26"/>
        </w:rPr>
        <w:t xml:space="preserve"> recommends approval.</w:t>
      </w:r>
      <w:r w:rsidR="00CC0A23" w:rsidRPr="00AD1124">
        <w:rPr>
          <w:color w:val="000000" w:themeColor="text1"/>
          <w:sz w:val="26"/>
        </w:rPr>
        <w:t xml:space="preserve"> </w:t>
      </w:r>
      <w:r w:rsidRPr="00AD1124">
        <w:rPr>
          <w:color w:val="000000" w:themeColor="text1"/>
          <w:sz w:val="26"/>
        </w:rPr>
        <w:t xml:space="preserve">This action is subject to further review by the Illinois Board of Higher </w:t>
      </w:r>
      <w:r w:rsidR="00B817B5" w:rsidRPr="00AD1124">
        <w:rPr>
          <w:color w:val="000000" w:themeColor="text1"/>
          <w:sz w:val="26"/>
        </w:rPr>
        <w:t>Education</w:t>
      </w:r>
      <w:r w:rsidR="00CC0A23" w:rsidRPr="00AD1124">
        <w:rPr>
          <w:color w:val="000000" w:themeColor="text1"/>
          <w:sz w:val="26"/>
        </w:rPr>
        <w:t>.</w:t>
      </w:r>
    </w:p>
    <w:sectPr w:rsidR="00742E0D" w:rsidRPr="00AD1124" w:rsidSect="001916C1">
      <w:headerReference w:type="defaul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892D" w14:textId="77777777" w:rsidR="00A03E40" w:rsidRDefault="00A03E40" w:rsidP="002B0286">
      <w:r>
        <w:separator/>
      </w:r>
    </w:p>
  </w:endnote>
  <w:endnote w:type="continuationSeparator" w:id="0">
    <w:p w14:paraId="72919623" w14:textId="77777777" w:rsidR="00A03E40" w:rsidRDefault="00A03E40" w:rsidP="002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A161" w14:textId="77777777" w:rsidR="00A03E40" w:rsidRDefault="00A03E40" w:rsidP="002B0286">
      <w:r>
        <w:separator/>
      </w:r>
    </w:p>
  </w:footnote>
  <w:footnote w:type="continuationSeparator" w:id="0">
    <w:p w14:paraId="6D986A02" w14:textId="77777777" w:rsidR="00A03E40" w:rsidRDefault="00A03E40" w:rsidP="002B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6CFD" w14:textId="77777777" w:rsidR="00CB1EBF" w:rsidRPr="00CB1EBF" w:rsidRDefault="00CB1EBF">
    <w:pPr>
      <w:pStyle w:val="Header"/>
      <w:jc w:val="center"/>
      <w:rPr>
        <w:sz w:val="26"/>
        <w:szCs w:val="26"/>
      </w:rPr>
    </w:pPr>
    <w:r w:rsidRPr="00CB1EBF">
      <w:rPr>
        <w:sz w:val="26"/>
        <w:szCs w:val="26"/>
      </w:rPr>
      <w:fldChar w:fldCharType="begin"/>
    </w:r>
    <w:r w:rsidRPr="00CB1EBF">
      <w:rPr>
        <w:sz w:val="26"/>
        <w:szCs w:val="26"/>
      </w:rPr>
      <w:instrText xml:space="preserve"> PAGE   \* MERGEFORMAT </w:instrText>
    </w:r>
    <w:r w:rsidRPr="00CB1EBF">
      <w:rPr>
        <w:sz w:val="26"/>
        <w:szCs w:val="26"/>
      </w:rPr>
      <w:fldChar w:fldCharType="separate"/>
    </w:r>
    <w:r w:rsidRPr="00CB1EBF">
      <w:rPr>
        <w:noProof/>
        <w:sz w:val="26"/>
        <w:szCs w:val="26"/>
      </w:rPr>
      <w:t>2</w:t>
    </w:r>
    <w:r w:rsidRPr="00CB1EBF">
      <w:rPr>
        <w:noProof/>
        <w:sz w:val="26"/>
        <w:szCs w:val="26"/>
      </w:rPr>
      <w:fldChar w:fldCharType="end"/>
    </w:r>
  </w:p>
  <w:p w14:paraId="5ABA0DFC" w14:textId="77777777" w:rsidR="00CB1EBF" w:rsidRPr="00CB1EBF" w:rsidRDefault="00CB1EBF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BB2"/>
    <w:multiLevelType w:val="hybridMultilevel"/>
    <w:tmpl w:val="29FAC8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D7814"/>
    <w:multiLevelType w:val="hybridMultilevel"/>
    <w:tmpl w:val="04966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7019D"/>
    <w:multiLevelType w:val="hybridMultilevel"/>
    <w:tmpl w:val="3886F1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008E0"/>
    <w:multiLevelType w:val="hybridMultilevel"/>
    <w:tmpl w:val="FFFFFFFF"/>
    <w:lvl w:ilvl="0" w:tplc="4648B4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0"/>
        <w:w w:val="100"/>
      </w:rPr>
    </w:lvl>
    <w:lvl w:ilvl="1" w:tplc="677463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pacing w:val="0"/>
        <w:w w:val="99"/>
      </w:rPr>
    </w:lvl>
    <w:lvl w:ilvl="2" w:tplc="36BA0BFA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28CBAE0"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D1381080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5716494C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7130AA50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341EC2E0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95E64204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" w15:restartNumberingAfterBreak="0">
    <w:nsid w:val="40BD5683"/>
    <w:multiLevelType w:val="hybridMultilevel"/>
    <w:tmpl w:val="6BCE27C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4AEC7D6B"/>
    <w:multiLevelType w:val="hybridMultilevel"/>
    <w:tmpl w:val="810C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499"/>
    <w:multiLevelType w:val="hybridMultilevel"/>
    <w:tmpl w:val="91A4E30E"/>
    <w:lvl w:ilvl="0" w:tplc="536826FA">
      <w:numFmt w:val="bullet"/>
      <w:lvlText w:val=""/>
      <w:lvlJc w:val="left"/>
      <w:pPr>
        <w:ind w:left="61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C2626C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2" w:tplc="257ED63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3" w:tplc="A4109396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4" w:tplc="7194D7B0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  <w:lvl w:ilvl="5" w:tplc="F6E8A28C">
      <w:numFmt w:val="bullet"/>
      <w:lvlText w:val="•"/>
      <w:lvlJc w:val="left"/>
      <w:pPr>
        <w:ind w:left="10440" w:hanging="360"/>
      </w:pPr>
      <w:rPr>
        <w:rFonts w:hint="default"/>
        <w:lang w:val="en-US" w:eastAsia="en-US" w:bidi="ar-SA"/>
      </w:rPr>
    </w:lvl>
    <w:lvl w:ilvl="6" w:tplc="43FC9A0C">
      <w:numFmt w:val="bullet"/>
      <w:lvlText w:val="•"/>
      <w:lvlJc w:val="left"/>
      <w:pPr>
        <w:ind w:left="11304" w:hanging="360"/>
      </w:pPr>
      <w:rPr>
        <w:rFonts w:hint="default"/>
        <w:lang w:val="en-US" w:eastAsia="en-US" w:bidi="ar-SA"/>
      </w:rPr>
    </w:lvl>
    <w:lvl w:ilvl="7" w:tplc="3B2ED076">
      <w:numFmt w:val="bullet"/>
      <w:lvlText w:val="•"/>
      <w:lvlJc w:val="left"/>
      <w:pPr>
        <w:ind w:left="12168" w:hanging="360"/>
      </w:pPr>
      <w:rPr>
        <w:rFonts w:hint="default"/>
        <w:lang w:val="en-US" w:eastAsia="en-US" w:bidi="ar-SA"/>
      </w:rPr>
    </w:lvl>
    <w:lvl w:ilvl="8" w:tplc="C696E97A">
      <w:numFmt w:val="bullet"/>
      <w:lvlText w:val="•"/>
      <w:lvlJc w:val="left"/>
      <w:pPr>
        <w:ind w:left="130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7B841C7"/>
    <w:multiLevelType w:val="hybridMultilevel"/>
    <w:tmpl w:val="589A77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677230">
    <w:abstractNumId w:val="2"/>
  </w:num>
  <w:num w:numId="2" w16cid:durableId="1528983474">
    <w:abstractNumId w:val="1"/>
  </w:num>
  <w:num w:numId="3" w16cid:durableId="1639989096">
    <w:abstractNumId w:val="5"/>
  </w:num>
  <w:num w:numId="4" w16cid:durableId="1218400345">
    <w:abstractNumId w:val="0"/>
  </w:num>
  <w:num w:numId="5" w16cid:durableId="1019769623">
    <w:abstractNumId w:val="3"/>
  </w:num>
  <w:num w:numId="6" w16cid:durableId="318196650">
    <w:abstractNumId w:val="4"/>
  </w:num>
  <w:num w:numId="7" w16cid:durableId="129977018">
    <w:abstractNumId w:val="7"/>
  </w:num>
  <w:num w:numId="8" w16cid:durableId="38364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44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F5"/>
    <w:rsid w:val="00003E56"/>
    <w:rsid w:val="00007382"/>
    <w:rsid w:val="00007505"/>
    <w:rsid w:val="00014CBA"/>
    <w:rsid w:val="0001502F"/>
    <w:rsid w:val="00016695"/>
    <w:rsid w:val="00020865"/>
    <w:rsid w:val="00024530"/>
    <w:rsid w:val="00025454"/>
    <w:rsid w:val="0003156A"/>
    <w:rsid w:val="00032032"/>
    <w:rsid w:val="0003620B"/>
    <w:rsid w:val="000408D4"/>
    <w:rsid w:val="00042624"/>
    <w:rsid w:val="00047BA1"/>
    <w:rsid w:val="00050A82"/>
    <w:rsid w:val="00051011"/>
    <w:rsid w:val="000538EF"/>
    <w:rsid w:val="00056DAB"/>
    <w:rsid w:val="00061F5E"/>
    <w:rsid w:val="00077969"/>
    <w:rsid w:val="000821BC"/>
    <w:rsid w:val="0008629A"/>
    <w:rsid w:val="00097CC7"/>
    <w:rsid w:val="000A209A"/>
    <w:rsid w:val="000A5951"/>
    <w:rsid w:val="000A644E"/>
    <w:rsid w:val="000B293B"/>
    <w:rsid w:val="000B3163"/>
    <w:rsid w:val="000B369A"/>
    <w:rsid w:val="000B3D7D"/>
    <w:rsid w:val="000C0704"/>
    <w:rsid w:val="000C1112"/>
    <w:rsid w:val="000C1CB8"/>
    <w:rsid w:val="000C2A25"/>
    <w:rsid w:val="000C5645"/>
    <w:rsid w:val="000C6C25"/>
    <w:rsid w:val="000D1AB6"/>
    <w:rsid w:val="000E30B8"/>
    <w:rsid w:val="000E473A"/>
    <w:rsid w:val="000F540F"/>
    <w:rsid w:val="000F6F8D"/>
    <w:rsid w:val="00126C3C"/>
    <w:rsid w:val="00132202"/>
    <w:rsid w:val="00133172"/>
    <w:rsid w:val="001356BF"/>
    <w:rsid w:val="001402B8"/>
    <w:rsid w:val="001406FC"/>
    <w:rsid w:val="00143839"/>
    <w:rsid w:val="001440B4"/>
    <w:rsid w:val="001476C1"/>
    <w:rsid w:val="00153948"/>
    <w:rsid w:val="00154706"/>
    <w:rsid w:val="001567CA"/>
    <w:rsid w:val="0016242E"/>
    <w:rsid w:val="00163F11"/>
    <w:rsid w:val="00163F6B"/>
    <w:rsid w:val="001672D0"/>
    <w:rsid w:val="00170EBF"/>
    <w:rsid w:val="001710A8"/>
    <w:rsid w:val="00174263"/>
    <w:rsid w:val="0017459A"/>
    <w:rsid w:val="00175182"/>
    <w:rsid w:val="00186BC0"/>
    <w:rsid w:val="001916C1"/>
    <w:rsid w:val="00195C4B"/>
    <w:rsid w:val="001A033E"/>
    <w:rsid w:val="001A2804"/>
    <w:rsid w:val="001B11B1"/>
    <w:rsid w:val="001B7511"/>
    <w:rsid w:val="001C3359"/>
    <w:rsid w:val="001D207F"/>
    <w:rsid w:val="001D7802"/>
    <w:rsid w:val="001D7CDD"/>
    <w:rsid w:val="001E0385"/>
    <w:rsid w:val="001E2C0F"/>
    <w:rsid w:val="001F3ACB"/>
    <w:rsid w:val="001F5F9B"/>
    <w:rsid w:val="001F6BEB"/>
    <w:rsid w:val="001F72C7"/>
    <w:rsid w:val="001F7CDB"/>
    <w:rsid w:val="001F7E90"/>
    <w:rsid w:val="002056F6"/>
    <w:rsid w:val="002146EC"/>
    <w:rsid w:val="0021545B"/>
    <w:rsid w:val="002219E2"/>
    <w:rsid w:val="0023307D"/>
    <w:rsid w:val="00236CC7"/>
    <w:rsid w:val="002377D6"/>
    <w:rsid w:val="00253FAF"/>
    <w:rsid w:val="0025676B"/>
    <w:rsid w:val="00263956"/>
    <w:rsid w:val="00265883"/>
    <w:rsid w:val="0026791E"/>
    <w:rsid w:val="0027390C"/>
    <w:rsid w:val="00274F1C"/>
    <w:rsid w:val="0027620B"/>
    <w:rsid w:val="00281576"/>
    <w:rsid w:val="00285A87"/>
    <w:rsid w:val="0028648E"/>
    <w:rsid w:val="00286910"/>
    <w:rsid w:val="00286D96"/>
    <w:rsid w:val="00286D9F"/>
    <w:rsid w:val="00290E97"/>
    <w:rsid w:val="0029403D"/>
    <w:rsid w:val="0029622A"/>
    <w:rsid w:val="002A087B"/>
    <w:rsid w:val="002A5C13"/>
    <w:rsid w:val="002A5E1C"/>
    <w:rsid w:val="002B0286"/>
    <w:rsid w:val="002B2B06"/>
    <w:rsid w:val="002B6088"/>
    <w:rsid w:val="002B6772"/>
    <w:rsid w:val="002B70D4"/>
    <w:rsid w:val="002D0FD5"/>
    <w:rsid w:val="002D12C2"/>
    <w:rsid w:val="002D20BA"/>
    <w:rsid w:val="002D37F9"/>
    <w:rsid w:val="002E488A"/>
    <w:rsid w:val="002E4B63"/>
    <w:rsid w:val="002E7E7D"/>
    <w:rsid w:val="002F542A"/>
    <w:rsid w:val="002F5F7A"/>
    <w:rsid w:val="003049BC"/>
    <w:rsid w:val="00313231"/>
    <w:rsid w:val="003201CD"/>
    <w:rsid w:val="003252C1"/>
    <w:rsid w:val="003269C8"/>
    <w:rsid w:val="00331E18"/>
    <w:rsid w:val="00333502"/>
    <w:rsid w:val="0033437D"/>
    <w:rsid w:val="00341228"/>
    <w:rsid w:val="00345B6A"/>
    <w:rsid w:val="00347BBE"/>
    <w:rsid w:val="003504F5"/>
    <w:rsid w:val="00351C4A"/>
    <w:rsid w:val="0035352E"/>
    <w:rsid w:val="00357EFD"/>
    <w:rsid w:val="00373AD3"/>
    <w:rsid w:val="003750DD"/>
    <w:rsid w:val="0038271A"/>
    <w:rsid w:val="00392E1E"/>
    <w:rsid w:val="003A268A"/>
    <w:rsid w:val="003A310C"/>
    <w:rsid w:val="003B04D8"/>
    <w:rsid w:val="003B1CE1"/>
    <w:rsid w:val="003B399A"/>
    <w:rsid w:val="003B51D9"/>
    <w:rsid w:val="003C0309"/>
    <w:rsid w:val="003C0F67"/>
    <w:rsid w:val="003C2367"/>
    <w:rsid w:val="003C4094"/>
    <w:rsid w:val="003D08FD"/>
    <w:rsid w:val="003E1A95"/>
    <w:rsid w:val="003E254A"/>
    <w:rsid w:val="003E3C99"/>
    <w:rsid w:val="003E42C3"/>
    <w:rsid w:val="00403C86"/>
    <w:rsid w:val="00424654"/>
    <w:rsid w:val="00424885"/>
    <w:rsid w:val="00434133"/>
    <w:rsid w:val="00434256"/>
    <w:rsid w:val="00435E28"/>
    <w:rsid w:val="00437445"/>
    <w:rsid w:val="00437B01"/>
    <w:rsid w:val="0044224A"/>
    <w:rsid w:val="004426E4"/>
    <w:rsid w:val="00447233"/>
    <w:rsid w:val="00452FDD"/>
    <w:rsid w:val="004530A7"/>
    <w:rsid w:val="00465407"/>
    <w:rsid w:val="00467945"/>
    <w:rsid w:val="00467FB1"/>
    <w:rsid w:val="00470501"/>
    <w:rsid w:val="00470B6B"/>
    <w:rsid w:val="0047512B"/>
    <w:rsid w:val="0047681D"/>
    <w:rsid w:val="00480B6F"/>
    <w:rsid w:val="004812C9"/>
    <w:rsid w:val="00486C5E"/>
    <w:rsid w:val="004900CC"/>
    <w:rsid w:val="00490D2B"/>
    <w:rsid w:val="004917F4"/>
    <w:rsid w:val="004924AF"/>
    <w:rsid w:val="0049545A"/>
    <w:rsid w:val="00497281"/>
    <w:rsid w:val="004A297B"/>
    <w:rsid w:val="004A749F"/>
    <w:rsid w:val="004B3AE6"/>
    <w:rsid w:val="004D7C86"/>
    <w:rsid w:val="004F2A35"/>
    <w:rsid w:val="004F3558"/>
    <w:rsid w:val="004F5BEC"/>
    <w:rsid w:val="004F640A"/>
    <w:rsid w:val="0050171C"/>
    <w:rsid w:val="005032F6"/>
    <w:rsid w:val="00511403"/>
    <w:rsid w:val="00512B36"/>
    <w:rsid w:val="00514CD0"/>
    <w:rsid w:val="00515544"/>
    <w:rsid w:val="00516AB5"/>
    <w:rsid w:val="00520815"/>
    <w:rsid w:val="00532DA7"/>
    <w:rsid w:val="0053490B"/>
    <w:rsid w:val="00550A75"/>
    <w:rsid w:val="00554E8D"/>
    <w:rsid w:val="00555CBF"/>
    <w:rsid w:val="00561587"/>
    <w:rsid w:val="00565EDE"/>
    <w:rsid w:val="00570583"/>
    <w:rsid w:val="00575C01"/>
    <w:rsid w:val="00582154"/>
    <w:rsid w:val="00584A13"/>
    <w:rsid w:val="00586DFB"/>
    <w:rsid w:val="00590C15"/>
    <w:rsid w:val="00592E41"/>
    <w:rsid w:val="00592F22"/>
    <w:rsid w:val="005934F6"/>
    <w:rsid w:val="005955C5"/>
    <w:rsid w:val="005A170A"/>
    <w:rsid w:val="005A1F93"/>
    <w:rsid w:val="005A2A67"/>
    <w:rsid w:val="005A3D18"/>
    <w:rsid w:val="005A6A46"/>
    <w:rsid w:val="005A7695"/>
    <w:rsid w:val="005A7F42"/>
    <w:rsid w:val="005B5F2A"/>
    <w:rsid w:val="005B6B3A"/>
    <w:rsid w:val="005C144C"/>
    <w:rsid w:val="005C6B53"/>
    <w:rsid w:val="005D0340"/>
    <w:rsid w:val="005D5757"/>
    <w:rsid w:val="005D5E26"/>
    <w:rsid w:val="005D6B07"/>
    <w:rsid w:val="005D7D7A"/>
    <w:rsid w:val="005E42B2"/>
    <w:rsid w:val="005E4C9E"/>
    <w:rsid w:val="005F7A23"/>
    <w:rsid w:val="006012BE"/>
    <w:rsid w:val="00602985"/>
    <w:rsid w:val="006040C7"/>
    <w:rsid w:val="006047F2"/>
    <w:rsid w:val="00604E94"/>
    <w:rsid w:val="00604F67"/>
    <w:rsid w:val="006230D0"/>
    <w:rsid w:val="0062721D"/>
    <w:rsid w:val="006377D7"/>
    <w:rsid w:val="00640329"/>
    <w:rsid w:val="0065004F"/>
    <w:rsid w:val="00650BCD"/>
    <w:rsid w:val="00653EF7"/>
    <w:rsid w:val="0065763F"/>
    <w:rsid w:val="00663455"/>
    <w:rsid w:val="00665125"/>
    <w:rsid w:val="006714CB"/>
    <w:rsid w:val="00674911"/>
    <w:rsid w:val="006766E9"/>
    <w:rsid w:val="006806AB"/>
    <w:rsid w:val="00683293"/>
    <w:rsid w:val="0068386D"/>
    <w:rsid w:val="006844E7"/>
    <w:rsid w:val="00685DFC"/>
    <w:rsid w:val="00690C06"/>
    <w:rsid w:val="00694C2B"/>
    <w:rsid w:val="0069657F"/>
    <w:rsid w:val="006A4516"/>
    <w:rsid w:val="006A7094"/>
    <w:rsid w:val="006B2F0A"/>
    <w:rsid w:val="006B7F84"/>
    <w:rsid w:val="006D274D"/>
    <w:rsid w:val="006E52E6"/>
    <w:rsid w:val="006F2902"/>
    <w:rsid w:val="006F46B9"/>
    <w:rsid w:val="006F6644"/>
    <w:rsid w:val="00716FF8"/>
    <w:rsid w:val="00717CD8"/>
    <w:rsid w:val="007242BF"/>
    <w:rsid w:val="00725400"/>
    <w:rsid w:val="00726E6E"/>
    <w:rsid w:val="007300D9"/>
    <w:rsid w:val="007310AC"/>
    <w:rsid w:val="00732939"/>
    <w:rsid w:val="00740406"/>
    <w:rsid w:val="00741472"/>
    <w:rsid w:val="00742E0D"/>
    <w:rsid w:val="00746B77"/>
    <w:rsid w:val="00750FE6"/>
    <w:rsid w:val="00751617"/>
    <w:rsid w:val="00757C4B"/>
    <w:rsid w:val="007650F5"/>
    <w:rsid w:val="0077484E"/>
    <w:rsid w:val="00780A3C"/>
    <w:rsid w:val="0079200C"/>
    <w:rsid w:val="007B49AE"/>
    <w:rsid w:val="007B7817"/>
    <w:rsid w:val="007C6C2F"/>
    <w:rsid w:val="007D11D5"/>
    <w:rsid w:val="007D1B5E"/>
    <w:rsid w:val="007D397B"/>
    <w:rsid w:val="007D4C7C"/>
    <w:rsid w:val="007E15CB"/>
    <w:rsid w:val="007E3AA7"/>
    <w:rsid w:val="007E3CCF"/>
    <w:rsid w:val="007F0661"/>
    <w:rsid w:val="007F6353"/>
    <w:rsid w:val="00803DE5"/>
    <w:rsid w:val="00803F05"/>
    <w:rsid w:val="00805BA7"/>
    <w:rsid w:val="00805DBE"/>
    <w:rsid w:val="00813642"/>
    <w:rsid w:val="0081518A"/>
    <w:rsid w:val="00815485"/>
    <w:rsid w:val="00817324"/>
    <w:rsid w:val="00821153"/>
    <w:rsid w:val="0083182E"/>
    <w:rsid w:val="0083295A"/>
    <w:rsid w:val="00834C93"/>
    <w:rsid w:val="0083688B"/>
    <w:rsid w:val="00837646"/>
    <w:rsid w:val="00840504"/>
    <w:rsid w:val="00840CBB"/>
    <w:rsid w:val="00841783"/>
    <w:rsid w:val="00847D20"/>
    <w:rsid w:val="008571DD"/>
    <w:rsid w:val="00863024"/>
    <w:rsid w:val="00863D28"/>
    <w:rsid w:val="00865E44"/>
    <w:rsid w:val="00866741"/>
    <w:rsid w:val="00870A20"/>
    <w:rsid w:val="008765BB"/>
    <w:rsid w:val="008775F6"/>
    <w:rsid w:val="00882003"/>
    <w:rsid w:val="0088599D"/>
    <w:rsid w:val="00887AFE"/>
    <w:rsid w:val="00890E5B"/>
    <w:rsid w:val="00894F25"/>
    <w:rsid w:val="008955AF"/>
    <w:rsid w:val="00897234"/>
    <w:rsid w:val="008A15E8"/>
    <w:rsid w:val="008A5D4C"/>
    <w:rsid w:val="008A5E43"/>
    <w:rsid w:val="008A5ED7"/>
    <w:rsid w:val="008A68C6"/>
    <w:rsid w:val="008B5E83"/>
    <w:rsid w:val="008B6C98"/>
    <w:rsid w:val="008C1904"/>
    <w:rsid w:val="008C4C55"/>
    <w:rsid w:val="008C50CB"/>
    <w:rsid w:val="008C57EB"/>
    <w:rsid w:val="008D3CC9"/>
    <w:rsid w:val="008D467B"/>
    <w:rsid w:val="008D5F2B"/>
    <w:rsid w:val="008E0BAB"/>
    <w:rsid w:val="008E2DA6"/>
    <w:rsid w:val="008E465D"/>
    <w:rsid w:val="008E750E"/>
    <w:rsid w:val="008F3358"/>
    <w:rsid w:val="008F589C"/>
    <w:rsid w:val="00903B02"/>
    <w:rsid w:val="00904A90"/>
    <w:rsid w:val="00911F46"/>
    <w:rsid w:val="0092168B"/>
    <w:rsid w:val="00925033"/>
    <w:rsid w:val="00931F6D"/>
    <w:rsid w:val="0094152F"/>
    <w:rsid w:val="009505D0"/>
    <w:rsid w:val="00950ED2"/>
    <w:rsid w:val="00952A8A"/>
    <w:rsid w:val="0095385E"/>
    <w:rsid w:val="00960515"/>
    <w:rsid w:val="009627B3"/>
    <w:rsid w:val="00967795"/>
    <w:rsid w:val="00971724"/>
    <w:rsid w:val="00973B9C"/>
    <w:rsid w:val="00974087"/>
    <w:rsid w:val="00975048"/>
    <w:rsid w:val="00976DFB"/>
    <w:rsid w:val="00981619"/>
    <w:rsid w:val="00986151"/>
    <w:rsid w:val="0099075D"/>
    <w:rsid w:val="009959D7"/>
    <w:rsid w:val="009A1F50"/>
    <w:rsid w:val="009A740E"/>
    <w:rsid w:val="009B0367"/>
    <w:rsid w:val="009C3504"/>
    <w:rsid w:val="009C5A9B"/>
    <w:rsid w:val="009C73A8"/>
    <w:rsid w:val="009C7D7D"/>
    <w:rsid w:val="009D2F04"/>
    <w:rsid w:val="009D4168"/>
    <w:rsid w:val="009D6B43"/>
    <w:rsid w:val="009E3FE8"/>
    <w:rsid w:val="009F194C"/>
    <w:rsid w:val="009F2C50"/>
    <w:rsid w:val="009F4CC8"/>
    <w:rsid w:val="009F4F8D"/>
    <w:rsid w:val="009F6FF3"/>
    <w:rsid w:val="00A00FCE"/>
    <w:rsid w:val="00A0181C"/>
    <w:rsid w:val="00A035B7"/>
    <w:rsid w:val="00A03E40"/>
    <w:rsid w:val="00A14765"/>
    <w:rsid w:val="00A156A0"/>
    <w:rsid w:val="00A160E5"/>
    <w:rsid w:val="00A16A8D"/>
    <w:rsid w:val="00A17842"/>
    <w:rsid w:val="00A25D20"/>
    <w:rsid w:val="00A30703"/>
    <w:rsid w:val="00A3551F"/>
    <w:rsid w:val="00A36F75"/>
    <w:rsid w:val="00A37BDF"/>
    <w:rsid w:val="00A41612"/>
    <w:rsid w:val="00A50EC9"/>
    <w:rsid w:val="00A5127E"/>
    <w:rsid w:val="00A51748"/>
    <w:rsid w:val="00A5174F"/>
    <w:rsid w:val="00A5582C"/>
    <w:rsid w:val="00A559A8"/>
    <w:rsid w:val="00A571DA"/>
    <w:rsid w:val="00A60BC9"/>
    <w:rsid w:val="00A6464A"/>
    <w:rsid w:val="00A65B33"/>
    <w:rsid w:val="00A65F9B"/>
    <w:rsid w:val="00A660CD"/>
    <w:rsid w:val="00A754DA"/>
    <w:rsid w:val="00A85811"/>
    <w:rsid w:val="00A87C3A"/>
    <w:rsid w:val="00AA598F"/>
    <w:rsid w:val="00AB0DF0"/>
    <w:rsid w:val="00AB1DD1"/>
    <w:rsid w:val="00AB7CFB"/>
    <w:rsid w:val="00AC5C98"/>
    <w:rsid w:val="00AC7452"/>
    <w:rsid w:val="00AD1124"/>
    <w:rsid w:val="00AD195C"/>
    <w:rsid w:val="00AD4035"/>
    <w:rsid w:val="00AD72E0"/>
    <w:rsid w:val="00AE31D2"/>
    <w:rsid w:val="00AF51D9"/>
    <w:rsid w:val="00B00F30"/>
    <w:rsid w:val="00B0162A"/>
    <w:rsid w:val="00B1402C"/>
    <w:rsid w:val="00B275E2"/>
    <w:rsid w:val="00B30D0C"/>
    <w:rsid w:val="00B3154B"/>
    <w:rsid w:val="00B37AF7"/>
    <w:rsid w:val="00B4348A"/>
    <w:rsid w:val="00B454EF"/>
    <w:rsid w:val="00B4789A"/>
    <w:rsid w:val="00B51370"/>
    <w:rsid w:val="00B549E1"/>
    <w:rsid w:val="00B569B0"/>
    <w:rsid w:val="00B61457"/>
    <w:rsid w:val="00B673EA"/>
    <w:rsid w:val="00B817B5"/>
    <w:rsid w:val="00B82A9C"/>
    <w:rsid w:val="00B947A3"/>
    <w:rsid w:val="00B94BB4"/>
    <w:rsid w:val="00BA0BB0"/>
    <w:rsid w:val="00BA11C6"/>
    <w:rsid w:val="00BA1842"/>
    <w:rsid w:val="00BA1B1A"/>
    <w:rsid w:val="00BA2433"/>
    <w:rsid w:val="00BA4D6E"/>
    <w:rsid w:val="00BA4EDE"/>
    <w:rsid w:val="00BB0F3C"/>
    <w:rsid w:val="00BB1A09"/>
    <w:rsid w:val="00BB1DE1"/>
    <w:rsid w:val="00BB7D84"/>
    <w:rsid w:val="00BC5CDD"/>
    <w:rsid w:val="00BC6260"/>
    <w:rsid w:val="00BC791C"/>
    <w:rsid w:val="00BD0836"/>
    <w:rsid w:val="00BD6E2A"/>
    <w:rsid w:val="00BE303C"/>
    <w:rsid w:val="00BE7EFA"/>
    <w:rsid w:val="00BF0742"/>
    <w:rsid w:val="00BF0BFE"/>
    <w:rsid w:val="00BF27CA"/>
    <w:rsid w:val="00BF5FE0"/>
    <w:rsid w:val="00BF64FB"/>
    <w:rsid w:val="00C04600"/>
    <w:rsid w:val="00C05929"/>
    <w:rsid w:val="00C06F1A"/>
    <w:rsid w:val="00C149E2"/>
    <w:rsid w:val="00C229A4"/>
    <w:rsid w:val="00C3013F"/>
    <w:rsid w:val="00C31363"/>
    <w:rsid w:val="00C37A17"/>
    <w:rsid w:val="00C40624"/>
    <w:rsid w:val="00C41A97"/>
    <w:rsid w:val="00C45570"/>
    <w:rsid w:val="00C668A6"/>
    <w:rsid w:val="00C84FA0"/>
    <w:rsid w:val="00C87D16"/>
    <w:rsid w:val="00C90976"/>
    <w:rsid w:val="00CA01E1"/>
    <w:rsid w:val="00CB073C"/>
    <w:rsid w:val="00CB1EBF"/>
    <w:rsid w:val="00CB5862"/>
    <w:rsid w:val="00CB7357"/>
    <w:rsid w:val="00CC0A23"/>
    <w:rsid w:val="00CC1DAB"/>
    <w:rsid w:val="00CD2D20"/>
    <w:rsid w:val="00CD6440"/>
    <w:rsid w:val="00CE091C"/>
    <w:rsid w:val="00CE113A"/>
    <w:rsid w:val="00CE19A0"/>
    <w:rsid w:val="00CE3595"/>
    <w:rsid w:val="00CE5089"/>
    <w:rsid w:val="00CE5419"/>
    <w:rsid w:val="00CE60D5"/>
    <w:rsid w:val="00CF7DCE"/>
    <w:rsid w:val="00D046A9"/>
    <w:rsid w:val="00D04BDC"/>
    <w:rsid w:val="00D0555D"/>
    <w:rsid w:val="00D05C45"/>
    <w:rsid w:val="00D075F4"/>
    <w:rsid w:val="00D11C2C"/>
    <w:rsid w:val="00D1633E"/>
    <w:rsid w:val="00D1677D"/>
    <w:rsid w:val="00D22B8E"/>
    <w:rsid w:val="00D23F23"/>
    <w:rsid w:val="00D24D31"/>
    <w:rsid w:val="00D26C32"/>
    <w:rsid w:val="00D341FC"/>
    <w:rsid w:val="00D43411"/>
    <w:rsid w:val="00D43700"/>
    <w:rsid w:val="00D44D48"/>
    <w:rsid w:val="00D51052"/>
    <w:rsid w:val="00D5453F"/>
    <w:rsid w:val="00D56D5B"/>
    <w:rsid w:val="00D639AB"/>
    <w:rsid w:val="00D702C6"/>
    <w:rsid w:val="00D71B3D"/>
    <w:rsid w:val="00D76C2A"/>
    <w:rsid w:val="00D77403"/>
    <w:rsid w:val="00D80657"/>
    <w:rsid w:val="00D808BC"/>
    <w:rsid w:val="00D84170"/>
    <w:rsid w:val="00D84DD6"/>
    <w:rsid w:val="00D94428"/>
    <w:rsid w:val="00D94870"/>
    <w:rsid w:val="00D94E28"/>
    <w:rsid w:val="00DA3473"/>
    <w:rsid w:val="00DA5C1C"/>
    <w:rsid w:val="00DB3DFD"/>
    <w:rsid w:val="00DC0583"/>
    <w:rsid w:val="00DC78E7"/>
    <w:rsid w:val="00DD27E2"/>
    <w:rsid w:val="00DE58CC"/>
    <w:rsid w:val="00DF02F3"/>
    <w:rsid w:val="00DF48B7"/>
    <w:rsid w:val="00E00428"/>
    <w:rsid w:val="00E024EE"/>
    <w:rsid w:val="00E02FC5"/>
    <w:rsid w:val="00E0526F"/>
    <w:rsid w:val="00E20DB5"/>
    <w:rsid w:val="00E21AA2"/>
    <w:rsid w:val="00E24824"/>
    <w:rsid w:val="00E3219C"/>
    <w:rsid w:val="00E3538B"/>
    <w:rsid w:val="00E37AAA"/>
    <w:rsid w:val="00E40082"/>
    <w:rsid w:val="00E45820"/>
    <w:rsid w:val="00E47F49"/>
    <w:rsid w:val="00E52B6F"/>
    <w:rsid w:val="00E54EEF"/>
    <w:rsid w:val="00E55233"/>
    <w:rsid w:val="00E61979"/>
    <w:rsid w:val="00E621AA"/>
    <w:rsid w:val="00E62273"/>
    <w:rsid w:val="00E62366"/>
    <w:rsid w:val="00E6496D"/>
    <w:rsid w:val="00E65145"/>
    <w:rsid w:val="00E7060E"/>
    <w:rsid w:val="00E80682"/>
    <w:rsid w:val="00E83AAD"/>
    <w:rsid w:val="00E91391"/>
    <w:rsid w:val="00E92553"/>
    <w:rsid w:val="00E94A19"/>
    <w:rsid w:val="00E9573A"/>
    <w:rsid w:val="00EA7BC6"/>
    <w:rsid w:val="00EB6748"/>
    <w:rsid w:val="00EC6A5E"/>
    <w:rsid w:val="00ED6464"/>
    <w:rsid w:val="00ED6BF5"/>
    <w:rsid w:val="00F04BD4"/>
    <w:rsid w:val="00F06F73"/>
    <w:rsid w:val="00F115E4"/>
    <w:rsid w:val="00F17171"/>
    <w:rsid w:val="00F20761"/>
    <w:rsid w:val="00F23259"/>
    <w:rsid w:val="00F31026"/>
    <w:rsid w:val="00F3394E"/>
    <w:rsid w:val="00F34337"/>
    <w:rsid w:val="00F3673E"/>
    <w:rsid w:val="00F40B8F"/>
    <w:rsid w:val="00F42331"/>
    <w:rsid w:val="00F42E88"/>
    <w:rsid w:val="00F450A5"/>
    <w:rsid w:val="00F517CB"/>
    <w:rsid w:val="00F540BF"/>
    <w:rsid w:val="00F71EFF"/>
    <w:rsid w:val="00F72E81"/>
    <w:rsid w:val="00F73F5A"/>
    <w:rsid w:val="00F75B48"/>
    <w:rsid w:val="00F928C1"/>
    <w:rsid w:val="00F93A80"/>
    <w:rsid w:val="00F94AD2"/>
    <w:rsid w:val="00F965D3"/>
    <w:rsid w:val="00FA1643"/>
    <w:rsid w:val="00FA3FB3"/>
    <w:rsid w:val="00FB080C"/>
    <w:rsid w:val="00FB1D7B"/>
    <w:rsid w:val="00FB792D"/>
    <w:rsid w:val="00FC5A56"/>
    <w:rsid w:val="00FC68A3"/>
    <w:rsid w:val="00FC74E5"/>
    <w:rsid w:val="00FC78B7"/>
    <w:rsid w:val="00FD47C8"/>
    <w:rsid w:val="00FE1915"/>
    <w:rsid w:val="00FE3A82"/>
    <w:rsid w:val="00FE3F30"/>
    <w:rsid w:val="00FF0B74"/>
    <w:rsid w:val="00FF1D26"/>
    <w:rsid w:val="00FF23CC"/>
    <w:rsid w:val="00FF2B9C"/>
    <w:rsid w:val="00FF3C93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E4C00"/>
  <w15:chartTrackingRefBased/>
  <w15:docId w15:val="{4A05E498-8A76-497A-8D73-8856CB59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84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1112"/>
    <w:pPr>
      <w:keepNext/>
      <w:keepLines/>
      <w:widowControl w:val="0"/>
      <w:autoSpaceDE w:val="0"/>
      <w:autoSpaceDN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dstyle2">
    <w:name w:val="bdstyle2"/>
    <w:basedOn w:val="Normal"/>
    <w:rsid w:val="00253FAF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sz w:val="26"/>
      <w:szCs w:val="20"/>
    </w:rPr>
  </w:style>
  <w:style w:type="paragraph" w:customStyle="1" w:styleId="intro">
    <w:name w:val="intro"/>
    <w:basedOn w:val="Normal"/>
    <w:rsid w:val="00BA1B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2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286"/>
    <w:rPr>
      <w:sz w:val="24"/>
      <w:szCs w:val="24"/>
    </w:rPr>
  </w:style>
  <w:style w:type="paragraph" w:customStyle="1" w:styleId="bdstyle1">
    <w:name w:val="bdstyle1"/>
    <w:basedOn w:val="Normal"/>
    <w:rsid w:val="00E02FC5"/>
    <w:pPr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sz w:val="26"/>
      <w:szCs w:val="20"/>
    </w:rPr>
  </w:style>
  <w:style w:type="paragraph" w:customStyle="1" w:styleId="Default">
    <w:name w:val="Default"/>
    <w:rsid w:val="005D5E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7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1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5182"/>
    <w:rPr>
      <w:b/>
      <w:bCs/>
    </w:rPr>
  </w:style>
  <w:style w:type="paragraph" w:styleId="ListParagraph">
    <w:name w:val="List Paragraph"/>
    <w:basedOn w:val="Normal"/>
    <w:uiPriority w:val="1"/>
    <w:qFormat/>
    <w:rsid w:val="00A30703"/>
    <w:pPr>
      <w:ind w:left="720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5174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174F"/>
    <w:rPr>
      <w:sz w:val="24"/>
      <w:szCs w:val="24"/>
    </w:rPr>
  </w:style>
  <w:style w:type="paragraph" w:styleId="Revision">
    <w:name w:val="Revision"/>
    <w:hidden/>
    <w:uiPriority w:val="99"/>
    <w:semiHidden/>
    <w:rsid w:val="00047BA1"/>
    <w:rPr>
      <w:sz w:val="24"/>
      <w:szCs w:val="24"/>
    </w:rPr>
  </w:style>
  <w:style w:type="character" w:styleId="Strong">
    <w:name w:val="Strong"/>
    <w:qFormat/>
    <w:rsid w:val="00A571D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C1112"/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ecac91-1fed-4355-b0c6-6c4742e4be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007B49DACDF4592D4A6C00B64668E" ma:contentTypeVersion="8" ma:contentTypeDescription="Create a new document." ma:contentTypeScope="" ma:versionID="6674d62e0796a7ca9af49f012b934960">
  <xsd:schema xmlns:xsd="http://www.w3.org/2001/XMLSchema" xmlns:xs="http://www.w3.org/2001/XMLSchema" xmlns:p="http://schemas.microsoft.com/office/2006/metadata/properties" xmlns:ns3="20ecac91-1fed-4355-b0c6-6c4742e4befa" targetNamespace="http://schemas.microsoft.com/office/2006/metadata/properties" ma:root="true" ma:fieldsID="735e7b5c32e2b9b293c12fdd0c4b143a" ns3:_="">
    <xsd:import namespace="20ecac91-1fed-4355-b0c6-6c4742e4b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ac91-1fed-4355-b0c6-6c4742e4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DC0FD-C953-4B21-8F80-EA80EB0C09B9}">
  <ds:schemaRefs>
    <ds:schemaRef ds:uri="http://schemas.microsoft.com/office/2006/metadata/properties"/>
    <ds:schemaRef ds:uri="http://schemas.microsoft.com/office/infopath/2007/PartnerControls"/>
    <ds:schemaRef ds:uri="20ecac91-1fed-4355-b0c6-6c4742e4befa"/>
  </ds:schemaRefs>
</ds:datastoreItem>
</file>

<file path=customXml/itemProps2.xml><?xml version="1.0" encoding="utf-8"?>
<ds:datastoreItem xmlns:ds="http://schemas.openxmlformats.org/officeDocument/2006/customXml" ds:itemID="{8EB6B889-E2E2-4E31-A0A6-5735B8A48B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6D74B-846A-4B13-9D14-BB2ADFB5F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cac91-1fed-4355-b0c6-6c4742e4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A18A3B-C42F-4A9E-8862-F9C243DD0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>UIC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Mary Gonzalzales</dc:creator>
  <cp:keywords/>
  <cp:lastModifiedBy>Williams, Aubrie</cp:lastModifiedBy>
  <cp:revision>7</cp:revision>
  <cp:lastPrinted>2026-02-18T22:02:00Z</cp:lastPrinted>
  <dcterms:created xsi:type="dcterms:W3CDTF">2026-02-19T19:50:00Z</dcterms:created>
  <dcterms:modified xsi:type="dcterms:W3CDTF">2026-03-19T17:23:00Z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0x010100586007B49DACDF4592D4A6C00B64668E</vt:lpwstr>
  </property>
</Properties>
</file>