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98F0" w14:textId="6233AA41" w:rsidR="006C628F" w:rsidRPr="008B1DE2" w:rsidRDefault="006C628F" w:rsidP="006C628F">
      <w:pPr>
        <w:pBdr>
          <w:top w:val="single" w:sz="4" w:space="1" w:color="auto"/>
          <w:left w:val="single" w:sz="4" w:space="4" w:color="auto"/>
          <w:bottom w:val="single" w:sz="4" w:space="1" w:color="auto"/>
          <w:right w:val="single" w:sz="4" w:space="0" w:color="auto"/>
        </w:pBdr>
        <w:spacing w:line="276" w:lineRule="auto"/>
        <w:ind w:right="5760"/>
        <w:rPr>
          <w:color w:val="2F5597"/>
        </w:rPr>
      </w:pPr>
      <w:bookmarkStart w:id="0" w:name="_Hlk77839959"/>
      <w:bookmarkStart w:id="1" w:name="_Hlk93577479"/>
      <w:r w:rsidRPr="008B1DE2">
        <w:rPr>
          <w:color w:val="2F5597"/>
        </w:rPr>
        <w:t>Reported to the Board of Trustees</w:t>
      </w:r>
    </w:p>
    <w:bookmarkEnd w:id="0"/>
    <w:bookmarkEnd w:id="1"/>
    <w:p w14:paraId="1F17E1FE" w14:textId="77777777" w:rsidR="006C628F" w:rsidRPr="008B1DE2" w:rsidRDefault="006C628F" w:rsidP="006C628F">
      <w:pPr>
        <w:pBdr>
          <w:top w:val="single" w:sz="4" w:space="1" w:color="auto"/>
          <w:left w:val="single" w:sz="4" w:space="4" w:color="auto"/>
          <w:bottom w:val="single" w:sz="4" w:space="1" w:color="auto"/>
          <w:right w:val="single" w:sz="4" w:space="0" w:color="auto"/>
        </w:pBdr>
        <w:autoSpaceDE/>
        <w:autoSpaceDN/>
        <w:ind w:right="5760"/>
        <w:rPr>
          <w:color w:val="2F5597"/>
        </w:rPr>
      </w:pPr>
      <w:r>
        <w:rPr>
          <w:color w:val="2F5597"/>
        </w:rPr>
        <w:t>March 28</w:t>
      </w:r>
      <w:r w:rsidRPr="008B1DE2">
        <w:rPr>
          <w:color w:val="2F5597"/>
        </w:rPr>
        <w:t>, 2024</w:t>
      </w:r>
    </w:p>
    <w:p w14:paraId="13A2D5E7" w14:textId="72458697" w:rsidR="00E60DF4" w:rsidRPr="002A67DE" w:rsidRDefault="006C628F" w:rsidP="006C628F">
      <w:pPr>
        <w:pStyle w:val="bdheading2"/>
        <w:rPr>
          <w:szCs w:val="26"/>
        </w:rPr>
      </w:pPr>
      <w:r>
        <w:tab/>
      </w:r>
      <w:r w:rsidR="00E60DF4" w:rsidRPr="002A67DE">
        <w:rPr>
          <w:szCs w:val="26"/>
        </w:rPr>
        <w:t>Board Meeting</w:t>
      </w:r>
    </w:p>
    <w:p w14:paraId="68F4BA42" w14:textId="3A818E5F" w:rsidR="00E60DF4" w:rsidRPr="002A67DE" w:rsidRDefault="00E60DF4" w:rsidP="00E60DF4">
      <w:pPr>
        <w:pStyle w:val="bdheading2"/>
        <w:rPr>
          <w:szCs w:val="26"/>
        </w:rPr>
      </w:pPr>
      <w:r w:rsidRPr="002A67DE">
        <w:rPr>
          <w:szCs w:val="26"/>
        </w:rPr>
        <w:tab/>
      </w:r>
      <w:r>
        <w:rPr>
          <w:szCs w:val="26"/>
        </w:rPr>
        <w:t>March 28, 2024</w:t>
      </w:r>
    </w:p>
    <w:p w14:paraId="75F9C569" w14:textId="77777777" w:rsidR="006208DD" w:rsidRDefault="006208DD"/>
    <w:p w14:paraId="018A2173" w14:textId="77777777" w:rsidR="00E60DF4" w:rsidRDefault="00E60DF4"/>
    <w:p w14:paraId="0A174C74" w14:textId="77777777" w:rsidR="008036E2" w:rsidRPr="0010164F" w:rsidRDefault="004A6123" w:rsidP="0010164F">
      <w:pPr>
        <w:pStyle w:val="Heading1"/>
        <w:spacing w:before="0"/>
        <w:jc w:val="center"/>
        <w:rPr>
          <w:rFonts w:ascii="Times New Roman" w:hAnsi="Times New Roman"/>
          <w:sz w:val="26"/>
          <w:szCs w:val="26"/>
        </w:rPr>
      </w:pPr>
      <w:r w:rsidRPr="0010164F">
        <w:rPr>
          <w:rFonts w:ascii="Times New Roman" w:hAnsi="Times New Roman" w:cs="Times New Roman"/>
          <w:color w:val="auto"/>
          <w:sz w:val="26"/>
          <w:szCs w:val="26"/>
        </w:rPr>
        <w:t>PRESIDENT’S REPORT ON ACTIONS OF THE SENATE</w:t>
      </w:r>
    </w:p>
    <w:p w14:paraId="37A65635" w14:textId="3CE4F686" w:rsidR="00773B2B" w:rsidRDefault="00773B2B" w:rsidP="00386593"/>
    <w:p w14:paraId="5AC98495" w14:textId="412F79DE" w:rsidR="00522E25" w:rsidRDefault="009C24EE" w:rsidP="00E55251">
      <w:pPr>
        <w:jc w:val="center"/>
        <w:rPr>
          <w:u w:val="single"/>
        </w:rPr>
      </w:pPr>
      <w:r>
        <w:rPr>
          <w:u w:val="single"/>
        </w:rPr>
        <w:t xml:space="preserve">Establish the </w:t>
      </w:r>
      <w:r w:rsidR="002F32E5">
        <w:rPr>
          <w:u w:val="single"/>
        </w:rPr>
        <w:t>Concentration in Art in the Master of Science in Game Development</w:t>
      </w:r>
      <w:r w:rsidR="006464D8">
        <w:rPr>
          <w:u w:val="single"/>
        </w:rPr>
        <w:t xml:space="preserve">, </w:t>
      </w:r>
      <w:r w:rsidR="002F32E5">
        <w:rPr>
          <w:u w:val="single"/>
        </w:rPr>
        <w:t>School of Information Sciences and the Graduate College</w:t>
      </w:r>
      <w:r w:rsidR="00A70DB3">
        <w:rPr>
          <w:u w:val="single"/>
        </w:rPr>
        <w:t>,</w:t>
      </w:r>
      <w:r w:rsidR="00522E25">
        <w:rPr>
          <w:u w:val="single"/>
        </w:rPr>
        <w:t xml:space="preserve"> Urbana</w:t>
      </w:r>
    </w:p>
    <w:p w14:paraId="66CA0F4D" w14:textId="77777777" w:rsidR="00E55251" w:rsidRDefault="00E55251" w:rsidP="00E55251">
      <w:pPr>
        <w:jc w:val="center"/>
        <w:rPr>
          <w:u w:val="single"/>
        </w:rPr>
      </w:pPr>
    </w:p>
    <w:p w14:paraId="6630C644" w14:textId="128EE80B" w:rsidR="00522E25" w:rsidRDefault="00522E25" w:rsidP="00430EC2">
      <w:pPr>
        <w:spacing w:line="480" w:lineRule="auto"/>
        <w:ind w:firstLine="1440"/>
      </w:pPr>
      <w:r>
        <w:t xml:space="preserve">The </w:t>
      </w:r>
      <w:r w:rsidR="006D32C6">
        <w:t xml:space="preserve">University of Illinois </w:t>
      </w:r>
      <w:r>
        <w:t>Urbana-Champaign Senate has approved a proposal from</w:t>
      </w:r>
      <w:r w:rsidR="008D7177">
        <w:t xml:space="preserve"> the</w:t>
      </w:r>
      <w:r>
        <w:t xml:space="preserve"> </w:t>
      </w:r>
      <w:r w:rsidR="002F32E5">
        <w:t xml:space="preserve">School of Information Sciences and the Graduate College to establish the concentration in Art in the Master of Science in Game Development (MS in Game Development). A companion action item seeks establishment of the MS in Game Development, and companion report items seek establishment of additional concentrations in this program. The </w:t>
      </w:r>
      <w:r w:rsidR="00774998">
        <w:t xml:space="preserve">Art </w:t>
      </w:r>
      <w:r w:rsidR="002F32E5">
        <w:t>concentration will provide professional training for students interested in working in game studios, game-adjacent industries, or other workplaces where game-related programming skills are in demand. Students in the concentration will learn art development tools and techniques for games</w:t>
      </w:r>
      <w:r w:rsidR="00774998">
        <w:t>;</w:t>
      </w:r>
      <w:r w:rsidR="002F32E5">
        <w:t xml:space="preserve"> how to work as part of an art team on distributed projects</w:t>
      </w:r>
      <w:r w:rsidR="00774998">
        <w:t>;</w:t>
      </w:r>
      <w:r w:rsidR="002F32E5">
        <w:t xml:space="preserve"> and how to work with design, narrative, programming, and production teams to contribute to the broad and diverse effort required to develop and market a high-end game.</w:t>
      </w:r>
    </w:p>
    <w:p w14:paraId="36D20A77" w14:textId="37740A41" w:rsidR="002F32E5" w:rsidRDefault="002F32E5" w:rsidP="002F32E5">
      <w:pPr>
        <w:jc w:val="center"/>
        <w:rPr>
          <w:u w:val="single"/>
        </w:rPr>
      </w:pPr>
      <w:r>
        <w:rPr>
          <w:u w:val="single"/>
        </w:rPr>
        <w:t>Establish the Concentration in Design in the Master of Science in Game Development, School of Information Sciences and the Graduate College, Urbana</w:t>
      </w:r>
    </w:p>
    <w:p w14:paraId="32E852CB" w14:textId="77777777" w:rsidR="002F32E5" w:rsidRDefault="002F32E5" w:rsidP="002F32E5">
      <w:pPr>
        <w:jc w:val="center"/>
        <w:rPr>
          <w:u w:val="single"/>
        </w:rPr>
      </w:pPr>
    </w:p>
    <w:p w14:paraId="15BD0E3D" w14:textId="0F68A4B2" w:rsidR="002F32E5" w:rsidRDefault="002F32E5" w:rsidP="006D32C6">
      <w:pPr>
        <w:spacing w:line="480" w:lineRule="auto"/>
        <w:ind w:firstLine="1440"/>
      </w:pPr>
      <w:r>
        <w:t xml:space="preserve">The </w:t>
      </w:r>
      <w:r w:rsidR="006D32C6">
        <w:t xml:space="preserve">University of Illinois </w:t>
      </w:r>
      <w:r>
        <w:t xml:space="preserve">Urbana-Champaign Senate has approved a proposal from the School of Information Sciences and the Graduate College to establish the concentration in Design in the Master of Science in Game Development (MS in Game Development). A companion action item seeks establishment of the MS in Game </w:t>
      </w:r>
      <w:r>
        <w:lastRenderedPageBreak/>
        <w:t xml:space="preserve">Development, and companion report items seek establishment of additional concentrations in this program. The </w:t>
      </w:r>
      <w:r w:rsidR="00774998">
        <w:t>D</w:t>
      </w:r>
      <w:r>
        <w:t>esign concentration will provide professional training for students interested in working in game studios, game-adjacent industries, or other workplaces where game-related programming skills are in demand. Students in the concentration will learn tools and techniques for designing games. They will also learn to work as part of a larger team working on distributed projects and how to work with art, narrative, programming, and production teams to contribute to the broad and diverse effort required to develop and market a high-end game.</w:t>
      </w:r>
    </w:p>
    <w:p w14:paraId="30A6353D" w14:textId="438A4C30" w:rsidR="002F32E5" w:rsidRDefault="002F32E5" w:rsidP="002F32E5">
      <w:pPr>
        <w:jc w:val="center"/>
        <w:rPr>
          <w:u w:val="single"/>
        </w:rPr>
      </w:pPr>
      <w:r>
        <w:rPr>
          <w:u w:val="single"/>
        </w:rPr>
        <w:t>Establish the Concentration in Narrative in the Master of Science in Game Development, School of Information Sciences and the Graduate College, Urbana</w:t>
      </w:r>
    </w:p>
    <w:p w14:paraId="73553BED" w14:textId="77777777" w:rsidR="002F32E5" w:rsidRDefault="002F32E5" w:rsidP="002F32E5">
      <w:pPr>
        <w:jc w:val="center"/>
        <w:rPr>
          <w:u w:val="single"/>
        </w:rPr>
      </w:pPr>
    </w:p>
    <w:p w14:paraId="27E8D9FA" w14:textId="3C830B12" w:rsidR="002F32E5" w:rsidRDefault="002F32E5" w:rsidP="002F32E5">
      <w:pPr>
        <w:spacing w:line="480" w:lineRule="auto"/>
        <w:ind w:firstLine="1440"/>
      </w:pPr>
      <w:r>
        <w:t xml:space="preserve">The </w:t>
      </w:r>
      <w:r w:rsidR="006D32C6">
        <w:t xml:space="preserve">University of Illinois </w:t>
      </w:r>
      <w:r>
        <w:t xml:space="preserve">Urbana-Champaign Senate has approved a proposal from the School of Information Sciences and the Graduate College to establish the concentration in Narrative in the Master of Science in Game Development (MS in Game Development). A companion action item seeks establishment of the MS in Game Development, and companion report items seek establishment of additional concentrations in this program. The </w:t>
      </w:r>
      <w:r w:rsidR="00774998">
        <w:t>N</w:t>
      </w:r>
      <w:r>
        <w:t>arrative concentration will provide training on tools and techniques for developing narrative games. Students will learn to work as part of a writing team on distributed projects and how to work with art, design, programming, and production teams to contribute to the broad and diverse effort required to develop and market a high-end game.</w:t>
      </w:r>
    </w:p>
    <w:p w14:paraId="5DA47F00" w14:textId="65C6E68B" w:rsidR="002F32E5" w:rsidRDefault="002F32E5" w:rsidP="002F32E5">
      <w:pPr>
        <w:jc w:val="center"/>
        <w:rPr>
          <w:u w:val="single"/>
        </w:rPr>
      </w:pPr>
      <w:r>
        <w:rPr>
          <w:u w:val="single"/>
        </w:rPr>
        <w:t xml:space="preserve">Establish the Concentration in Production in the Master of Science in </w:t>
      </w:r>
      <w:r w:rsidR="0055729D">
        <w:rPr>
          <w:u w:val="single"/>
        </w:rPr>
        <w:br/>
      </w:r>
      <w:r>
        <w:rPr>
          <w:u w:val="single"/>
        </w:rPr>
        <w:t>Game Development, School of Information Sciences and the Graduate College, Urbana</w:t>
      </w:r>
    </w:p>
    <w:p w14:paraId="0AA91545" w14:textId="77777777" w:rsidR="002F32E5" w:rsidRDefault="002F32E5" w:rsidP="002F32E5">
      <w:pPr>
        <w:jc w:val="center"/>
        <w:rPr>
          <w:u w:val="single"/>
        </w:rPr>
      </w:pPr>
    </w:p>
    <w:p w14:paraId="13A1AB9F" w14:textId="0A4C732E" w:rsidR="002F32E5" w:rsidRDefault="002F32E5" w:rsidP="002F32E5">
      <w:pPr>
        <w:spacing w:line="480" w:lineRule="auto"/>
        <w:ind w:firstLine="1440"/>
      </w:pPr>
      <w:r>
        <w:lastRenderedPageBreak/>
        <w:t xml:space="preserve">The Urbana-Champaign Senate has approved a proposal from the School of Information Sciences and the Graduate College to establish the concentration in Production in the Master of Science in Game Development (MS in Game Development). A companion action item seeks establishment of the MS in Game Development, and companion report items seek establishment of additional concentrations in this program. The </w:t>
      </w:r>
      <w:r w:rsidR="0055729D">
        <w:t>P</w:t>
      </w:r>
      <w:r>
        <w:t>roduction concentration will provide training on tools and techniques for producing games. Students will learn to coordinate multiple and distributed teams of designers, artists, programmers, and writers to contribute to the broad and diverse effort required to develop and market a high-end game.</w:t>
      </w:r>
    </w:p>
    <w:p w14:paraId="63DFAA0D" w14:textId="3465FFED" w:rsidR="00691FCE" w:rsidRDefault="00691FCE" w:rsidP="00691FCE">
      <w:pPr>
        <w:jc w:val="center"/>
        <w:rPr>
          <w:u w:val="single"/>
        </w:rPr>
      </w:pPr>
      <w:r>
        <w:rPr>
          <w:u w:val="single"/>
        </w:rPr>
        <w:t xml:space="preserve">Establish the Concentration in Programming in the Master of Science in </w:t>
      </w:r>
      <w:r w:rsidR="0055729D">
        <w:rPr>
          <w:u w:val="single"/>
        </w:rPr>
        <w:br/>
      </w:r>
      <w:r>
        <w:rPr>
          <w:u w:val="single"/>
        </w:rPr>
        <w:t>Game Development, School of Information Sciences and the Graduate College, Urbana</w:t>
      </w:r>
    </w:p>
    <w:p w14:paraId="168BAB43" w14:textId="77777777" w:rsidR="00691FCE" w:rsidRDefault="00691FCE" w:rsidP="00691FCE">
      <w:pPr>
        <w:jc w:val="center"/>
        <w:rPr>
          <w:u w:val="single"/>
        </w:rPr>
      </w:pPr>
    </w:p>
    <w:p w14:paraId="700CE786" w14:textId="31EB63AF" w:rsidR="00BB3518" w:rsidRDefault="00691FCE" w:rsidP="00396B1E">
      <w:pPr>
        <w:spacing w:line="480" w:lineRule="auto"/>
        <w:ind w:firstLine="1440"/>
      </w:pPr>
      <w:r>
        <w:t xml:space="preserve">The </w:t>
      </w:r>
      <w:r w:rsidR="006D32C6">
        <w:t xml:space="preserve">University of Illinois </w:t>
      </w:r>
      <w:r>
        <w:t xml:space="preserve">Urbana-Champaign Senate has approved a proposal from the School of Information Sciences and the Graduate College to establish the concentration in Programming in the Master of Science in Game Development (MS in Game Development). A companion action item seeks establishment of the MS in Game Development, and companion report items seek establishment of additional concentrations in this program. The </w:t>
      </w:r>
      <w:r w:rsidR="0055729D">
        <w:t>P</w:t>
      </w:r>
      <w:r>
        <w:t>rogramming concentration will provide training on tools and techniques for producing games. Students will learn programming tools and techniques for games. They will learn to work as part of a programming team on distributed projects and how to work with art, design, narrative, and production teams to contribute to the broad and diverse effort required to develop and market a high-end game.</w:t>
      </w:r>
    </w:p>
    <w:p w14:paraId="6B93AA07" w14:textId="77777777" w:rsidR="00396B1E" w:rsidRDefault="00396B1E" w:rsidP="00396B1E">
      <w:pPr>
        <w:spacing w:line="480" w:lineRule="auto"/>
        <w:ind w:firstLine="1440"/>
      </w:pPr>
    </w:p>
    <w:p w14:paraId="2E22A0E6" w14:textId="579170D5" w:rsidR="00691FCE" w:rsidRDefault="00691FCE" w:rsidP="00691FCE">
      <w:pPr>
        <w:jc w:val="center"/>
        <w:rPr>
          <w:u w:val="single"/>
        </w:rPr>
      </w:pPr>
      <w:r>
        <w:rPr>
          <w:u w:val="single"/>
        </w:rPr>
        <w:t xml:space="preserve">Establish the Campus Graduate Certificate in Agribusiness and </w:t>
      </w:r>
      <w:r w:rsidR="0055729D">
        <w:rPr>
          <w:u w:val="single"/>
        </w:rPr>
        <w:br/>
      </w:r>
      <w:r>
        <w:rPr>
          <w:u w:val="single"/>
        </w:rPr>
        <w:t>Sustainable Food Production Economics, College of Agricultural, Consumer and Environmental Sciences and the Graduate College, Urbana</w:t>
      </w:r>
    </w:p>
    <w:p w14:paraId="0183630D" w14:textId="77777777" w:rsidR="00691FCE" w:rsidRDefault="00691FCE" w:rsidP="00691FCE">
      <w:pPr>
        <w:jc w:val="center"/>
        <w:rPr>
          <w:u w:val="single"/>
        </w:rPr>
      </w:pPr>
    </w:p>
    <w:p w14:paraId="287B8A22" w14:textId="67169339" w:rsidR="00691FCE" w:rsidRDefault="00691FCE" w:rsidP="00691FCE">
      <w:pPr>
        <w:spacing w:line="480" w:lineRule="auto"/>
        <w:ind w:firstLine="1440"/>
      </w:pPr>
      <w:r>
        <w:t xml:space="preserve">The </w:t>
      </w:r>
      <w:r w:rsidR="006D32C6">
        <w:t xml:space="preserve">University of Illinois </w:t>
      </w:r>
      <w:r>
        <w:t>Urbana-Champaign Senate has approved a proposal from the College of Agricultural, Consumer and Environmental Sciences and the Graduate College to establish the Campus Graduate Certificate in Agribusiness and Sustainable Food Production Economics.</w:t>
      </w:r>
      <w:r w:rsidR="007E527F">
        <w:t xml:space="preserve"> This certificate will provide students with the knowledge and skills about business and economics that are unique to global agriculture. </w:t>
      </w:r>
      <w:r w:rsidR="00FA1676">
        <w:t xml:space="preserve">Courses provide an overview of global production and the distribution of agricultural commodities and food products. Students will examine financing and risk-management decisions associated with agricultural production and analyze a broad range of modern issues facing the food and agriculture industry. </w:t>
      </w:r>
      <w:r w:rsidR="007E527F">
        <w:t>Professions with high demand for this content include economists, agribusiness managers, food supply chain analysts, food and environmental policy analysts, agricultural investment managers, and agribusiness marketing and sales associates. The certificate is designed for a non-traditional, adult learner audience who do not have the time or ability to take on</w:t>
      </w:r>
      <w:r w:rsidR="006D32C6">
        <w:t>-</w:t>
      </w:r>
      <w:r w:rsidR="007E527F">
        <w:t>campus coursework</w:t>
      </w:r>
      <w:r w:rsidR="00FA1676">
        <w:t>, with courses offered entirely online.</w:t>
      </w:r>
    </w:p>
    <w:p w14:paraId="262C5E2E" w14:textId="64575C9A" w:rsidR="00691FCE" w:rsidRDefault="00691FCE" w:rsidP="00691FCE">
      <w:pPr>
        <w:jc w:val="center"/>
        <w:rPr>
          <w:u w:val="single"/>
        </w:rPr>
      </w:pPr>
      <w:r>
        <w:rPr>
          <w:u w:val="single"/>
        </w:rPr>
        <w:t xml:space="preserve">Establish the Campus Graduate Certificate in Dairy Nutrition for Udder Success, </w:t>
      </w:r>
      <w:r w:rsidR="0055729D">
        <w:rPr>
          <w:u w:val="single"/>
        </w:rPr>
        <w:br/>
      </w:r>
      <w:r>
        <w:rPr>
          <w:u w:val="single"/>
        </w:rPr>
        <w:t xml:space="preserve">College of Agricultural, Consumer and Environmental Sciences </w:t>
      </w:r>
      <w:r w:rsidR="0055729D">
        <w:rPr>
          <w:u w:val="single"/>
        </w:rPr>
        <w:br/>
      </w:r>
      <w:r>
        <w:rPr>
          <w:u w:val="single"/>
        </w:rPr>
        <w:t>and the Graduate College, Urbana</w:t>
      </w:r>
    </w:p>
    <w:p w14:paraId="0F25C72F" w14:textId="77777777" w:rsidR="00691FCE" w:rsidRDefault="00691FCE" w:rsidP="00691FCE">
      <w:pPr>
        <w:jc w:val="center"/>
        <w:rPr>
          <w:u w:val="single"/>
        </w:rPr>
      </w:pPr>
    </w:p>
    <w:p w14:paraId="37570518" w14:textId="1A398B01" w:rsidR="00691FCE" w:rsidRDefault="00691FCE" w:rsidP="00691FCE">
      <w:pPr>
        <w:spacing w:line="480" w:lineRule="auto"/>
        <w:ind w:firstLine="1440"/>
      </w:pPr>
      <w:r>
        <w:t xml:space="preserve">The </w:t>
      </w:r>
      <w:r w:rsidR="006D32C6">
        <w:t xml:space="preserve">University of Illinois </w:t>
      </w:r>
      <w:r>
        <w:t xml:space="preserve">Urbana-Champaign Senate has approved a proposal from the College of Agricultural, Consumer and Environmental Sciences and the Graduate College to establish the Campus Graduate Certificate in Dairy Nutrition for </w:t>
      </w:r>
      <w:r>
        <w:lastRenderedPageBreak/>
        <w:t>Udder Success.</w:t>
      </w:r>
      <w:r w:rsidR="00FA1676">
        <w:t xml:space="preserve"> This certificate will provide students with practical knowledge about dairy nutrition and management and equip them with technical skills needed to optimize the health, nutrition, and milk quality of dairy livestock. Through a blend of theoretical knowledge, hands-on training, and cutting-edge technology applications, students will demonstrate the skills to formulate a ration that meets dietary and production needs, use artificial intelligence to optimize animal health, and investigate the nutritional impact of milk quality and its composition. Graduates will be able to create well-balanced diets that elevate the overall well-being and productivity of dairy herds. There is growing global need in agricultural production for this type of animal health and nutrition knowledge and a shortage of people with the knowledge and problem-solving skills necessary to match rapid advances in animal health, science, and food production. The proposed certificate will help address this gap</w:t>
      </w:r>
      <w:r w:rsidR="0055729D">
        <w:t xml:space="preserve">, alleviating </w:t>
      </w:r>
      <w:r w:rsidR="00FA1676">
        <w:t xml:space="preserve">some challenges in food security and agricultural economic competitiveness. Professions with high demand for this certificate include veterinarians, livestock nutritionists, animal scientists and researchers, agricultural educators, dairy production specialists, and farm managers. The certificate is designed for a non-traditional, adult learner audience who do not have the time or ability to take </w:t>
      </w:r>
      <w:r w:rsidR="00BB3518">
        <w:t>on-campus</w:t>
      </w:r>
      <w:r w:rsidR="00FA1676">
        <w:t xml:space="preserve"> coursework, with courses offered entirely online. </w:t>
      </w:r>
    </w:p>
    <w:p w14:paraId="68F34455" w14:textId="35EF1EE5" w:rsidR="00691FCE" w:rsidRDefault="00691FCE" w:rsidP="00691FCE">
      <w:pPr>
        <w:jc w:val="center"/>
        <w:rPr>
          <w:u w:val="single"/>
        </w:rPr>
      </w:pPr>
      <w:r>
        <w:rPr>
          <w:u w:val="single"/>
        </w:rPr>
        <w:t>Establish the Campus Graduate Certificate in Land, Agriculture</w:t>
      </w:r>
      <w:r w:rsidR="006D32C6">
        <w:rPr>
          <w:u w:val="single"/>
        </w:rPr>
        <w:t>,</w:t>
      </w:r>
      <w:r>
        <w:rPr>
          <w:u w:val="single"/>
        </w:rPr>
        <w:t xml:space="preserve"> and </w:t>
      </w:r>
      <w:r w:rsidR="0055729D">
        <w:rPr>
          <w:u w:val="single"/>
        </w:rPr>
        <w:br/>
      </w:r>
      <w:r>
        <w:rPr>
          <w:u w:val="single"/>
        </w:rPr>
        <w:t>Alternative Investing, College of Agricultural, Consumer and Environmental Sciences and the Graduate College, Urbana</w:t>
      </w:r>
    </w:p>
    <w:p w14:paraId="57916039" w14:textId="77777777" w:rsidR="00691FCE" w:rsidRDefault="00691FCE" w:rsidP="00691FCE">
      <w:pPr>
        <w:jc w:val="center"/>
        <w:rPr>
          <w:u w:val="single"/>
        </w:rPr>
      </w:pPr>
    </w:p>
    <w:p w14:paraId="7F254165" w14:textId="2C9663B5" w:rsidR="00691FCE" w:rsidRDefault="00691FCE" w:rsidP="00691FCE">
      <w:pPr>
        <w:spacing w:line="480" w:lineRule="auto"/>
        <w:ind w:firstLine="1440"/>
      </w:pPr>
      <w:r>
        <w:t xml:space="preserve">The </w:t>
      </w:r>
      <w:r w:rsidR="006D32C6">
        <w:t xml:space="preserve">University of Illinois </w:t>
      </w:r>
      <w:r>
        <w:t xml:space="preserve">Urbana-Champaign Senate has approved a proposal from the College of Agricultural, Consumer and Environmental Sciences and the Graduate College to establish the Campus Graduate Certificate in Land, Agriculture, </w:t>
      </w:r>
      <w:r>
        <w:lastRenderedPageBreak/>
        <w:t xml:space="preserve">and Alternative Investing. </w:t>
      </w:r>
      <w:r w:rsidR="00FA1676">
        <w:t xml:space="preserve">Through a blend of theoretical exploration and practical applications, students will critically evaluate cost structures, compensation elements, and the potential impact of leverage on wealth management and investment strategies, ensuring a comprehensive grasp of financial complexities. The certificate will equip students with essential tax strategies specific to investing in land, agriculture, and alternative assets. Professions with high demand for this certificate include Certified Financial Planner </w:t>
      </w:r>
      <w:r w:rsidR="006D32C6">
        <w:t>p</w:t>
      </w:r>
      <w:r w:rsidR="00FA1676">
        <w:t xml:space="preserve">rofessionals, Chartered Financial Analysts </w:t>
      </w:r>
      <w:r w:rsidR="0055729D">
        <w:t xml:space="preserve">charter </w:t>
      </w:r>
      <w:r w:rsidR="00FA1676">
        <w:t xml:space="preserve">holders, experienced insurance agents, agents of broker-dealers, investment advisors, financial service professionals, bankers, lenders, credit union employees, researchers and educators of wealth management and financial planning, and financial portfolio managers working with land, agriculture, and alternative asset classes. </w:t>
      </w:r>
      <w:r w:rsidR="008C75A4">
        <w:t xml:space="preserve">The certificate is offered entirely online, designed for non-traditional, adult learners who do not have the time or ability to take coursework on campus. </w:t>
      </w:r>
    </w:p>
    <w:p w14:paraId="3ED3886C" w14:textId="77777777" w:rsidR="00396B1E" w:rsidRDefault="00396B1E" w:rsidP="00396B1E">
      <w:pPr>
        <w:jc w:val="center"/>
        <w:rPr>
          <w:u w:val="single"/>
        </w:rPr>
      </w:pPr>
      <w:r>
        <w:rPr>
          <w:u w:val="single"/>
        </w:rPr>
        <w:t>Eliminate the Concentration in Chemistry Teaching Option in the Bachelor of Science in Liberal Arts and Sciences in Chemistry, College of Liberal Arts and Sciences, Urbana</w:t>
      </w:r>
    </w:p>
    <w:p w14:paraId="54257C3D" w14:textId="77777777" w:rsidR="00396B1E" w:rsidRDefault="00396B1E" w:rsidP="00396B1E">
      <w:pPr>
        <w:jc w:val="center"/>
        <w:rPr>
          <w:u w:val="single"/>
        </w:rPr>
      </w:pPr>
    </w:p>
    <w:p w14:paraId="3D1C044E" w14:textId="55F35D33" w:rsidR="00396B1E" w:rsidRDefault="00396B1E" w:rsidP="00396B1E">
      <w:pPr>
        <w:spacing w:line="480" w:lineRule="auto"/>
        <w:ind w:firstLine="1440"/>
      </w:pPr>
      <w:r>
        <w:t xml:space="preserve">The </w:t>
      </w:r>
      <w:r w:rsidR="006D32C6">
        <w:t xml:space="preserve">University of Illinois </w:t>
      </w:r>
      <w:r>
        <w:t xml:space="preserve">Urbana-Champaign Senate has approved a proposal from the College of Liberal Arts and Sciences to eliminate the concentration in Chemistry Teaching Option in the Bachelor of Science in Liberal Arts and Sciences in Chemistry (BSLAS in Chemistry). Students interested in teaching chemistry are instead pursuing the regular BSLAS in Chemistry along with the minor in </w:t>
      </w:r>
      <w:r w:rsidR="006D32C6">
        <w:t>s</w:t>
      </w:r>
      <w:r>
        <w:t xml:space="preserve">econdary </w:t>
      </w:r>
      <w:r w:rsidR="006D32C6">
        <w:t>e</w:t>
      </w:r>
      <w:r>
        <w:t xml:space="preserve">ducation rather than the </w:t>
      </w:r>
      <w:r w:rsidR="006D32C6">
        <w:t xml:space="preserve">concentration in </w:t>
      </w:r>
      <w:r>
        <w:t xml:space="preserve">Chemistry Teaching. There are currently no enrolled students in this concentration. Prospective students will be advised to use the BSLAS </w:t>
      </w:r>
      <w:r w:rsidR="006D32C6">
        <w:t xml:space="preserve">in </w:t>
      </w:r>
      <w:r>
        <w:lastRenderedPageBreak/>
        <w:t xml:space="preserve">Chemistry and </w:t>
      </w:r>
      <w:r w:rsidR="006D32C6">
        <w:t>s</w:t>
      </w:r>
      <w:r>
        <w:t xml:space="preserve">econdary </w:t>
      </w:r>
      <w:r w:rsidR="006D32C6">
        <w:t>e</w:t>
      </w:r>
      <w:r>
        <w:t xml:space="preserve">ducation minor in lieu of the </w:t>
      </w:r>
      <w:r w:rsidR="0055729D">
        <w:t>C</w:t>
      </w:r>
      <w:r>
        <w:t xml:space="preserve">hemistry </w:t>
      </w:r>
      <w:r w:rsidR="0055729D">
        <w:t>T</w:t>
      </w:r>
      <w:r>
        <w:t xml:space="preserve">eaching </w:t>
      </w:r>
      <w:r w:rsidR="0055729D">
        <w:t>O</w:t>
      </w:r>
      <w:r>
        <w:t>ption. There is no impact on faculty, staff, or facilities as these are the same faculty, staff, and facilities that serve the other undergraduate chemistry programs.</w:t>
      </w:r>
    </w:p>
    <w:p w14:paraId="72DCE016" w14:textId="77777777" w:rsidR="006D32C6" w:rsidRDefault="00CF59A8" w:rsidP="00CF59A8">
      <w:pPr>
        <w:overflowPunct/>
        <w:autoSpaceDE/>
        <w:autoSpaceDN/>
        <w:adjustRightInd/>
        <w:jc w:val="center"/>
        <w:textAlignment w:val="auto"/>
        <w:rPr>
          <w:bCs/>
          <w:iCs/>
          <w:szCs w:val="26"/>
          <w:u w:val="single"/>
          <w:lang w:eastAsia="x-none"/>
        </w:rPr>
      </w:pPr>
      <w:bookmarkStart w:id="2" w:name="_Hlk160125908"/>
      <w:r w:rsidRPr="00CF59A8">
        <w:rPr>
          <w:bCs/>
          <w:iCs/>
          <w:szCs w:val="26"/>
          <w:u w:val="single"/>
          <w:lang w:eastAsia="x-none"/>
        </w:rPr>
        <w:t xml:space="preserve">Establish the Minor in Health Information Management, </w:t>
      </w:r>
    </w:p>
    <w:p w14:paraId="69FA720F" w14:textId="1D1968F9" w:rsidR="00CF59A8" w:rsidRPr="00CF59A8" w:rsidRDefault="00CF59A8" w:rsidP="00CF59A8">
      <w:pPr>
        <w:overflowPunct/>
        <w:autoSpaceDE/>
        <w:autoSpaceDN/>
        <w:adjustRightInd/>
        <w:jc w:val="center"/>
        <w:textAlignment w:val="auto"/>
        <w:rPr>
          <w:bCs/>
          <w:iCs/>
          <w:szCs w:val="26"/>
          <w:u w:val="single"/>
          <w:lang w:eastAsia="x-none"/>
        </w:rPr>
      </w:pPr>
      <w:r w:rsidRPr="00CF59A8">
        <w:rPr>
          <w:bCs/>
          <w:iCs/>
          <w:szCs w:val="26"/>
          <w:u w:val="single"/>
          <w:lang w:eastAsia="x-none"/>
        </w:rPr>
        <w:t>College of Applied Health Sciences, Chicago</w:t>
      </w:r>
    </w:p>
    <w:p w14:paraId="47F6A60E" w14:textId="77777777" w:rsidR="00CF59A8" w:rsidRPr="00CF59A8" w:rsidRDefault="00CF59A8" w:rsidP="00CF59A8">
      <w:pPr>
        <w:overflowPunct/>
        <w:autoSpaceDE/>
        <w:autoSpaceDN/>
        <w:adjustRightInd/>
        <w:ind w:firstLine="720"/>
        <w:jc w:val="center"/>
        <w:textAlignment w:val="auto"/>
        <w:rPr>
          <w:bCs/>
          <w:iCs/>
          <w:szCs w:val="26"/>
          <w:u w:val="single"/>
          <w:lang w:eastAsia="x-none"/>
        </w:rPr>
      </w:pPr>
    </w:p>
    <w:p w14:paraId="5C4D438C" w14:textId="744B53BA" w:rsidR="00CF59A8" w:rsidRPr="00CF59A8" w:rsidRDefault="00CF59A8" w:rsidP="00752E1D">
      <w:pPr>
        <w:overflowPunct/>
        <w:autoSpaceDE/>
        <w:autoSpaceDN/>
        <w:adjustRightInd/>
        <w:spacing w:line="480" w:lineRule="auto"/>
        <w:ind w:firstLine="1440"/>
        <w:textAlignment w:val="auto"/>
        <w:rPr>
          <w:bCs/>
          <w:iCs/>
          <w:szCs w:val="26"/>
          <w:lang w:eastAsia="x-none"/>
        </w:rPr>
      </w:pPr>
      <w:r w:rsidRPr="00CF59A8">
        <w:rPr>
          <w:bCs/>
          <w:iCs/>
          <w:szCs w:val="26"/>
          <w:lang w:eastAsia="x-none"/>
        </w:rPr>
        <w:t xml:space="preserve">The </w:t>
      </w:r>
      <w:r w:rsidR="006D32C6">
        <w:rPr>
          <w:bCs/>
          <w:iCs/>
          <w:szCs w:val="26"/>
          <w:lang w:eastAsia="x-none"/>
        </w:rPr>
        <w:t xml:space="preserve">University of Illinois </w:t>
      </w:r>
      <w:r w:rsidRPr="00CF59A8">
        <w:rPr>
          <w:bCs/>
          <w:iCs/>
          <w:szCs w:val="26"/>
          <w:lang w:eastAsia="x-none"/>
        </w:rPr>
        <w:t xml:space="preserve">Chicago Senate, with the recommendation of the College of Applied Health Sciences, has approved the establishment of the </w:t>
      </w:r>
      <w:r w:rsidR="0055729D">
        <w:rPr>
          <w:bCs/>
          <w:iCs/>
          <w:szCs w:val="26"/>
          <w:lang w:eastAsia="x-none"/>
        </w:rPr>
        <w:t>m</w:t>
      </w:r>
      <w:r w:rsidR="0055729D" w:rsidRPr="00CF59A8">
        <w:rPr>
          <w:bCs/>
          <w:iCs/>
          <w:szCs w:val="26"/>
          <w:lang w:eastAsia="x-none"/>
        </w:rPr>
        <w:t xml:space="preserve">inor </w:t>
      </w:r>
      <w:r w:rsidRPr="00CF59A8">
        <w:rPr>
          <w:bCs/>
          <w:iCs/>
          <w:szCs w:val="26"/>
          <w:lang w:eastAsia="x-none"/>
        </w:rPr>
        <w:t xml:space="preserve">in Health Information Management. </w:t>
      </w:r>
    </w:p>
    <w:p w14:paraId="1B25313F" w14:textId="08D7FD7C" w:rsidR="00CF59A8" w:rsidRPr="00CF59A8" w:rsidRDefault="00CF59A8" w:rsidP="00752E1D">
      <w:pPr>
        <w:overflowPunct/>
        <w:autoSpaceDE/>
        <w:autoSpaceDN/>
        <w:adjustRightInd/>
        <w:spacing w:line="480" w:lineRule="auto"/>
        <w:ind w:firstLine="1440"/>
        <w:textAlignment w:val="auto"/>
        <w:rPr>
          <w:bCs/>
          <w:iCs/>
          <w:szCs w:val="26"/>
          <w:lang w:eastAsia="x-none"/>
        </w:rPr>
      </w:pPr>
      <w:r w:rsidRPr="00CF59A8">
        <w:rPr>
          <w:bCs/>
          <w:iCs/>
          <w:szCs w:val="26"/>
          <w:lang w:eastAsia="x-none"/>
        </w:rPr>
        <w:t xml:space="preserve">The minor will be open to all undergraduates, providing a fundamental background in healthcare information technology, electronic health records and documentation, healthcare systems, data analysis, and quality. The 16-credit-hour minor will require two foundational courses (7 credit hours in total) and 9 credit hours of courses chosen from a list of selectives. The minor utilizes existing courses, all of which are offered asynchronously online in </w:t>
      </w:r>
      <w:r w:rsidR="00752E1D">
        <w:rPr>
          <w:bCs/>
          <w:iCs/>
          <w:szCs w:val="26"/>
          <w:lang w:eastAsia="x-none"/>
        </w:rPr>
        <w:t>eight</w:t>
      </w:r>
      <w:r w:rsidRPr="00CF59A8">
        <w:rPr>
          <w:bCs/>
          <w:iCs/>
          <w:szCs w:val="26"/>
          <w:lang w:eastAsia="x-none"/>
        </w:rPr>
        <w:t xml:space="preserve">-week sessions. Students completing the minor will expand their employment opportunities within the healthcare sector, be better prepared to become administrative leaders, and (depending on selective choices) will gain proficiency in such areas as healthcare data analytics, information systems and structures, healthcare management, health information legal and quality issues, and information governance. </w:t>
      </w:r>
    </w:p>
    <w:p w14:paraId="7CDEFA20" w14:textId="61243BB6" w:rsidR="00CF59A8" w:rsidRPr="00CF59A8" w:rsidRDefault="00CF59A8" w:rsidP="00CF59A8">
      <w:pPr>
        <w:overflowPunct/>
        <w:autoSpaceDE/>
        <w:autoSpaceDN/>
        <w:adjustRightInd/>
        <w:jc w:val="center"/>
        <w:textAlignment w:val="auto"/>
        <w:rPr>
          <w:bCs/>
          <w:iCs/>
          <w:szCs w:val="26"/>
          <w:u w:val="single"/>
          <w:lang w:eastAsia="x-none"/>
        </w:rPr>
      </w:pPr>
      <w:r w:rsidRPr="00CF59A8">
        <w:rPr>
          <w:bCs/>
          <w:iCs/>
          <w:szCs w:val="26"/>
          <w:u w:val="single"/>
          <w:lang w:eastAsia="x-none"/>
        </w:rPr>
        <w:t>Revise the Master of Science in Marketing, College of Business Administration</w:t>
      </w:r>
      <w:r w:rsidR="00752E1D">
        <w:rPr>
          <w:bCs/>
          <w:iCs/>
          <w:szCs w:val="26"/>
          <w:u w:val="single"/>
          <w:lang w:eastAsia="x-none"/>
        </w:rPr>
        <w:br/>
      </w:r>
      <w:r w:rsidRPr="00CF59A8">
        <w:rPr>
          <w:bCs/>
          <w:iCs/>
          <w:szCs w:val="26"/>
          <w:u w:val="single"/>
          <w:lang w:eastAsia="x-none"/>
        </w:rPr>
        <w:t xml:space="preserve">and </w:t>
      </w:r>
      <w:r w:rsidR="006D32C6">
        <w:rPr>
          <w:bCs/>
          <w:iCs/>
          <w:szCs w:val="26"/>
          <w:u w:val="single"/>
          <w:lang w:eastAsia="x-none"/>
        </w:rPr>
        <w:t xml:space="preserve">the </w:t>
      </w:r>
      <w:r w:rsidRPr="00CF59A8">
        <w:rPr>
          <w:bCs/>
          <w:iCs/>
          <w:szCs w:val="26"/>
          <w:u w:val="single"/>
          <w:lang w:eastAsia="x-none"/>
        </w:rPr>
        <w:t>Graduate College, Chicago</w:t>
      </w:r>
    </w:p>
    <w:p w14:paraId="112E9F54" w14:textId="77777777" w:rsidR="00CF59A8" w:rsidRPr="00CF59A8" w:rsidRDefault="00CF59A8" w:rsidP="00CF59A8">
      <w:pPr>
        <w:overflowPunct/>
        <w:autoSpaceDE/>
        <w:autoSpaceDN/>
        <w:adjustRightInd/>
        <w:ind w:firstLine="720"/>
        <w:jc w:val="center"/>
        <w:textAlignment w:val="auto"/>
        <w:rPr>
          <w:bCs/>
          <w:iCs/>
          <w:szCs w:val="26"/>
          <w:u w:val="single"/>
          <w:lang w:eastAsia="x-none"/>
        </w:rPr>
      </w:pPr>
    </w:p>
    <w:p w14:paraId="44A31D2D" w14:textId="5769FBC1" w:rsidR="00CF59A8" w:rsidRPr="00CF59A8" w:rsidRDefault="00CF59A8" w:rsidP="00752E1D">
      <w:pPr>
        <w:overflowPunct/>
        <w:autoSpaceDE/>
        <w:autoSpaceDN/>
        <w:adjustRightInd/>
        <w:spacing w:line="480" w:lineRule="auto"/>
        <w:ind w:firstLine="1440"/>
        <w:textAlignment w:val="auto"/>
        <w:rPr>
          <w:bCs/>
          <w:iCs/>
          <w:szCs w:val="26"/>
          <w:lang w:eastAsia="x-none"/>
        </w:rPr>
      </w:pPr>
      <w:r w:rsidRPr="00CF59A8">
        <w:rPr>
          <w:bCs/>
          <w:iCs/>
          <w:szCs w:val="26"/>
          <w:lang w:eastAsia="x-none"/>
        </w:rPr>
        <w:lastRenderedPageBreak/>
        <w:t xml:space="preserve">The </w:t>
      </w:r>
      <w:r w:rsidR="006D32C6">
        <w:rPr>
          <w:bCs/>
          <w:iCs/>
          <w:szCs w:val="26"/>
          <w:lang w:eastAsia="x-none"/>
        </w:rPr>
        <w:t xml:space="preserve">University of Illinois </w:t>
      </w:r>
      <w:r w:rsidRPr="00CF59A8">
        <w:rPr>
          <w:bCs/>
          <w:iCs/>
          <w:szCs w:val="26"/>
          <w:lang w:eastAsia="x-none"/>
        </w:rPr>
        <w:t xml:space="preserve">Chicago Senate, with the recommendation of the College </w:t>
      </w:r>
      <w:r w:rsidR="00D5782E">
        <w:rPr>
          <w:bCs/>
          <w:iCs/>
          <w:szCs w:val="26"/>
          <w:lang w:eastAsia="x-none"/>
        </w:rPr>
        <w:t xml:space="preserve">of </w:t>
      </w:r>
      <w:r w:rsidRPr="00CF59A8">
        <w:rPr>
          <w:bCs/>
          <w:iCs/>
          <w:szCs w:val="26"/>
          <w:lang w:eastAsia="x-none"/>
        </w:rPr>
        <w:t xml:space="preserve">Business Administration and the Graduate College, has approved the revision of the Master of Science in Marketing. </w:t>
      </w:r>
    </w:p>
    <w:p w14:paraId="40A32203" w14:textId="77777777" w:rsidR="00CF59A8" w:rsidRPr="00CF59A8" w:rsidRDefault="00CF59A8" w:rsidP="008E0C68">
      <w:pPr>
        <w:overflowPunct/>
        <w:autoSpaceDE/>
        <w:autoSpaceDN/>
        <w:adjustRightInd/>
        <w:spacing w:line="480" w:lineRule="auto"/>
        <w:ind w:firstLine="1440"/>
        <w:textAlignment w:val="auto"/>
        <w:rPr>
          <w:bCs/>
          <w:iCs/>
          <w:szCs w:val="26"/>
          <w:lang w:eastAsia="x-none"/>
        </w:rPr>
      </w:pPr>
      <w:r w:rsidRPr="00CF59A8">
        <w:rPr>
          <w:bCs/>
          <w:iCs/>
          <w:szCs w:val="26"/>
          <w:lang w:eastAsia="x-none"/>
        </w:rPr>
        <w:t xml:space="preserve">The MS in Marketing is a 34-credit-hour program with 16 credit hours of required courses and 18 credit hours in electives. The degree will be reduced to 32 credit hours, by reducing elective credit hours from 18 to 16, aligning it with other MS degrees in the College of Business Administration. Students will no longer be required to take prerequisite coursework, which had often been waived for students based on equivalent coursework or work experience. One required course in business intelligence and technologies will become an elective, and one course that had been a prerequisite (MKTG 500: Introduction to Marketing) will become a required course. The program’s two optional concentrations are also being revised, including changes to which courses are listed as requirements and electives. </w:t>
      </w:r>
    </w:p>
    <w:p w14:paraId="4D5C9EB0" w14:textId="5D01293D" w:rsidR="00CF59A8" w:rsidRPr="00CF59A8" w:rsidRDefault="00CF59A8" w:rsidP="00CF59A8">
      <w:pPr>
        <w:overflowPunct/>
        <w:autoSpaceDE/>
        <w:autoSpaceDN/>
        <w:adjustRightInd/>
        <w:jc w:val="center"/>
        <w:textAlignment w:val="auto"/>
        <w:rPr>
          <w:bCs/>
          <w:iCs/>
          <w:szCs w:val="26"/>
          <w:u w:val="single"/>
          <w:lang w:eastAsia="x-none"/>
        </w:rPr>
      </w:pPr>
      <w:r w:rsidRPr="00CF59A8">
        <w:rPr>
          <w:bCs/>
          <w:iCs/>
          <w:szCs w:val="26"/>
          <w:u w:val="single"/>
          <w:lang w:eastAsia="x-none"/>
        </w:rPr>
        <w:t xml:space="preserve">Revise and Rename the Concentration in Global and Multicultural Marketing </w:t>
      </w:r>
      <w:r w:rsidR="008E0C68">
        <w:rPr>
          <w:bCs/>
          <w:iCs/>
          <w:szCs w:val="26"/>
          <w:u w:val="single"/>
          <w:lang w:eastAsia="x-none"/>
        </w:rPr>
        <w:br/>
      </w:r>
      <w:r w:rsidRPr="00CF59A8">
        <w:rPr>
          <w:bCs/>
          <w:iCs/>
          <w:szCs w:val="26"/>
          <w:u w:val="single"/>
          <w:lang w:eastAsia="x-none"/>
        </w:rPr>
        <w:t xml:space="preserve">in the Master of Science in Marketing, College of Business Administration </w:t>
      </w:r>
      <w:r w:rsidR="008E0C68">
        <w:rPr>
          <w:bCs/>
          <w:iCs/>
          <w:szCs w:val="26"/>
          <w:u w:val="single"/>
          <w:lang w:eastAsia="x-none"/>
        </w:rPr>
        <w:br/>
      </w:r>
      <w:r w:rsidRPr="00CF59A8">
        <w:rPr>
          <w:bCs/>
          <w:iCs/>
          <w:szCs w:val="26"/>
          <w:u w:val="single"/>
          <w:lang w:eastAsia="x-none"/>
        </w:rPr>
        <w:t>and Graduate College, Chicago</w:t>
      </w:r>
    </w:p>
    <w:p w14:paraId="7540985B" w14:textId="77777777" w:rsidR="00CF59A8" w:rsidRPr="00CF59A8" w:rsidRDefault="00CF59A8" w:rsidP="00CF59A8">
      <w:pPr>
        <w:overflowPunct/>
        <w:autoSpaceDE/>
        <w:autoSpaceDN/>
        <w:adjustRightInd/>
        <w:ind w:firstLine="720"/>
        <w:jc w:val="center"/>
        <w:textAlignment w:val="auto"/>
        <w:rPr>
          <w:bCs/>
          <w:iCs/>
          <w:szCs w:val="26"/>
          <w:u w:val="single"/>
          <w:lang w:eastAsia="x-none"/>
        </w:rPr>
      </w:pPr>
    </w:p>
    <w:p w14:paraId="4A21D3C5" w14:textId="4488BCBD" w:rsidR="00CF59A8" w:rsidRPr="00CF59A8" w:rsidRDefault="00CF59A8" w:rsidP="008E0C68">
      <w:pPr>
        <w:overflowPunct/>
        <w:autoSpaceDE/>
        <w:autoSpaceDN/>
        <w:adjustRightInd/>
        <w:spacing w:line="480" w:lineRule="auto"/>
        <w:ind w:firstLine="1440"/>
        <w:textAlignment w:val="auto"/>
        <w:rPr>
          <w:bCs/>
          <w:iCs/>
          <w:szCs w:val="26"/>
          <w:lang w:eastAsia="x-none"/>
        </w:rPr>
      </w:pPr>
      <w:r w:rsidRPr="00CF59A8">
        <w:rPr>
          <w:bCs/>
          <w:iCs/>
          <w:szCs w:val="26"/>
          <w:lang w:eastAsia="x-none"/>
        </w:rPr>
        <w:t xml:space="preserve">The </w:t>
      </w:r>
      <w:r w:rsidR="00FC179B">
        <w:t>University of Illinois</w:t>
      </w:r>
      <w:r w:rsidR="00FC179B" w:rsidRPr="00CF59A8">
        <w:rPr>
          <w:bCs/>
          <w:iCs/>
          <w:szCs w:val="26"/>
          <w:lang w:eastAsia="x-none"/>
        </w:rPr>
        <w:t xml:space="preserve"> </w:t>
      </w:r>
      <w:r w:rsidRPr="00CF59A8">
        <w:rPr>
          <w:bCs/>
          <w:iCs/>
          <w:szCs w:val="26"/>
          <w:lang w:eastAsia="x-none"/>
        </w:rPr>
        <w:t xml:space="preserve">Chicago Senate, with the recommendation of the College Business Administration and the Graduate College, has approved the revision and renaming of the optional </w:t>
      </w:r>
      <w:r w:rsidR="00FC179B">
        <w:rPr>
          <w:bCs/>
          <w:iCs/>
          <w:szCs w:val="26"/>
          <w:lang w:eastAsia="x-none"/>
        </w:rPr>
        <w:t>c</w:t>
      </w:r>
      <w:r w:rsidRPr="00CF59A8">
        <w:rPr>
          <w:bCs/>
          <w:iCs/>
          <w:szCs w:val="26"/>
          <w:lang w:eastAsia="x-none"/>
        </w:rPr>
        <w:t xml:space="preserve">oncentration in Global and Multicultural Marketing in the Master of Science in Marketing. The concentration will be renamed Customer-Focused Marketing. </w:t>
      </w:r>
    </w:p>
    <w:p w14:paraId="0EC5F806" w14:textId="4613A1C3" w:rsidR="00CF59A8" w:rsidRPr="00CF59A8" w:rsidRDefault="00CF59A8" w:rsidP="0010164F">
      <w:pPr>
        <w:overflowPunct/>
        <w:autoSpaceDE/>
        <w:autoSpaceDN/>
        <w:adjustRightInd/>
        <w:spacing w:line="480" w:lineRule="auto"/>
        <w:ind w:firstLine="1440"/>
        <w:textAlignment w:val="auto"/>
        <w:rPr>
          <w:bCs/>
          <w:iCs/>
          <w:szCs w:val="26"/>
          <w:lang w:eastAsia="x-none"/>
        </w:rPr>
      </w:pPr>
      <w:r w:rsidRPr="00CF59A8">
        <w:rPr>
          <w:bCs/>
          <w:iCs/>
          <w:szCs w:val="26"/>
          <w:lang w:eastAsia="x-none"/>
        </w:rPr>
        <w:t>Students in the revised MS in Marketing must complete 16 credit hours of marketing electives. Nine of these credit hours (</w:t>
      </w:r>
      <w:r w:rsidR="008E0C68">
        <w:rPr>
          <w:bCs/>
          <w:iCs/>
          <w:szCs w:val="26"/>
          <w:lang w:eastAsia="x-none"/>
        </w:rPr>
        <w:t>three</w:t>
      </w:r>
      <w:r w:rsidRPr="00CF59A8">
        <w:rPr>
          <w:bCs/>
          <w:iCs/>
          <w:szCs w:val="26"/>
          <w:lang w:eastAsia="x-none"/>
        </w:rPr>
        <w:t xml:space="preserve"> courses in total) can be used to </w:t>
      </w:r>
      <w:r w:rsidRPr="00CF59A8">
        <w:rPr>
          <w:bCs/>
          <w:iCs/>
          <w:szCs w:val="26"/>
          <w:lang w:eastAsia="x-none"/>
        </w:rPr>
        <w:lastRenderedPageBreak/>
        <w:t xml:space="preserve">fulfill the requirements of the concentration in Consumer-Focused Marketing, which is comprised of a required course in consumer behavior and two of three courses in digital and social media marketing, multicultural marketing, and international marketing. The concentration provides training for students pursuing marketing careers that focus on understanding customers and market environments across countries and cultures. </w:t>
      </w:r>
    </w:p>
    <w:p w14:paraId="5BC8AE48" w14:textId="0275BA2D" w:rsidR="00CF59A8" w:rsidRPr="00CF59A8" w:rsidRDefault="00CF59A8" w:rsidP="00CF59A8">
      <w:pPr>
        <w:overflowPunct/>
        <w:autoSpaceDE/>
        <w:autoSpaceDN/>
        <w:adjustRightInd/>
        <w:jc w:val="center"/>
        <w:textAlignment w:val="auto"/>
        <w:rPr>
          <w:bCs/>
          <w:iCs/>
          <w:szCs w:val="26"/>
          <w:u w:val="single"/>
          <w:lang w:eastAsia="x-none"/>
        </w:rPr>
      </w:pPr>
      <w:r w:rsidRPr="00CF59A8">
        <w:rPr>
          <w:bCs/>
          <w:iCs/>
          <w:szCs w:val="26"/>
          <w:u w:val="single"/>
          <w:lang w:eastAsia="x-none"/>
        </w:rPr>
        <w:t xml:space="preserve">Eliminate the Joint Master of Arts in Economics/Master of Business Administration, College of Liberal Arts and Sciences, College of Business Administration </w:t>
      </w:r>
      <w:r w:rsidR="008E0C68">
        <w:rPr>
          <w:bCs/>
          <w:iCs/>
          <w:szCs w:val="26"/>
          <w:u w:val="single"/>
          <w:lang w:eastAsia="x-none"/>
        </w:rPr>
        <w:br/>
      </w:r>
      <w:r w:rsidRPr="00CF59A8">
        <w:rPr>
          <w:bCs/>
          <w:iCs/>
          <w:szCs w:val="26"/>
          <w:u w:val="single"/>
          <w:lang w:eastAsia="x-none"/>
        </w:rPr>
        <w:t xml:space="preserve">and </w:t>
      </w:r>
      <w:r w:rsidR="00FC179B">
        <w:rPr>
          <w:bCs/>
          <w:iCs/>
          <w:szCs w:val="26"/>
          <w:u w:val="single"/>
          <w:lang w:eastAsia="x-none"/>
        </w:rPr>
        <w:t xml:space="preserve">the </w:t>
      </w:r>
      <w:r w:rsidRPr="00CF59A8">
        <w:rPr>
          <w:bCs/>
          <w:iCs/>
          <w:szCs w:val="26"/>
          <w:u w:val="single"/>
          <w:lang w:eastAsia="x-none"/>
        </w:rPr>
        <w:t>Graduate College, Chicago</w:t>
      </w:r>
    </w:p>
    <w:p w14:paraId="3CD2F186" w14:textId="77777777" w:rsidR="00CF59A8" w:rsidRPr="00CF59A8" w:rsidRDefault="00CF59A8" w:rsidP="00CF59A8">
      <w:pPr>
        <w:overflowPunct/>
        <w:autoSpaceDE/>
        <w:autoSpaceDN/>
        <w:adjustRightInd/>
        <w:textAlignment w:val="auto"/>
        <w:rPr>
          <w:bCs/>
          <w:iCs/>
          <w:szCs w:val="26"/>
          <w:lang w:eastAsia="x-none"/>
        </w:rPr>
      </w:pPr>
    </w:p>
    <w:p w14:paraId="038874B4" w14:textId="2809F467" w:rsidR="00CF59A8" w:rsidRPr="00CF59A8" w:rsidRDefault="00CF59A8" w:rsidP="008E0C68">
      <w:pPr>
        <w:overflowPunct/>
        <w:autoSpaceDE/>
        <w:autoSpaceDN/>
        <w:adjustRightInd/>
        <w:spacing w:line="480" w:lineRule="auto"/>
        <w:ind w:firstLine="1440"/>
        <w:textAlignment w:val="auto"/>
        <w:rPr>
          <w:bCs/>
          <w:iCs/>
          <w:szCs w:val="26"/>
          <w:lang w:eastAsia="x-none"/>
        </w:rPr>
      </w:pPr>
      <w:r w:rsidRPr="00CF59A8">
        <w:rPr>
          <w:bCs/>
          <w:iCs/>
          <w:szCs w:val="26"/>
          <w:lang w:eastAsia="x-none"/>
        </w:rPr>
        <w:t xml:space="preserve">The </w:t>
      </w:r>
      <w:r w:rsidR="00FC179B">
        <w:t>University of Illinois</w:t>
      </w:r>
      <w:r w:rsidR="00FC179B" w:rsidRPr="00CF59A8">
        <w:rPr>
          <w:bCs/>
          <w:iCs/>
          <w:szCs w:val="26"/>
          <w:lang w:eastAsia="x-none"/>
        </w:rPr>
        <w:t xml:space="preserve"> </w:t>
      </w:r>
      <w:r w:rsidRPr="00CF59A8">
        <w:rPr>
          <w:bCs/>
          <w:iCs/>
          <w:szCs w:val="26"/>
          <w:lang w:eastAsia="x-none"/>
        </w:rPr>
        <w:t xml:space="preserve">Chicago Senate, with the recommendation of the College of Liberal Arts and Sciences, College of Business Administration, and </w:t>
      </w:r>
      <w:r w:rsidR="00FC179B">
        <w:rPr>
          <w:bCs/>
          <w:iCs/>
          <w:szCs w:val="26"/>
          <w:lang w:eastAsia="x-none"/>
        </w:rPr>
        <w:t xml:space="preserve">the </w:t>
      </w:r>
      <w:r w:rsidRPr="00CF59A8">
        <w:rPr>
          <w:bCs/>
          <w:iCs/>
          <w:szCs w:val="26"/>
          <w:lang w:eastAsia="x-none"/>
        </w:rPr>
        <w:t>Graduate College, has approved the elimination of the joint Master of Arts in Economics/Master of Business Administration.</w:t>
      </w:r>
    </w:p>
    <w:p w14:paraId="24F1DAC2" w14:textId="4188F453" w:rsidR="00CF59A8" w:rsidRPr="00CF59A8" w:rsidRDefault="00CF59A8" w:rsidP="0010164F">
      <w:pPr>
        <w:overflowPunct/>
        <w:autoSpaceDE/>
        <w:autoSpaceDN/>
        <w:adjustRightInd/>
        <w:spacing w:line="480" w:lineRule="auto"/>
        <w:ind w:firstLine="1440"/>
        <w:textAlignment w:val="auto"/>
        <w:rPr>
          <w:bCs/>
          <w:iCs/>
          <w:szCs w:val="26"/>
          <w:lang w:eastAsia="x-none"/>
        </w:rPr>
      </w:pPr>
      <w:r w:rsidRPr="00CF59A8">
        <w:rPr>
          <w:bCs/>
          <w:iCs/>
          <w:szCs w:val="26"/>
          <w:lang w:eastAsia="x-none"/>
        </w:rPr>
        <w:t xml:space="preserve">Over time, the MA in Economics has become more closely connected to the doctoral program in </w:t>
      </w:r>
      <w:r w:rsidR="00FC179B">
        <w:rPr>
          <w:bCs/>
          <w:iCs/>
          <w:szCs w:val="26"/>
          <w:lang w:eastAsia="x-none"/>
        </w:rPr>
        <w:t>e</w:t>
      </w:r>
      <w:r w:rsidRPr="00CF59A8">
        <w:rPr>
          <w:bCs/>
          <w:iCs/>
          <w:szCs w:val="26"/>
          <w:lang w:eastAsia="x-none"/>
        </w:rPr>
        <w:t>conomics, requiring a mathematics background beyond what is typically associated with MBA coursework. As a result, no students have registered for the joint degree in nearly a decade, rendering it effectively obsolete. Therefore, eliminating this joint degree option will have no impact on students, faculty, or the curriculum of either degree</w:t>
      </w:r>
      <w:r w:rsidR="00FC179B">
        <w:rPr>
          <w:bCs/>
          <w:iCs/>
          <w:szCs w:val="26"/>
          <w:lang w:eastAsia="x-none"/>
        </w:rPr>
        <w:t>,</w:t>
      </w:r>
      <w:r w:rsidRPr="00CF59A8">
        <w:rPr>
          <w:bCs/>
          <w:iCs/>
          <w:szCs w:val="26"/>
          <w:lang w:eastAsia="x-none"/>
        </w:rPr>
        <w:t xml:space="preserve"> both of which will continue to operate. </w:t>
      </w:r>
    </w:p>
    <w:bookmarkEnd w:id="2"/>
    <w:p w14:paraId="5352FEEB" w14:textId="77777777" w:rsidR="00CF59A8" w:rsidRPr="00E00DE1" w:rsidRDefault="00CF59A8" w:rsidP="00CF59A8">
      <w:pPr>
        <w:pStyle w:val="ListParagraph"/>
        <w:ind w:left="360"/>
        <w:jc w:val="center"/>
        <w:rPr>
          <w:szCs w:val="26"/>
          <w:u w:val="single"/>
        </w:rPr>
      </w:pPr>
      <w:r w:rsidRPr="00E00DE1">
        <w:rPr>
          <w:szCs w:val="26"/>
          <w:u w:val="single"/>
        </w:rPr>
        <w:t xml:space="preserve">Revise the Bachelor of Arts in </w:t>
      </w:r>
      <w:r>
        <w:rPr>
          <w:szCs w:val="26"/>
          <w:u w:val="single"/>
        </w:rPr>
        <w:t>Elementary Education</w:t>
      </w:r>
      <w:r w:rsidRPr="00E00DE1">
        <w:rPr>
          <w:szCs w:val="26"/>
          <w:u w:val="single"/>
        </w:rPr>
        <w:t xml:space="preserve">, </w:t>
      </w:r>
    </w:p>
    <w:p w14:paraId="320A502B" w14:textId="763CD356" w:rsidR="00CF59A8" w:rsidRPr="00E00DE1" w:rsidRDefault="00CF59A8" w:rsidP="00CF59A8">
      <w:pPr>
        <w:pStyle w:val="ListParagraph"/>
        <w:ind w:left="360"/>
        <w:jc w:val="center"/>
        <w:rPr>
          <w:szCs w:val="26"/>
          <w:u w:val="single"/>
        </w:rPr>
      </w:pPr>
      <w:r w:rsidRPr="00E00DE1">
        <w:rPr>
          <w:szCs w:val="26"/>
          <w:u w:val="single"/>
        </w:rPr>
        <w:t>College of</w:t>
      </w:r>
      <w:r>
        <w:rPr>
          <w:szCs w:val="26"/>
          <w:u w:val="single"/>
        </w:rPr>
        <w:t xml:space="preserve"> Public </w:t>
      </w:r>
      <w:r w:rsidR="008E0C68">
        <w:rPr>
          <w:szCs w:val="26"/>
          <w:u w:val="single"/>
        </w:rPr>
        <w:t xml:space="preserve">Affairs </w:t>
      </w:r>
      <w:r>
        <w:rPr>
          <w:szCs w:val="26"/>
          <w:u w:val="single"/>
        </w:rPr>
        <w:t>and Education</w:t>
      </w:r>
      <w:r w:rsidRPr="00E00DE1">
        <w:rPr>
          <w:szCs w:val="26"/>
          <w:u w:val="single"/>
        </w:rPr>
        <w:t>, Springfield</w:t>
      </w:r>
    </w:p>
    <w:p w14:paraId="63C5028C" w14:textId="77777777" w:rsidR="00CF59A8" w:rsidRPr="00E00DE1" w:rsidRDefault="00CF59A8" w:rsidP="00CF59A8">
      <w:pPr>
        <w:rPr>
          <w:szCs w:val="26"/>
          <w:u w:val="single"/>
        </w:rPr>
      </w:pPr>
    </w:p>
    <w:p w14:paraId="17FFAC99" w14:textId="168474F1" w:rsidR="00CF59A8" w:rsidRPr="00E00DE1" w:rsidRDefault="00CF59A8" w:rsidP="00CF59A8">
      <w:pPr>
        <w:spacing w:line="480" w:lineRule="auto"/>
        <w:ind w:firstLine="1440"/>
        <w:rPr>
          <w:szCs w:val="26"/>
        </w:rPr>
      </w:pPr>
      <w:r w:rsidRPr="00E00DE1">
        <w:rPr>
          <w:szCs w:val="26"/>
        </w:rPr>
        <w:t xml:space="preserve">The </w:t>
      </w:r>
      <w:r w:rsidR="00FC179B">
        <w:t>University of Illinois</w:t>
      </w:r>
      <w:r w:rsidR="00FC179B" w:rsidRPr="00E00DE1">
        <w:rPr>
          <w:szCs w:val="26"/>
        </w:rPr>
        <w:t xml:space="preserve"> </w:t>
      </w:r>
      <w:r w:rsidRPr="00E00DE1">
        <w:rPr>
          <w:szCs w:val="26"/>
        </w:rPr>
        <w:t xml:space="preserve">Springfield Senate </w:t>
      </w:r>
      <w:r>
        <w:rPr>
          <w:szCs w:val="26"/>
        </w:rPr>
        <w:t xml:space="preserve">has </w:t>
      </w:r>
      <w:r w:rsidRPr="00E00DE1">
        <w:rPr>
          <w:szCs w:val="26"/>
        </w:rPr>
        <w:t xml:space="preserve">approved a proposal from the College of </w:t>
      </w:r>
      <w:r>
        <w:rPr>
          <w:szCs w:val="26"/>
        </w:rPr>
        <w:t xml:space="preserve">Public </w:t>
      </w:r>
      <w:r w:rsidR="008E0C68">
        <w:rPr>
          <w:szCs w:val="26"/>
        </w:rPr>
        <w:t xml:space="preserve">Affairs </w:t>
      </w:r>
      <w:r>
        <w:rPr>
          <w:szCs w:val="26"/>
        </w:rPr>
        <w:t xml:space="preserve">and Education </w:t>
      </w:r>
      <w:r w:rsidRPr="00E00DE1">
        <w:rPr>
          <w:szCs w:val="26"/>
        </w:rPr>
        <w:t xml:space="preserve">to revise the Bachelor of Arts in </w:t>
      </w:r>
      <w:r>
        <w:rPr>
          <w:szCs w:val="26"/>
        </w:rPr>
        <w:t xml:space="preserve">Elementary Education (BAEE). </w:t>
      </w:r>
      <w:r w:rsidRPr="00E00DE1">
        <w:rPr>
          <w:szCs w:val="26"/>
        </w:rPr>
        <w:t xml:space="preserve"> </w:t>
      </w:r>
    </w:p>
    <w:p w14:paraId="468D2719" w14:textId="145515C9" w:rsidR="00CF59A8" w:rsidRDefault="00CF59A8" w:rsidP="00CF59A8">
      <w:pPr>
        <w:spacing w:line="480" w:lineRule="auto"/>
        <w:ind w:firstLine="1440"/>
        <w:rPr>
          <w:szCs w:val="26"/>
        </w:rPr>
      </w:pPr>
      <w:r>
        <w:rPr>
          <w:szCs w:val="26"/>
        </w:rPr>
        <w:lastRenderedPageBreak/>
        <w:t xml:space="preserve">Revisions to the degree program include changes to both the core curriculum and the content curriculum. Changes to the core curriculum are being made to align the BAEE with the new </w:t>
      </w:r>
      <w:r w:rsidRPr="00322D65">
        <w:rPr>
          <w:i/>
          <w:iCs/>
          <w:szCs w:val="26"/>
        </w:rPr>
        <w:t>Culturally Respon</w:t>
      </w:r>
      <w:r>
        <w:rPr>
          <w:i/>
          <w:iCs/>
          <w:szCs w:val="26"/>
        </w:rPr>
        <w:t>s</w:t>
      </w:r>
      <w:r w:rsidRPr="00322D65">
        <w:rPr>
          <w:i/>
          <w:iCs/>
          <w:szCs w:val="26"/>
        </w:rPr>
        <w:t xml:space="preserve">ive Teaching and Leading </w:t>
      </w:r>
      <w:r w:rsidR="00BE3426" w:rsidRPr="0010164F">
        <w:rPr>
          <w:i/>
          <w:iCs/>
          <w:szCs w:val="26"/>
        </w:rPr>
        <w:t>S</w:t>
      </w:r>
      <w:r w:rsidRPr="0010164F">
        <w:rPr>
          <w:i/>
          <w:iCs/>
          <w:szCs w:val="26"/>
        </w:rPr>
        <w:t>tandards</w:t>
      </w:r>
      <w:r>
        <w:rPr>
          <w:szCs w:val="26"/>
        </w:rPr>
        <w:t xml:space="preserve"> mandated by the Illinois State Board of Education (ISBE) for </w:t>
      </w:r>
      <w:r w:rsidR="00A52825">
        <w:rPr>
          <w:szCs w:val="26"/>
        </w:rPr>
        <w:t>s</w:t>
      </w:r>
      <w:r>
        <w:rPr>
          <w:szCs w:val="26"/>
        </w:rPr>
        <w:t xml:space="preserve">tate licensure, to include the new </w:t>
      </w:r>
      <w:r w:rsidRPr="005D7B91">
        <w:rPr>
          <w:i/>
          <w:iCs/>
          <w:szCs w:val="26"/>
        </w:rPr>
        <w:t>Illinois Professional Education Standards</w:t>
      </w:r>
      <w:r>
        <w:rPr>
          <w:i/>
          <w:iCs/>
          <w:szCs w:val="26"/>
        </w:rPr>
        <w:t xml:space="preserve">, </w:t>
      </w:r>
      <w:r>
        <w:rPr>
          <w:szCs w:val="26"/>
        </w:rPr>
        <w:t xml:space="preserve">and to accommodate a shift from </w:t>
      </w:r>
      <w:r w:rsidR="00A52825">
        <w:rPr>
          <w:szCs w:val="26"/>
        </w:rPr>
        <w:t>s</w:t>
      </w:r>
      <w:r>
        <w:rPr>
          <w:szCs w:val="26"/>
        </w:rPr>
        <w:t xml:space="preserve">tate to national content standards. Nine hours of required coursework will be added to the BAEE core curriculum. The additional core coursework will ensure all graduates are eligible for emergency licensure in special education and have completed at least one course toward an </w:t>
      </w:r>
      <w:r w:rsidRPr="0010164F">
        <w:rPr>
          <w:szCs w:val="26"/>
        </w:rPr>
        <w:t>English as a Second Language</w:t>
      </w:r>
      <w:r>
        <w:rPr>
          <w:szCs w:val="26"/>
        </w:rPr>
        <w:t xml:space="preserve"> endorsement, two areas of extreme shortages in Illinois. </w:t>
      </w:r>
    </w:p>
    <w:p w14:paraId="3021C8CB" w14:textId="77777777" w:rsidR="00CF59A8" w:rsidRDefault="00CF59A8" w:rsidP="00CF59A8">
      <w:pPr>
        <w:spacing w:line="480" w:lineRule="auto"/>
        <w:ind w:firstLine="1440"/>
        <w:rPr>
          <w:szCs w:val="26"/>
        </w:rPr>
      </w:pPr>
      <w:r>
        <w:rPr>
          <w:szCs w:val="26"/>
        </w:rPr>
        <w:t xml:space="preserve">Changes to the BAEE content coursework include modifying an existing course on early childhood and elementary math methods to incorporate pedagogical approaches to developmental math skills, as well as the addition of three new courses:  </w:t>
      </w:r>
    </w:p>
    <w:p w14:paraId="1B20DE01" w14:textId="77777777" w:rsidR="00CF59A8" w:rsidRPr="0010164F" w:rsidRDefault="00CF59A8" w:rsidP="00CF59A8">
      <w:pPr>
        <w:pStyle w:val="ListParagraph"/>
        <w:numPr>
          <w:ilvl w:val="0"/>
          <w:numId w:val="4"/>
        </w:numPr>
        <w:overflowPunct/>
        <w:autoSpaceDE/>
        <w:autoSpaceDN/>
        <w:adjustRightInd/>
        <w:spacing w:line="480" w:lineRule="auto"/>
        <w:contextualSpacing w:val="0"/>
        <w:textAlignment w:val="auto"/>
        <w:rPr>
          <w:szCs w:val="26"/>
        </w:rPr>
      </w:pPr>
      <w:r w:rsidRPr="0010164F">
        <w:rPr>
          <w:szCs w:val="26"/>
        </w:rPr>
        <w:t>Mathematics for Elementary School Teachers</w:t>
      </w:r>
    </w:p>
    <w:p w14:paraId="56F18010" w14:textId="77777777" w:rsidR="00CF59A8" w:rsidRPr="0010164F" w:rsidRDefault="00CF59A8" w:rsidP="00CF59A8">
      <w:pPr>
        <w:pStyle w:val="ListParagraph"/>
        <w:numPr>
          <w:ilvl w:val="0"/>
          <w:numId w:val="4"/>
        </w:numPr>
        <w:overflowPunct/>
        <w:autoSpaceDE/>
        <w:autoSpaceDN/>
        <w:adjustRightInd/>
        <w:spacing w:line="480" w:lineRule="auto"/>
        <w:contextualSpacing w:val="0"/>
        <w:textAlignment w:val="auto"/>
        <w:rPr>
          <w:szCs w:val="26"/>
        </w:rPr>
      </w:pPr>
      <w:r w:rsidRPr="0010164F">
        <w:rPr>
          <w:szCs w:val="26"/>
        </w:rPr>
        <w:t>Assessment with Early Childhood and Elementary Students</w:t>
      </w:r>
    </w:p>
    <w:p w14:paraId="09CACC65" w14:textId="77777777" w:rsidR="00CF59A8" w:rsidRPr="002E5FF3" w:rsidRDefault="00CF59A8" w:rsidP="00CF59A8">
      <w:pPr>
        <w:pStyle w:val="ListParagraph"/>
        <w:numPr>
          <w:ilvl w:val="0"/>
          <w:numId w:val="4"/>
        </w:numPr>
        <w:overflowPunct/>
        <w:autoSpaceDE/>
        <w:autoSpaceDN/>
        <w:adjustRightInd/>
        <w:spacing w:line="480" w:lineRule="auto"/>
        <w:contextualSpacing w:val="0"/>
        <w:textAlignment w:val="auto"/>
        <w:rPr>
          <w:i/>
          <w:iCs/>
          <w:szCs w:val="26"/>
        </w:rPr>
      </w:pPr>
      <w:r w:rsidRPr="0010164F">
        <w:rPr>
          <w:szCs w:val="26"/>
        </w:rPr>
        <w:t xml:space="preserve">Early Childhood and Elementary Writing and Literacy Methods </w:t>
      </w:r>
    </w:p>
    <w:p w14:paraId="440FE55B" w14:textId="45E9EFFB" w:rsidR="00CF59A8" w:rsidRDefault="00CF59A8" w:rsidP="00CF59A8">
      <w:pPr>
        <w:spacing w:line="480" w:lineRule="auto"/>
        <w:ind w:firstLine="1440"/>
        <w:rPr>
          <w:szCs w:val="26"/>
        </w:rPr>
      </w:pPr>
      <w:r w:rsidRPr="008E7130">
        <w:rPr>
          <w:szCs w:val="26"/>
        </w:rPr>
        <w:t xml:space="preserve">The </w:t>
      </w:r>
      <w:r>
        <w:rPr>
          <w:szCs w:val="26"/>
        </w:rPr>
        <w:t xml:space="preserve">proposed </w:t>
      </w:r>
      <w:r w:rsidRPr="008E7130">
        <w:rPr>
          <w:szCs w:val="26"/>
        </w:rPr>
        <w:t xml:space="preserve">changes to the content coursework for the BAEE </w:t>
      </w:r>
      <w:r>
        <w:rPr>
          <w:szCs w:val="26"/>
        </w:rPr>
        <w:t xml:space="preserve">seek to increase </w:t>
      </w:r>
      <w:r w:rsidRPr="008E7130">
        <w:rPr>
          <w:szCs w:val="26"/>
        </w:rPr>
        <w:t xml:space="preserve">employment opportunities after graduation by providing </w:t>
      </w:r>
      <w:r>
        <w:rPr>
          <w:szCs w:val="26"/>
        </w:rPr>
        <w:t xml:space="preserve">students </w:t>
      </w:r>
      <w:r w:rsidRPr="008E7130">
        <w:rPr>
          <w:szCs w:val="26"/>
        </w:rPr>
        <w:t xml:space="preserve">a broader foundational experience and </w:t>
      </w:r>
      <w:r>
        <w:rPr>
          <w:szCs w:val="26"/>
        </w:rPr>
        <w:t xml:space="preserve">incorporating </w:t>
      </w:r>
      <w:r w:rsidRPr="008E7130">
        <w:rPr>
          <w:szCs w:val="26"/>
        </w:rPr>
        <w:t>courses towards a new ISBE endorsement in early childhood education.</w:t>
      </w:r>
      <w:r>
        <w:rPr>
          <w:szCs w:val="26"/>
        </w:rPr>
        <w:t xml:space="preserve"> The strategic shifting of courses and curricula made to accommodate these changes ensure that, with proper advising, students can complete the BASEE with 120 credit hours. </w:t>
      </w:r>
    </w:p>
    <w:p w14:paraId="3AA8386A" w14:textId="77777777" w:rsidR="00CF59A8" w:rsidRDefault="00CF59A8">
      <w:pPr>
        <w:overflowPunct/>
        <w:autoSpaceDE/>
        <w:autoSpaceDN/>
        <w:adjustRightInd/>
        <w:textAlignment w:val="auto"/>
        <w:rPr>
          <w:szCs w:val="26"/>
        </w:rPr>
      </w:pPr>
      <w:r>
        <w:rPr>
          <w:szCs w:val="26"/>
        </w:rPr>
        <w:lastRenderedPageBreak/>
        <w:br w:type="page"/>
      </w:r>
    </w:p>
    <w:p w14:paraId="73451F34" w14:textId="77777777" w:rsidR="00CF59A8" w:rsidRPr="00E00DE1" w:rsidRDefault="00CF59A8" w:rsidP="00CF59A8">
      <w:pPr>
        <w:pStyle w:val="ListParagraph"/>
        <w:ind w:left="0"/>
        <w:jc w:val="center"/>
        <w:rPr>
          <w:szCs w:val="26"/>
          <w:u w:val="single"/>
        </w:rPr>
      </w:pPr>
      <w:r w:rsidRPr="00E00DE1">
        <w:rPr>
          <w:szCs w:val="26"/>
          <w:u w:val="single"/>
        </w:rPr>
        <w:lastRenderedPageBreak/>
        <w:t xml:space="preserve">Revise the Bachelor of Arts in </w:t>
      </w:r>
      <w:r>
        <w:rPr>
          <w:szCs w:val="26"/>
          <w:u w:val="single"/>
        </w:rPr>
        <w:t>Middle Grade Education</w:t>
      </w:r>
      <w:r w:rsidRPr="00E00DE1">
        <w:rPr>
          <w:szCs w:val="26"/>
          <w:u w:val="single"/>
        </w:rPr>
        <w:t xml:space="preserve">, </w:t>
      </w:r>
    </w:p>
    <w:p w14:paraId="3DCAF272" w14:textId="1F31809C" w:rsidR="00CF59A8" w:rsidRPr="00E00DE1" w:rsidRDefault="00CF59A8" w:rsidP="00CF59A8">
      <w:pPr>
        <w:pStyle w:val="ListParagraph"/>
        <w:ind w:left="0"/>
        <w:jc w:val="center"/>
        <w:rPr>
          <w:szCs w:val="26"/>
          <w:u w:val="single"/>
        </w:rPr>
      </w:pPr>
      <w:r w:rsidRPr="00E00DE1">
        <w:rPr>
          <w:szCs w:val="26"/>
          <w:u w:val="single"/>
        </w:rPr>
        <w:t>College of</w:t>
      </w:r>
      <w:r>
        <w:rPr>
          <w:szCs w:val="26"/>
          <w:u w:val="single"/>
        </w:rPr>
        <w:t xml:space="preserve"> Public </w:t>
      </w:r>
      <w:r w:rsidR="00032FF5">
        <w:rPr>
          <w:szCs w:val="26"/>
          <w:u w:val="single"/>
        </w:rPr>
        <w:t xml:space="preserve">Affairs </w:t>
      </w:r>
      <w:r>
        <w:rPr>
          <w:szCs w:val="26"/>
          <w:u w:val="single"/>
        </w:rPr>
        <w:t>and Education</w:t>
      </w:r>
      <w:r w:rsidRPr="00E00DE1">
        <w:rPr>
          <w:szCs w:val="26"/>
          <w:u w:val="single"/>
        </w:rPr>
        <w:t>, Springfield</w:t>
      </w:r>
    </w:p>
    <w:p w14:paraId="2DC3D043" w14:textId="77777777" w:rsidR="00CF59A8" w:rsidRPr="00E00DE1" w:rsidRDefault="00CF59A8" w:rsidP="00CF59A8">
      <w:pPr>
        <w:rPr>
          <w:szCs w:val="26"/>
          <w:u w:val="single"/>
        </w:rPr>
      </w:pPr>
    </w:p>
    <w:p w14:paraId="077C7B08" w14:textId="491FAA2D" w:rsidR="00CF59A8" w:rsidRDefault="00CF59A8" w:rsidP="00CF59A8">
      <w:pPr>
        <w:spacing w:line="480" w:lineRule="auto"/>
        <w:ind w:firstLine="1440"/>
        <w:rPr>
          <w:szCs w:val="26"/>
        </w:rPr>
      </w:pPr>
      <w:r w:rsidRPr="00E00DE1">
        <w:rPr>
          <w:szCs w:val="26"/>
        </w:rPr>
        <w:t xml:space="preserve">The </w:t>
      </w:r>
      <w:r w:rsidR="00FC179B">
        <w:t>University of Illinois</w:t>
      </w:r>
      <w:r w:rsidR="00FC179B" w:rsidRPr="00E00DE1">
        <w:rPr>
          <w:szCs w:val="26"/>
        </w:rPr>
        <w:t xml:space="preserve"> </w:t>
      </w:r>
      <w:r w:rsidRPr="00E00DE1">
        <w:rPr>
          <w:szCs w:val="26"/>
        </w:rPr>
        <w:t xml:space="preserve">Springfield Senate approved a proposal from the College of </w:t>
      </w:r>
      <w:r>
        <w:rPr>
          <w:szCs w:val="26"/>
        </w:rPr>
        <w:t xml:space="preserve">Public </w:t>
      </w:r>
      <w:r w:rsidR="00032FF5">
        <w:rPr>
          <w:szCs w:val="26"/>
        </w:rPr>
        <w:t xml:space="preserve">Affairs </w:t>
      </w:r>
      <w:r>
        <w:rPr>
          <w:szCs w:val="26"/>
        </w:rPr>
        <w:t xml:space="preserve">and Education </w:t>
      </w:r>
      <w:r w:rsidRPr="00E00DE1">
        <w:rPr>
          <w:szCs w:val="26"/>
        </w:rPr>
        <w:t xml:space="preserve">to revise the Bachelor of Arts in </w:t>
      </w:r>
      <w:r>
        <w:rPr>
          <w:szCs w:val="26"/>
        </w:rPr>
        <w:t xml:space="preserve">Middle Grade Education (BAMGE). </w:t>
      </w:r>
      <w:r w:rsidRPr="00E00DE1">
        <w:rPr>
          <w:szCs w:val="26"/>
        </w:rPr>
        <w:t xml:space="preserve"> </w:t>
      </w:r>
    </w:p>
    <w:p w14:paraId="4D88A98A" w14:textId="7B378890" w:rsidR="00CF59A8" w:rsidRDefault="00CF59A8" w:rsidP="00CF59A8">
      <w:pPr>
        <w:spacing w:line="480" w:lineRule="auto"/>
        <w:ind w:firstLine="1440"/>
        <w:rPr>
          <w:szCs w:val="26"/>
        </w:rPr>
      </w:pPr>
      <w:r>
        <w:rPr>
          <w:szCs w:val="26"/>
        </w:rPr>
        <w:t xml:space="preserve">The goal of these revisions is to align the degree program with the new </w:t>
      </w:r>
      <w:r>
        <w:rPr>
          <w:i/>
          <w:iCs/>
          <w:szCs w:val="26"/>
        </w:rPr>
        <w:t xml:space="preserve">Culturally Responsive Teaching and Leading </w:t>
      </w:r>
      <w:r w:rsidR="00505AFC" w:rsidRPr="0010164F">
        <w:rPr>
          <w:i/>
          <w:iCs/>
          <w:szCs w:val="26"/>
        </w:rPr>
        <w:t>S</w:t>
      </w:r>
      <w:r w:rsidRPr="0010164F">
        <w:rPr>
          <w:i/>
          <w:iCs/>
          <w:szCs w:val="26"/>
        </w:rPr>
        <w:t>tandards</w:t>
      </w:r>
      <w:r>
        <w:rPr>
          <w:szCs w:val="26"/>
        </w:rPr>
        <w:t xml:space="preserve"> mandated by the Illinois State Board of Education for state licensure, to include the new </w:t>
      </w:r>
      <w:r>
        <w:rPr>
          <w:i/>
          <w:iCs/>
          <w:szCs w:val="26"/>
        </w:rPr>
        <w:t xml:space="preserve">Illinois Professional Education Standards </w:t>
      </w:r>
      <w:r>
        <w:rPr>
          <w:szCs w:val="26"/>
        </w:rPr>
        <w:t xml:space="preserve">in the BAMGE curricula, and to accommodate a shift from </w:t>
      </w:r>
      <w:r w:rsidR="00A52825">
        <w:rPr>
          <w:szCs w:val="26"/>
        </w:rPr>
        <w:t>s</w:t>
      </w:r>
      <w:r>
        <w:rPr>
          <w:szCs w:val="26"/>
        </w:rPr>
        <w:t xml:space="preserve">tate to national content standards. </w:t>
      </w:r>
    </w:p>
    <w:p w14:paraId="0EDCDF7D" w14:textId="1C7EEBF5" w:rsidR="00CF59A8" w:rsidRDefault="00CF59A8" w:rsidP="00CF59A8">
      <w:pPr>
        <w:spacing w:line="480" w:lineRule="auto"/>
        <w:ind w:firstLine="1440"/>
        <w:rPr>
          <w:szCs w:val="26"/>
        </w:rPr>
      </w:pPr>
      <w:r>
        <w:rPr>
          <w:szCs w:val="26"/>
        </w:rPr>
        <w:t xml:space="preserve">Changes to the BAMGE include adding </w:t>
      </w:r>
      <w:r w:rsidR="00505AFC">
        <w:rPr>
          <w:szCs w:val="26"/>
        </w:rPr>
        <w:t xml:space="preserve">9 </w:t>
      </w:r>
      <w:r>
        <w:rPr>
          <w:szCs w:val="26"/>
        </w:rPr>
        <w:t xml:space="preserve">hours to the core requirements for the teacher education program. The additional hours include coursework </w:t>
      </w:r>
      <w:r w:rsidR="00FC179B">
        <w:rPr>
          <w:szCs w:val="26"/>
        </w:rPr>
        <w:t xml:space="preserve">that </w:t>
      </w:r>
      <w:r>
        <w:rPr>
          <w:szCs w:val="26"/>
        </w:rPr>
        <w:t>ensure</w:t>
      </w:r>
      <w:r w:rsidR="00FC179B">
        <w:rPr>
          <w:szCs w:val="26"/>
        </w:rPr>
        <w:t>s</w:t>
      </w:r>
      <w:r>
        <w:rPr>
          <w:szCs w:val="26"/>
        </w:rPr>
        <w:t xml:space="preserve"> all graduates are eligible for emergency licensure in special education and have completed at least one course towards an </w:t>
      </w:r>
      <w:r w:rsidRPr="0010164F">
        <w:rPr>
          <w:szCs w:val="26"/>
        </w:rPr>
        <w:t>English as a Second Language</w:t>
      </w:r>
      <w:r>
        <w:rPr>
          <w:szCs w:val="26"/>
        </w:rPr>
        <w:t xml:space="preserve"> endorsement, two areas of extreme shortages in Illinois. </w:t>
      </w:r>
    </w:p>
    <w:p w14:paraId="4A767568" w14:textId="77777777" w:rsidR="00CF59A8" w:rsidRPr="00E00DE1" w:rsidRDefault="00CF59A8" w:rsidP="00CF59A8">
      <w:pPr>
        <w:spacing w:line="480" w:lineRule="auto"/>
        <w:ind w:firstLine="1440"/>
        <w:rPr>
          <w:szCs w:val="26"/>
        </w:rPr>
      </w:pPr>
      <w:r>
        <w:rPr>
          <w:szCs w:val="26"/>
        </w:rPr>
        <w:t xml:space="preserve">Curriculum for the Content Area Endorsements in English Language Arts, Science, and Math did not change significantly. However, the Content Area Endorsement in Social Science changed to include three new methods courses, reduce the number of required history courses, and expand social science options in socio-cultural studies, economics, political science, and environmental studies. The strategic shifting of courses and curricula made to accommodate these changes ensure that, with proper advising, students can complete the BASME with 120 credit hours. </w:t>
      </w:r>
    </w:p>
    <w:p w14:paraId="02EF3801" w14:textId="4C2EE25B" w:rsidR="00CF59A8" w:rsidRPr="00E00DE1" w:rsidRDefault="00CF59A8" w:rsidP="00CF59A8">
      <w:pPr>
        <w:pStyle w:val="ListParagraph"/>
        <w:ind w:left="0"/>
        <w:jc w:val="center"/>
        <w:rPr>
          <w:szCs w:val="26"/>
          <w:u w:val="single"/>
        </w:rPr>
      </w:pPr>
      <w:r w:rsidRPr="00E00DE1">
        <w:rPr>
          <w:szCs w:val="26"/>
          <w:u w:val="single"/>
        </w:rPr>
        <w:lastRenderedPageBreak/>
        <w:t xml:space="preserve">Revise the Bachelor of Arts in </w:t>
      </w:r>
      <w:r>
        <w:rPr>
          <w:szCs w:val="26"/>
          <w:u w:val="single"/>
        </w:rPr>
        <w:t>Secondary English Education</w:t>
      </w:r>
      <w:r w:rsidRPr="00E00DE1">
        <w:rPr>
          <w:szCs w:val="26"/>
          <w:u w:val="single"/>
        </w:rPr>
        <w:t>, College of</w:t>
      </w:r>
      <w:r>
        <w:rPr>
          <w:szCs w:val="26"/>
          <w:u w:val="single"/>
        </w:rPr>
        <w:t xml:space="preserve"> Public </w:t>
      </w:r>
      <w:r w:rsidR="00032FF5">
        <w:rPr>
          <w:szCs w:val="26"/>
          <w:u w:val="single"/>
        </w:rPr>
        <w:t xml:space="preserve">Affairs </w:t>
      </w:r>
      <w:r>
        <w:rPr>
          <w:szCs w:val="26"/>
          <w:u w:val="single"/>
        </w:rPr>
        <w:t>and Education</w:t>
      </w:r>
      <w:r w:rsidRPr="00E00DE1">
        <w:rPr>
          <w:szCs w:val="26"/>
          <w:u w:val="single"/>
        </w:rPr>
        <w:t>, Springfield</w:t>
      </w:r>
    </w:p>
    <w:p w14:paraId="083062AE" w14:textId="77777777" w:rsidR="00CF59A8" w:rsidRPr="00E00DE1" w:rsidRDefault="00CF59A8" w:rsidP="00CF59A8">
      <w:pPr>
        <w:rPr>
          <w:szCs w:val="26"/>
          <w:u w:val="single"/>
        </w:rPr>
      </w:pPr>
    </w:p>
    <w:p w14:paraId="434672BF" w14:textId="3DAE9A6B" w:rsidR="00CF59A8" w:rsidRPr="00E00DE1" w:rsidRDefault="00CF59A8" w:rsidP="00CF59A8">
      <w:pPr>
        <w:spacing w:line="480" w:lineRule="auto"/>
        <w:ind w:firstLine="1440"/>
        <w:rPr>
          <w:szCs w:val="26"/>
        </w:rPr>
      </w:pPr>
      <w:r w:rsidRPr="00E00DE1">
        <w:rPr>
          <w:szCs w:val="26"/>
        </w:rPr>
        <w:t xml:space="preserve">The </w:t>
      </w:r>
      <w:r w:rsidR="00FC179B">
        <w:t>University of Illinois</w:t>
      </w:r>
      <w:r w:rsidR="00FC179B" w:rsidRPr="00E00DE1">
        <w:rPr>
          <w:szCs w:val="26"/>
        </w:rPr>
        <w:t xml:space="preserve"> </w:t>
      </w:r>
      <w:r w:rsidRPr="00E00DE1">
        <w:rPr>
          <w:szCs w:val="26"/>
        </w:rPr>
        <w:t xml:space="preserve">Springfield Senate approved a proposal from the College of </w:t>
      </w:r>
      <w:r>
        <w:rPr>
          <w:szCs w:val="26"/>
        </w:rPr>
        <w:t xml:space="preserve">Public </w:t>
      </w:r>
      <w:r w:rsidR="00032FF5">
        <w:rPr>
          <w:szCs w:val="26"/>
        </w:rPr>
        <w:t xml:space="preserve">Affairs </w:t>
      </w:r>
      <w:r>
        <w:rPr>
          <w:szCs w:val="26"/>
        </w:rPr>
        <w:t xml:space="preserve">and Education </w:t>
      </w:r>
      <w:r w:rsidRPr="00E00DE1">
        <w:rPr>
          <w:szCs w:val="26"/>
        </w:rPr>
        <w:t xml:space="preserve">to revise the Bachelor of Arts in </w:t>
      </w:r>
      <w:r>
        <w:rPr>
          <w:szCs w:val="26"/>
        </w:rPr>
        <w:t xml:space="preserve">Secondary English Education (BASEE). </w:t>
      </w:r>
      <w:r w:rsidRPr="00E00DE1">
        <w:rPr>
          <w:szCs w:val="26"/>
        </w:rPr>
        <w:t xml:space="preserve"> </w:t>
      </w:r>
    </w:p>
    <w:p w14:paraId="00ACD272" w14:textId="7BD84651" w:rsidR="00CF59A8" w:rsidRDefault="00CF59A8" w:rsidP="00CF59A8">
      <w:pPr>
        <w:spacing w:line="480" w:lineRule="auto"/>
        <w:ind w:firstLine="1440"/>
        <w:rPr>
          <w:szCs w:val="26"/>
        </w:rPr>
      </w:pPr>
      <w:r>
        <w:rPr>
          <w:szCs w:val="26"/>
        </w:rPr>
        <w:t xml:space="preserve">Revisions to the BASEE include changes to both the core curriculum and the content curriculum. Changes to the core curriculum are being made to align the degree program with the new </w:t>
      </w:r>
      <w:r w:rsidRPr="00322D65">
        <w:rPr>
          <w:i/>
          <w:iCs/>
          <w:szCs w:val="26"/>
        </w:rPr>
        <w:t>Culturally Respon</w:t>
      </w:r>
      <w:r>
        <w:rPr>
          <w:i/>
          <w:iCs/>
          <w:szCs w:val="26"/>
        </w:rPr>
        <w:t>s</w:t>
      </w:r>
      <w:r w:rsidRPr="00322D65">
        <w:rPr>
          <w:i/>
          <w:iCs/>
          <w:szCs w:val="26"/>
        </w:rPr>
        <w:t xml:space="preserve">ive Teaching and Leading </w:t>
      </w:r>
      <w:r w:rsidR="00076E93">
        <w:rPr>
          <w:i/>
          <w:iCs/>
          <w:szCs w:val="26"/>
        </w:rPr>
        <w:t>S</w:t>
      </w:r>
      <w:r w:rsidRPr="0010164F">
        <w:rPr>
          <w:i/>
          <w:iCs/>
          <w:szCs w:val="26"/>
        </w:rPr>
        <w:t>tandards</w:t>
      </w:r>
      <w:r>
        <w:rPr>
          <w:szCs w:val="26"/>
        </w:rPr>
        <w:t xml:space="preserve"> mandated by the Illinois State Board of Education for state licensure, to include the new </w:t>
      </w:r>
      <w:r w:rsidRPr="005D7B91">
        <w:rPr>
          <w:i/>
          <w:iCs/>
          <w:szCs w:val="26"/>
        </w:rPr>
        <w:t>Illinois Professional Education Standards</w:t>
      </w:r>
      <w:r>
        <w:rPr>
          <w:i/>
          <w:iCs/>
          <w:szCs w:val="26"/>
        </w:rPr>
        <w:t xml:space="preserve">, </w:t>
      </w:r>
      <w:r>
        <w:rPr>
          <w:szCs w:val="26"/>
        </w:rPr>
        <w:t xml:space="preserve">and to accommodate a shift from </w:t>
      </w:r>
      <w:r w:rsidR="00A52825">
        <w:rPr>
          <w:szCs w:val="26"/>
        </w:rPr>
        <w:t>s</w:t>
      </w:r>
      <w:r>
        <w:rPr>
          <w:szCs w:val="26"/>
        </w:rPr>
        <w:t xml:space="preserve">tate to national content standards. Nine hours of required coursework will be added to the BASEE core curriculum. The additional core coursework will ensure all graduates are eligible for emergency licensure in special education and have completed at least one course towards an </w:t>
      </w:r>
      <w:r w:rsidRPr="0010164F">
        <w:rPr>
          <w:szCs w:val="26"/>
        </w:rPr>
        <w:t>English as a Second Language</w:t>
      </w:r>
      <w:r>
        <w:rPr>
          <w:szCs w:val="26"/>
        </w:rPr>
        <w:t xml:space="preserve"> endorsement, two areas of extreme shortages in Illinois. </w:t>
      </w:r>
    </w:p>
    <w:p w14:paraId="011216B7" w14:textId="5847C354" w:rsidR="00CF59A8" w:rsidRPr="003019E2" w:rsidRDefault="00CF59A8" w:rsidP="00CF59A8">
      <w:pPr>
        <w:spacing w:line="480" w:lineRule="auto"/>
        <w:ind w:firstLine="1440"/>
        <w:rPr>
          <w:szCs w:val="26"/>
        </w:rPr>
      </w:pPr>
      <w:r>
        <w:rPr>
          <w:szCs w:val="26"/>
        </w:rPr>
        <w:t xml:space="preserve">The goals of the changes to the BASEE content coursework include providing students flexibility for completing the degree by addressing challenges that have delayed graduation in the past. Changes to the BASEE content coursework include providing choices for students to pick coursework of interest to them in the areas of </w:t>
      </w:r>
      <w:r w:rsidR="00FC179B">
        <w:rPr>
          <w:szCs w:val="26"/>
        </w:rPr>
        <w:t>l</w:t>
      </w:r>
      <w:r>
        <w:rPr>
          <w:szCs w:val="26"/>
        </w:rPr>
        <w:t xml:space="preserve">iterature, </w:t>
      </w:r>
      <w:r w:rsidR="00FC179B">
        <w:rPr>
          <w:szCs w:val="26"/>
        </w:rPr>
        <w:t>c</w:t>
      </w:r>
      <w:r>
        <w:rPr>
          <w:szCs w:val="26"/>
        </w:rPr>
        <w:t xml:space="preserve">reative </w:t>
      </w:r>
      <w:r w:rsidR="00FC179B">
        <w:rPr>
          <w:szCs w:val="26"/>
        </w:rPr>
        <w:t>w</w:t>
      </w:r>
      <w:r>
        <w:rPr>
          <w:szCs w:val="26"/>
        </w:rPr>
        <w:t xml:space="preserve">riting, </w:t>
      </w:r>
      <w:r w:rsidR="00FC179B">
        <w:rPr>
          <w:szCs w:val="26"/>
        </w:rPr>
        <w:t>l</w:t>
      </w:r>
      <w:r>
        <w:rPr>
          <w:szCs w:val="26"/>
        </w:rPr>
        <w:t xml:space="preserve">inguistics, and </w:t>
      </w:r>
      <w:r w:rsidR="00FC179B">
        <w:rPr>
          <w:szCs w:val="26"/>
        </w:rPr>
        <w:t>t</w:t>
      </w:r>
      <w:r>
        <w:rPr>
          <w:szCs w:val="26"/>
        </w:rPr>
        <w:t>echnical/</w:t>
      </w:r>
      <w:r w:rsidR="00FC179B">
        <w:rPr>
          <w:szCs w:val="26"/>
        </w:rPr>
        <w:t>d</w:t>
      </w:r>
      <w:r>
        <w:rPr>
          <w:szCs w:val="26"/>
        </w:rPr>
        <w:t xml:space="preserve">igital </w:t>
      </w:r>
      <w:r w:rsidR="00FC179B">
        <w:rPr>
          <w:szCs w:val="26"/>
        </w:rPr>
        <w:t>w</w:t>
      </w:r>
      <w:r>
        <w:rPr>
          <w:szCs w:val="26"/>
        </w:rPr>
        <w:t>riting.</w:t>
      </w:r>
    </w:p>
    <w:p w14:paraId="2DFE1FE8" w14:textId="77777777" w:rsidR="00CF59A8" w:rsidRDefault="00CF59A8" w:rsidP="00CF59A8">
      <w:pPr>
        <w:spacing w:line="480" w:lineRule="auto"/>
        <w:ind w:firstLine="1440"/>
        <w:rPr>
          <w:szCs w:val="26"/>
        </w:rPr>
      </w:pPr>
      <w:r>
        <w:rPr>
          <w:szCs w:val="26"/>
        </w:rPr>
        <w:lastRenderedPageBreak/>
        <w:t xml:space="preserve">The strategic shifting of courses and curricula made to accommodate these changes ensure that, with proper advising, students can complete the BASEE with 120 credit hours. </w:t>
      </w:r>
    </w:p>
    <w:p w14:paraId="59327A56" w14:textId="330E97A0" w:rsidR="00CF59A8" w:rsidRPr="00E00DE1" w:rsidRDefault="00CF59A8" w:rsidP="00CF59A8">
      <w:pPr>
        <w:pStyle w:val="ListParagraph"/>
        <w:ind w:left="0"/>
        <w:jc w:val="center"/>
        <w:rPr>
          <w:szCs w:val="26"/>
          <w:u w:val="single"/>
        </w:rPr>
      </w:pPr>
      <w:r w:rsidRPr="00E00DE1">
        <w:rPr>
          <w:szCs w:val="26"/>
          <w:u w:val="single"/>
        </w:rPr>
        <w:t xml:space="preserve">Revise the Bachelor of Arts in </w:t>
      </w:r>
      <w:r>
        <w:rPr>
          <w:szCs w:val="26"/>
          <w:u w:val="single"/>
        </w:rPr>
        <w:t>Secondary History Education</w:t>
      </w:r>
      <w:r w:rsidRPr="00E00DE1">
        <w:rPr>
          <w:szCs w:val="26"/>
          <w:u w:val="single"/>
        </w:rPr>
        <w:t>, College of</w:t>
      </w:r>
      <w:r>
        <w:rPr>
          <w:szCs w:val="26"/>
          <w:u w:val="single"/>
        </w:rPr>
        <w:t xml:space="preserve"> Public </w:t>
      </w:r>
      <w:r w:rsidR="00032FF5">
        <w:rPr>
          <w:szCs w:val="26"/>
          <w:u w:val="single"/>
        </w:rPr>
        <w:t xml:space="preserve">Affairs </w:t>
      </w:r>
      <w:r>
        <w:rPr>
          <w:szCs w:val="26"/>
          <w:u w:val="single"/>
        </w:rPr>
        <w:t>and Education</w:t>
      </w:r>
      <w:r w:rsidRPr="00E00DE1">
        <w:rPr>
          <w:szCs w:val="26"/>
          <w:u w:val="single"/>
        </w:rPr>
        <w:t>, Springfield</w:t>
      </w:r>
    </w:p>
    <w:p w14:paraId="008C29C3" w14:textId="77777777" w:rsidR="00CF59A8" w:rsidRPr="00E00DE1" w:rsidRDefault="00CF59A8" w:rsidP="00CF59A8">
      <w:pPr>
        <w:rPr>
          <w:szCs w:val="26"/>
          <w:u w:val="single"/>
        </w:rPr>
      </w:pPr>
    </w:p>
    <w:p w14:paraId="2E852671" w14:textId="51DB94E3" w:rsidR="00CF59A8" w:rsidRPr="00E00DE1" w:rsidRDefault="00CF59A8" w:rsidP="00CF59A8">
      <w:pPr>
        <w:spacing w:line="480" w:lineRule="auto"/>
        <w:ind w:firstLine="1440"/>
        <w:rPr>
          <w:szCs w:val="26"/>
        </w:rPr>
      </w:pPr>
      <w:r w:rsidRPr="00E00DE1">
        <w:rPr>
          <w:szCs w:val="26"/>
        </w:rPr>
        <w:t xml:space="preserve">The </w:t>
      </w:r>
      <w:r w:rsidR="00FC179B">
        <w:t>University of Illinois</w:t>
      </w:r>
      <w:r w:rsidR="00FC179B" w:rsidRPr="00E00DE1">
        <w:rPr>
          <w:szCs w:val="26"/>
        </w:rPr>
        <w:t xml:space="preserve"> </w:t>
      </w:r>
      <w:r w:rsidRPr="00E00DE1">
        <w:rPr>
          <w:szCs w:val="26"/>
        </w:rPr>
        <w:t xml:space="preserve">Springfield Senate approved a proposal from the College of </w:t>
      </w:r>
      <w:r>
        <w:rPr>
          <w:szCs w:val="26"/>
        </w:rPr>
        <w:t xml:space="preserve">Public </w:t>
      </w:r>
      <w:r w:rsidR="00032FF5">
        <w:rPr>
          <w:szCs w:val="26"/>
        </w:rPr>
        <w:t xml:space="preserve">Affairs </w:t>
      </w:r>
      <w:r>
        <w:rPr>
          <w:szCs w:val="26"/>
        </w:rPr>
        <w:t xml:space="preserve">and Education </w:t>
      </w:r>
      <w:r w:rsidRPr="00E00DE1">
        <w:rPr>
          <w:szCs w:val="26"/>
        </w:rPr>
        <w:t xml:space="preserve">to revise the Bachelor of Arts in </w:t>
      </w:r>
      <w:r>
        <w:rPr>
          <w:szCs w:val="26"/>
        </w:rPr>
        <w:t xml:space="preserve">Secondary History Education (BASHE). </w:t>
      </w:r>
      <w:r w:rsidRPr="00E00DE1">
        <w:rPr>
          <w:szCs w:val="26"/>
        </w:rPr>
        <w:t xml:space="preserve"> </w:t>
      </w:r>
    </w:p>
    <w:p w14:paraId="452082B2" w14:textId="410E55DB" w:rsidR="00CF59A8" w:rsidRDefault="00CF59A8" w:rsidP="00CF59A8">
      <w:pPr>
        <w:spacing w:line="480" w:lineRule="auto"/>
        <w:ind w:firstLine="1440"/>
        <w:rPr>
          <w:szCs w:val="26"/>
        </w:rPr>
      </w:pPr>
      <w:r>
        <w:rPr>
          <w:szCs w:val="26"/>
        </w:rPr>
        <w:t xml:space="preserve">Revisions to the BASHE include changes to both the core curriculum and the content curriculum. Changes to the core curriculum are being made to align the degree program with the new </w:t>
      </w:r>
      <w:r w:rsidRPr="00322D65">
        <w:rPr>
          <w:i/>
          <w:iCs/>
          <w:szCs w:val="26"/>
        </w:rPr>
        <w:t xml:space="preserve">Culturally Responsive Teaching and Leading </w:t>
      </w:r>
      <w:r w:rsidR="00A52825" w:rsidRPr="0010164F">
        <w:rPr>
          <w:i/>
          <w:iCs/>
          <w:szCs w:val="26"/>
        </w:rPr>
        <w:t>S</w:t>
      </w:r>
      <w:r w:rsidRPr="0010164F">
        <w:rPr>
          <w:i/>
          <w:iCs/>
          <w:szCs w:val="26"/>
        </w:rPr>
        <w:t>tandards</w:t>
      </w:r>
      <w:r>
        <w:rPr>
          <w:szCs w:val="26"/>
        </w:rPr>
        <w:t xml:space="preserve"> mandated by the Illinois State Board of Education for state licensure, to include the new </w:t>
      </w:r>
      <w:r w:rsidRPr="005D7B91">
        <w:rPr>
          <w:i/>
          <w:iCs/>
          <w:szCs w:val="26"/>
        </w:rPr>
        <w:t>Illinois Professional Education Standards</w:t>
      </w:r>
      <w:r>
        <w:rPr>
          <w:i/>
          <w:iCs/>
          <w:szCs w:val="26"/>
        </w:rPr>
        <w:t xml:space="preserve">, </w:t>
      </w:r>
      <w:r>
        <w:rPr>
          <w:szCs w:val="26"/>
        </w:rPr>
        <w:t xml:space="preserve">and to accommodate a shift from </w:t>
      </w:r>
      <w:r w:rsidR="00A52825">
        <w:rPr>
          <w:szCs w:val="26"/>
        </w:rPr>
        <w:t>s</w:t>
      </w:r>
      <w:r>
        <w:rPr>
          <w:szCs w:val="26"/>
        </w:rPr>
        <w:t xml:space="preserve">tate to national content standards. Nine hours of required coursework will be added to the BASHE core curriculum. The additional core coursework will ensure all graduates are eligible for emergency licensure in special education and have completed at least one course towards an </w:t>
      </w:r>
      <w:r w:rsidRPr="0010164F">
        <w:rPr>
          <w:szCs w:val="26"/>
        </w:rPr>
        <w:t>English as a Second Language</w:t>
      </w:r>
      <w:r>
        <w:rPr>
          <w:szCs w:val="26"/>
        </w:rPr>
        <w:t xml:space="preserve"> endorsement, two areas of extreme shortages in Illinois. </w:t>
      </w:r>
    </w:p>
    <w:p w14:paraId="0B42CD5B" w14:textId="77777777" w:rsidR="00CF59A8" w:rsidRDefault="00CF59A8" w:rsidP="00CF59A8">
      <w:pPr>
        <w:spacing w:line="480" w:lineRule="auto"/>
        <w:ind w:firstLine="1440"/>
        <w:rPr>
          <w:szCs w:val="26"/>
        </w:rPr>
      </w:pPr>
      <w:r>
        <w:rPr>
          <w:szCs w:val="26"/>
        </w:rPr>
        <w:t xml:space="preserve">The goals of the changes to the BASHE content coursework are to provide increased flexibility to students in completing the program, address a content gap in economics coursework, and reduce graduation barriers for students. Specific changes to the BASHE content coursework include:  </w:t>
      </w:r>
    </w:p>
    <w:p w14:paraId="1CCCE065" w14:textId="77777777" w:rsidR="00CF59A8" w:rsidRPr="003019E2" w:rsidRDefault="00CF59A8" w:rsidP="00FC179B">
      <w:pPr>
        <w:pStyle w:val="ListParagraph"/>
        <w:numPr>
          <w:ilvl w:val="0"/>
          <w:numId w:val="5"/>
        </w:numPr>
        <w:overflowPunct/>
        <w:autoSpaceDE/>
        <w:autoSpaceDN/>
        <w:adjustRightInd/>
        <w:contextualSpacing w:val="0"/>
        <w:textAlignment w:val="auto"/>
        <w:rPr>
          <w:szCs w:val="26"/>
        </w:rPr>
      </w:pPr>
      <w:r w:rsidRPr="003019E2">
        <w:rPr>
          <w:szCs w:val="26"/>
        </w:rPr>
        <w:lastRenderedPageBreak/>
        <w:t xml:space="preserve">A new required course on historical foundations of education </w:t>
      </w:r>
    </w:p>
    <w:p w14:paraId="7AC94F57" w14:textId="77777777" w:rsidR="00CF59A8" w:rsidRPr="003019E2" w:rsidRDefault="00CF59A8" w:rsidP="00FC179B">
      <w:pPr>
        <w:pStyle w:val="ListParagraph"/>
        <w:numPr>
          <w:ilvl w:val="0"/>
          <w:numId w:val="5"/>
        </w:numPr>
        <w:overflowPunct/>
        <w:autoSpaceDE/>
        <w:autoSpaceDN/>
        <w:adjustRightInd/>
        <w:contextualSpacing w:val="0"/>
        <w:textAlignment w:val="auto"/>
        <w:rPr>
          <w:szCs w:val="26"/>
        </w:rPr>
      </w:pPr>
      <w:r w:rsidRPr="003019E2">
        <w:rPr>
          <w:szCs w:val="26"/>
        </w:rPr>
        <w:t>Requiring two socio-cultural studies courses</w:t>
      </w:r>
    </w:p>
    <w:p w14:paraId="17F5B5D8" w14:textId="77777777" w:rsidR="00CF59A8" w:rsidRPr="003019E2" w:rsidRDefault="00CF59A8" w:rsidP="00FC179B">
      <w:pPr>
        <w:pStyle w:val="ListParagraph"/>
        <w:numPr>
          <w:ilvl w:val="0"/>
          <w:numId w:val="5"/>
        </w:numPr>
        <w:overflowPunct/>
        <w:autoSpaceDE/>
        <w:autoSpaceDN/>
        <w:adjustRightInd/>
        <w:contextualSpacing w:val="0"/>
        <w:textAlignment w:val="auto"/>
        <w:rPr>
          <w:szCs w:val="26"/>
        </w:rPr>
      </w:pPr>
      <w:r>
        <w:rPr>
          <w:szCs w:val="26"/>
        </w:rPr>
        <w:t xml:space="preserve">Adding an </w:t>
      </w:r>
      <w:r w:rsidRPr="003019E2">
        <w:rPr>
          <w:szCs w:val="26"/>
        </w:rPr>
        <w:t>economics course</w:t>
      </w:r>
      <w:r>
        <w:rPr>
          <w:szCs w:val="26"/>
        </w:rPr>
        <w:t xml:space="preserve"> requirement</w:t>
      </w:r>
    </w:p>
    <w:p w14:paraId="484DCF0C" w14:textId="2664B96A" w:rsidR="00CF59A8" w:rsidRDefault="00CF59A8" w:rsidP="00FC179B">
      <w:pPr>
        <w:pStyle w:val="ListParagraph"/>
        <w:numPr>
          <w:ilvl w:val="0"/>
          <w:numId w:val="5"/>
        </w:numPr>
        <w:overflowPunct/>
        <w:autoSpaceDE/>
        <w:autoSpaceDN/>
        <w:adjustRightInd/>
        <w:contextualSpacing w:val="0"/>
        <w:textAlignment w:val="auto"/>
        <w:rPr>
          <w:szCs w:val="26"/>
        </w:rPr>
      </w:pPr>
      <w:r w:rsidRPr="003019E2">
        <w:rPr>
          <w:szCs w:val="26"/>
        </w:rPr>
        <w:t>Adding</w:t>
      </w:r>
      <w:r>
        <w:rPr>
          <w:szCs w:val="26"/>
        </w:rPr>
        <w:t xml:space="preserve"> one </w:t>
      </w:r>
      <w:r w:rsidRPr="003019E2">
        <w:rPr>
          <w:szCs w:val="26"/>
        </w:rPr>
        <w:t>global/comparative political science course</w:t>
      </w:r>
    </w:p>
    <w:p w14:paraId="28B4F0D3" w14:textId="77777777" w:rsidR="00FC179B" w:rsidRPr="003019E2" w:rsidRDefault="00FC179B" w:rsidP="00FC179B">
      <w:pPr>
        <w:pStyle w:val="ListParagraph"/>
        <w:overflowPunct/>
        <w:autoSpaceDE/>
        <w:autoSpaceDN/>
        <w:adjustRightInd/>
        <w:contextualSpacing w:val="0"/>
        <w:textAlignment w:val="auto"/>
        <w:rPr>
          <w:szCs w:val="26"/>
        </w:rPr>
      </w:pPr>
    </w:p>
    <w:p w14:paraId="6C0CE64F" w14:textId="77777777" w:rsidR="00CF59A8" w:rsidRDefault="00CF59A8" w:rsidP="00CF59A8">
      <w:pPr>
        <w:spacing w:line="480" w:lineRule="auto"/>
        <w:ind w:firstLine="1440"/>
        <w:rPr>
          <w:szCs w:val="26"/>
        </w:rPr>
      </w:pPr>
      <w:r>
        <w:rPr>
          <w:szCs w:val="26"/>
        </w:rPr>
        <w:t xml:space="preserve">The strategic shifting of courses and curricula made to accommodate these changes ensure that, with proper advising, students can complete the BASHE with 120 credit hours. </w:t>
      </w:r>
    </w:p>
    <w:p w14:paraId="499F7244" w14:textId="5E0097EF" w:rsidR="00CF59A8" w:rsidRPr="00E00DE1" w:rsidRDefault="00CF59A8" w:rsidP="00CF59A8">
      <w:pPr>
        <w:pStyle w:val="ListParagraph"/>
        <w:ind w:left="0"/>
        <w:jc w:val="center"/>
        <w:rPr>
          <w:szCs w:val="26"/>
          <w:u w:val="single"/>
        </w:rPr>
      </w:pPr>
      <w:r w:rsidRPr="00E00DE1">
        <w:rPr>
          <w:szCs w:val="26"/>
          <w:u w:val="single"/>
        </w:rPr>
        <w:t xml:space="preserve">Revise the Bachelor of Arts in </w:t>
      </w:r>
      <w:r>
        <w:rPr>
          <w:szCs w:val="26"/>
          <w:u w:val="single"/>
        </w:rPr>
        <w:t>Secondary Mathematics Education</w:t>
      </w:r>
      <w:r w:rsidRPr="00E00DE1">
        <w:rPr>
          <w:szCs w:val="26"/>
          <w:u w:val="single"/>
        </w:rPr>
        <w:t xml:space="preserve">, </w:t>
      </w:r>
      <w:r w:rsidR="00A52825">
        <w:rPr>
          <w:szCs w:val="26"/>
          <w:u w:val="single"/>
        </w:rPr>
        <w:br/>
      </w:r>
      <w:r w:rsidRPr="00E00DE1">
        <w:rPr>
          <w:szCs w:val="26"/>
          <w:u w:val="single"/>
        </w:rPr>
        <w:t>College of</w:t>
      </w:r>
      <w:r>
        <w:rPr>
          <w:szCs w:val="26"/>
          <w:u w:val="single"/>
        </w:rPr>
        <w:t xml:space="preserve"> Public </w:t>
      </w:r>
      <w:r w:rsidR="00032FF5">
        <w:rPr>
          <w:szCs w:val="26"/>
          <w:u w:val="single"/>
        </w:rPr>
        <w:t xml:space="preserve">Affairs </w:t>
      </w:r>
      <w:r>
        <w:rPr>
          <w:szCs w:val="26"/>
          <w:u w:val="single"/>
        </w:rPr>
        <w:t>and Education</w:t>
      </w:r>
      <w:r w:rsidRPr="00E00DE1">
        <w:rPr>
          <w:szCs w:val="26"/>
          <w:u w:val="single"/>
        </w:rPr>
        <w:t>, Springfield</w:t>
      </w:r>
    </w:p>
    <w:p w14:paraId="04EF76A5" w14:textId="77777777" w:rsidR="00CF59A8" w:rsidRPr="00E00DE1" w:rsidRDefault="00CF59A8" w:rsidP="00CF59A8">
      <w:pPr>
        <w:rPr>
          <w:szCs w:val="26"/>
          <w:u w:val="single"/>
        </w:rPr>
      </w:pPr>
    </w:p>
    <w:p w14:paraId="394A41F3" w14:textId="57D1A2CF" w:rsidR="00CF59A8" w:rsidRPr="00E00DE1" w:rsidRDefault="00CF59A8" w:rsidP="00CF59A8">
      <w:pPr>
        <w:spacing w:line="480" w:lineRule="auto"/>
        <w:ind w:firstLine="1440"/>
        <w:rPr>
          <w:szCs w:val="26"/>
        </w:rPr>
      </w:pPr>
      <w:r w:rsidRPr="00E00DE1">
        <w:rPr>
          <w:szCs w:val="26"/>
        </w:rPr>
        <w:t xml:space="preserve">The </w:t>
      </w:r>
      <w:r w:rsidR="00FC179B">
        <w:t>University of Illinois</w:t>
      </w:r>
      <w:r w:rsidR="00FC179B" w:rsidRPr="00E00DE1">
        <w:rPr>
          <w:szCs w:val="26"/>
        </w:rPr>
        <w:t xml:space="preserve"> </w:t>
      </w:r>
      <w:r w:rsidRPr="00E00DE1">
        <w:rPr>
          <w:szCs w:val="26"/>
        </w:rPr>
        <w:t xml:space="preserve">Springfield Senate approved a proposal from the College of </w:t>
      </w:r>
      <w:r>
        <w:rPr>
          <w:szCs w:val="26"/>
        </w:rPr>
        <w:t xml:space="preserve">Public </w:t>
      </w:r>
      <w:r w:rsidR="00032FF5">
        <w:rPr>
          <w:szCs w:val="26"/>
        </w:rPr>
        <w:t xml:space="preserve">Affairs </w:t>
      </w:r>
      <w:r>
        <w:rPr>
          <w:szCs w:val="26"/>
        </w:rPr>
        <w:t xml:space="preserve">and Education </w:t>
      </w:r>
      <w:r w:rsidRPr="00E00DE1">
        <w:rPr>
          <w:szCs w:val="26"/>
        </w:rPr>
        <w:t xml:space="preserve">to revise the Bachelor of Arts in </w:t>
      </w:r>
      <w:r>
        <w:rPr>
          <w:szCs w:val="26"/>
        </w:rPr>
        <w:t xml:space="preserve">Secondary Mathematics Education (BASME). </w:t>
      </w:r>
      <w:r w:rsidRPr="00E00DE1">
        <w:rPr>
          <w:szCs w:val="26"/>
        </w:rPr>
        <w:t xml:space="preserve"> </w:t>
      </w:r>
    </w:p>
    <w:p w14:paraId="70D0E011" w14:textId="63C586CB" w:rsidR="00CF59A8" w:rsidRDefault="00CF59A8" w:rsidP="00CF59A8">
      <w:pPr>
        <w:spacing w:line="480" w:lineRule="auto"/>
        <w:ind w:firstLine="1440"/>
        <w:rPr>
          <w:szCs w:val="26"/>
        </w:rPr>
      </w:pPr>
      <w:r w:rsidRPr="00E00DE1">
        <w:rPr>
          <w:szCs w:val="26"/>
        </w:rPr>
        <w:t>The goal of these revisions is to</w:t>
      </w:r>
      <w:r>
        <w:rPr>
          <w:szCs w:val="26"/>
        </w:rPr>
        <w:t xml:space="preserve"> align the degree program with the new </w:t>
      </w:r>
      <w:r w:rsidRPr="00322D65">
        <w:rPr>
          <w:i/>
          <w:iCs/>
          <w:szCs w:val="26"/>
        </w:rPr>
        <w:t xml:space="preserve">Culturally Responsive Teaching and Leading </w:t>
      </w:r>
      <w:r w:rsidR="00A52825" w:rsidRPr="0010164F">
        <w:rPr>
          <w:i/>
          <w:iCs/>
          <w:szCs w:val="26"/>
        </w:rPr>
        <w:t>S</w:t>
      </w:r>
      <w:r w:rsidRPr="0010164F">
        <w:rPr>
          <w:i/>
          <w:iCs/>
          <w:szCs w:val="26"/>
        </w:rPr>
        <w:t>tandards</w:t>
      </w:r>
      <w:r>
        <w:rPr>
          <w:szCs w:val="26"/>
        </w:rPr>
        <w:t xml:space="preserve"> mandated by the Illinois State Board of Education for </w:t>
      </w:r>
      <w:r w:rsidR="00A52825">
        <w:rPr>
          <w:szCs w:val="26"/>
        </w:rPr>
        <w:t>s</w:t>
      </w:r>
      <w:r>
        <w:rPr>
          <w:szCs w:val="26"/>
        </w:rPr>
        <w:t xml:space="preserve">tate licensure, to include the new </w:t>
      </w:r>
      <w:r w:rsidRPr="005D7B91">
        <w:rPr>
          <w:i/>
          <w:iCs/>
          <w:szCs w:val="26"/>
        </w:rPr>
        <w:t>Illinois Professional Education</w:t>
      </w:r>
      <w:r>
        <w:rPr>
          <w:i/>
          <w:iCs/>
          <w:szCs w:val="26"/>
        </w:rPr>
        <w:t xml:space="preserve"> </w:t>
      </w:r>
      <w:r w:rsidRPr="005D7B91">
        <w:rPr>
          <w:i/>
          <w:iCs/>
          <w:szCs w:val="26"/>
        </w:rPr>
        <w:t>Standards</w:t>
      </w:r>
      <w:r>
        <w:rPr>
          <w:i/>
          <w:iCs/>
          <w:szCs w:val="26"/>
        </w:rPr>
        <w:t xml:space="preserve"> </w:t>
      </w:r>
      <w:r w:rsidRPr="00607E74">
        <w:rPr>
          <w:szCs w:val="26"/>
        </w:rPr>
        <w:t>in the BASME curricula</w:t>
      </w:r>
      <w:r>
        <w:rPr>
          <w:szCs w:val="26"/>
        </w:rPr>
        <w:t xml:space="preserve">, and to accommodate a shift from </w:t>
      </w:r>
      <w:r w:rsidR="00A52825">
        <w:rPr>
          <w:szCs w:val="26"/>
        </w:rPr>
        <w:t>s</w:t>
      </w:r>
      <w:r>
        <w:rPr>
          <w:szCs w:val="26"/>
        </w:rPr>
        <w:t xml:space="preserve">tate to national content standards. </w:t>
      </w:r>
    </w:p>
    <w:p w14:paraId="1830CF62" w14:textId="2BD11707" w:rsidR="00CF59A8" w:rsidRDefault="00CF59A8" w:rsidP="00CF59A8">
      <w:pPr>
        <w:spacing w:line="480" w:lineRule="auto"/>
        <w:ind w:firstLine="1440"/>
        <w:rPr>
          <w:szCs w:val="26"/>
        </w:rPr>
      </w:pPr>
      <w:r>
        <w:rPr>
          <w:szCs w:val="26"/>
        </w:rPr>
        <w:t xml:space="preserve">Changes to the BASME include adding </w:t>
      </w:r>
      <w:r w:rsidR="00A52825">
        <w:rPr>
          <w:szCs w:val="26"/>
        </w:rPr>
        <w:t xml:space="preserve">9 </w:t>
      </w:r>
      <w:r>
        <w:rPr>
          <w:szCs w:val="26"/>
        </w:rPr>
        <w:t xml:space="preserve">hours to the core requirements for the teacher education program. The additional hours include coursework to ensure all graduates are eligible for emergency licensure in special education and have completed at least one course towards an </w:t>
      </w:r>
      <w:r w:rsidRPr="0010164F">
        <w:rPr>
          <w:szCs w:val="26"/>
        </w:rPr>
        <w:t>English as a Second Language</w:t>
      </w:r>
      <w:r w:rsidRPr="00A52825">
        <w:rPr>
          <w:szCs w:val="26"/>
        </w:rPr>
        <w:t xml:space="preserve"> </w:t>
      </w:r>
      <w:r>
        <w:rPr>
          <w:szCs w:val="26"/>
        </w:rPr>
        <w:t xml:space="preserve">endorsement, two areas of extreme shortages in Illinois. The strategic shifting of courses and curricula made to accommodate these changes ensure that, with proper advising, students can complete the BASME with 120 credit hours. </w:t>
      </w:r>
    </w:p>
    <w:p w14:paraId="6300700F" w14:textId="77777777" w:rsidR="00CF59A8" w:rsidRPr="00E00DE1" w:rsidRDefault="00CF59A8" w:rsidP="00CF59A8">
      <w:pPr>
        <w:pStyle w:val="ListParagraph"/>
        <w:ind w:left="360"/>
        <w:jc w:val="center"/>
        <w:rPr>
          <w:szCs w:val="26"/>
          <w:u w:val="single"/>
        </w:rPr>
      </w:pPr>
      <w:r>
        <w:rPr>
          <w:szCs w:val="26"/>
          <w:u w:val="single"/>
        </w:rPr>
        <w:lastRenderedPageBreak/>
        <w:t>Eliminate the Minor in Spanish</w:t>
      </w:r>
      <w:r w:rsidRPr="00E00DE1">
        <w:rPr>
          <w:szCs w:val="26"/>
          <w:u w:val="single"/>
        </w:rPr>
        <w:t xml:space="preserve">, </w:t>
      </w:r>
    </w:p>
    <w:p w14:paraId="22D7D3C8" w14:textId="77777777" w:rsidR="00CF59A8" w:rsidRPr="00E00DE1" w:rsidRDefault="00CF59A8" w:rsidP="00CF59A8">
      <w:pPr>
        <w:pStyle w:val="ListParagraph"/>
        <w:ind w:left="360"/>
        <w:jc w:val="center"/>
        <w:rPr>
          <w:szCs w:val="26"/>
          <w:u w:val="single"/>
        </w:rPr>
      </w:pPr>
      <w:r w:rsidRPr="00E00DE1">
        <w:rPr>
          <w:szCs w:val="26"/>
          <w:u w:val="single"/>
        </w:rPr>
        <w:t>College of</w:t>
      </w:r>
      <w:r>
        <w:rPr>
          <w:szCs w:val="26"/>
          <w:u w:val="single"/>
        </w:rPr>
        <w:t xml:space="preserve"> Liberal Arts and Social Sciences</w:t>
      </w:r>
      <w:r w:rsidRPr="00E00DE1">
        <w:rPr>
          <w:szCs w:val="26"/>
          <w:u w:val="single"/>
        </w:rPr>
        <w:t>, Springfield</w:t>
      </w:r>
    </w:p>
    <w:p w14:paraId="4CE45B73" w14:textId="77777777" w:rsidR="00CF59A8" w:rsidRPr="00E00DE1" w:rsidRDefault="00CF59A8" w:rsidP="00CF59A8">
      <w:pPr>
        <w:rPr>
          <w:szCs w:val="26"/>
          <w:u w:val="single"/>
        </w:rPr>
      </w:pPr>
    </w:p>
    <w:p w14:paraId="475FD66F" w14:textId="211D8E9B" w:rsidR="00CF59A8" w:rsidRDefault="00CF59A8" w:rsidP="00CF59A8">
      <w:pPr>
        <w:spacing w:line="480" w:lineRule="auto"/>
        <w:ind w:firstLine="1440"/>
        <w:rPr>
          <w:szCs w:val="26"/>
        </w:rPr>
      </w:pPr>
      <w:r w:rsidRPr="00E00DE1">
        <w:rPr>
          <w:szCs w:val="26"/>
        </w:rPr>
        <w:t xml:space="preserve">The </w:t>
      </w:r>
      <w:r w:rsidR="00FC179B">
        <w:t>University of Illinois</w:t>
      </w:r>
      <w:r w:rsidR="00FC179B" w:rsidRPr="00E00DE1">
        <w:rPr>
          <w:szCs w:val="26"/>
        </w:rPr>
        <w:t xml:space="preserve"> </w:t>
      </w:r>
      <w:r w:rsidRPr="00E00DE1">
        <w:rPr>
          <w:szCs w:val="26"/>
        </w:rPr>
        <w:t xml:space="preserve">Springfield </w:t>
      </w:r>
      <w:r>
        <w:rPr>
          <w:szCs w:val="26"/>
        </w:rPr>
        <w:t xml:space="preserve">Senate has </w:t>
      </w:r>
      <w:r w:rsidRPr="00E00DE1">
        <w:rPr>
          <w:szCs w:val="26"/>
        </w:rPr>
        <w:t xml:space="preserve">approved a proposal from the College of </w:t>
      </w:r>
      <w:r>
        <w:rPr>
          <w:szCs w:val="26"/>
        </w:rPr>
        <w:t xml:space="preserve">Liberal Arts and Social Sciences to eliminate the minor in Spanish. </w:t>
      </w:r>
    </w:p>
    <w:p w14:paraId="42B231C5" w14:textId="1BDE9760" w:rsidR="00CF59A8" w:rsidRDefault="00CF59A8" w:rsidP="00CF59A8">
      <w:pPr>
        <w:spacing w:line="480" w:lineRule="auto"/>
        <w:ind w:firstLine="1440"/>
        <w:rPr>
          <w:szCs w:val="26"/>
        </w:rPr>
      </w:pPr>
      <w:r>
        <w:rPr>
          <w:szCs w:val="26"/>
        </w:rPr>
        <w:t xml:space="preserve">The </w:t>
      </w:r>
      <w:r w:rsidR="00FC179B">
        <w:rPr>
          <w:szCs w:val="26"/>
        </w:rPr>
        <w:t>m</w:t>
      </w:r>
      <w:r>
        <w:rPr>
          <w:szCs w:val="26"/>
        </w:rPr>
        <w:t xml:space="preserve">odern </w:t>
      </w:r>
      <w:r w:rsidR="00FC179B">
        <w:rPr>
          <w:szCs w:val="26"/>
        </w:rPr>
        <w:t>l</w:t>
      </w:r>
      <w:r>
        <w:rPr>
          <w:szCs w:val="26"/>
        </w:rPr>
        <w:t xml:space="preserve">anguages program that houses the Spanish minor does not have a tenure-line position to provide Spanish instruction and to maintain and grow the program. As a result, the program has been staffed exclusively with adjuncts primarily teaching Spanish online. In addition, there are currently no language requirements in the UIS general education or honors curricula to create demand for Spanish language instruction. Without faculty and curricular investments, student interest in the Spanish minor and enrollment in Spanish courses has been low. Admissions to the minor have been suspended for several years to allow students who had declared a minor in Spanish the opportunity to complete their coursework. Now that the Spanish minor has phased down with no students currently enrolled, the program will be eliminated. </w:t>
      </w:r>
    </w:p>
    <w:sectPr w:rsidR="00CF59A8" w:rsidSect="00C92311">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975C" w14:textId="77777777" w:rsidR="00C92311" w:rsidRDefault="00C92311">
      <w:r>
        <w:separator/>
      </w:r>
    </w:p>
  </w:endnote>
  <w:endnote w:type="continuationSeparator" w:id="0">
    <w:p w14:paraId="79E0269C" w14:textId="77777777" w:rsidR="00C92311" w:rsidRDefault="00C9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BECE" w14:textId="77777777" w:rsidR="00C92311" w:rsidRDefault="00C92311">
      <w:r>
        <w:separator/>
      </w:r>
    </w:p>
  </w:footnote>
  <w:footnote w:type="continuationSeparator" w:id="0">
    <w:p w14:paraId="1492897E" w14:textId="77777777" w:rsidR="00C92311" w:rsidRDefault="00C9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916341"/>
      <w:docPartObj>
        <w:docPartGallery w:val="Page Numbers (Top of Page)"/>
        <w:docPartUnique/>
      </w:docPartObj>
    </w:sdtPr>
    <w:sdtEndPr>
      <w:rPr>
        <w:noProof/>
      </w:rPr>
    </w:sdtEndPr>
    <w:sdtContent>
      <w:p w14:paraId="633DFCB6" w14:textId="341EE871" w:rsidR="00396B1E" w:rsidRDefault="00396B1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8EE768"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F606A"/>
    <w:multiLevelType w:val="hybridMultilevel"/>
    <w:tmpl w:val="300E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963FB"/>
    <w:multiLevelType w:val="hybridMultilevel"/>
    <w:tmpl w:val="CDF0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4821584">
    <w:abstractNumId w:val="0"/>
  </w:num>
  <w:num w:numId="2" w16cid:durableId="1701586803">
    <w:abstractNumId w:val="1"/>
  </w:num>
  <w:num w:numId="3" w16cid:durableId="2047483868">
    <w:abstractNumId w:val="4"/>
  </w:num>
  <w:num w:numId="4" w16cid:durableId="359356472">
    <w:abstractNumId w:val="3"/>
  </w:num>
  <w:num w:numId="5" w16cid:durableId="648560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33C6"/>
    <w:rsid w:val="00015EDA"/>
    <w:rsid w:val="00016A04"/>
    <w:rsid w:val="000253AB"/>
    <w:rsid w:val="00026D3D"/>
    <w:rsid w:val="00032FF5"/>
    <w:rsid w:val="00040409"/>
    <w:rsid w:val="00043D39"/>
    <w:rsid w:val="00053CAE"/>
    <w:rsid w:val="00055AEA"/>
    <w:rsid w:val="00056B25"/>
    <w:rsid w:val="0005782B"/>
    <w:rsid w:val="00057DBC"/>
    <w:rsid w:val="00063947"/>
    <w:rsid w:val="00076E93"/>
    <w:rsid w:val="00084F0B"/>
    <w:rsid w:val="00085887"/>
    <w:rsid w:val="00086DD6"/>
    <w:rsid w:val="000903B4"/>
    <w:rsid w:val="000B3384"/>
    <w:rsid w:val="000B5C70"/>
    <w:rsid w:val="000B7F81"/>
    <w:rsid w:val="000C1014"/>
    <w:rsid w:val="000C2961"/>
    <w:rsid w:val="000C3D4F"/>
    <w:rsid w:val="000C58B5"/>
    <w:rsid w:val="000D12C0"/>
    <w:rsid w:val="000D144E"/>
    <w:rsid w:val="000D2E54"/>
    <w:rsid w:val="000D515A"/>
    <w:rsid w:val="000D71CE"/>
    <w:rsid w:val="000E3E2D"/>
    <w:rsid w:val="000F1633"/>
    <w:rsid w:val="000F569B"/>
    <w:rsid w:val="0010164F"/>
    <w:rsid w:val="001076F7"/>
    <w:rsid w:val="0012199F"/>
    <w:rsid w:val="001219B9"/>
    <w:rsid w:val="00127AD5"/>
    <w:rsid w:val="00127D63"/>
    <w:rsid w:val="00127F60"/>
    <w:rsid w:val="001357C7"/>
    <w:rsid w:val="00136ACB"/>
    <w:rsid w:val="001377B0"/>
    <w:rsid w:val="00140CE0"/>
    <w:rsid w:val="00145B55"/>
    <w:rsid w:val="001476F4"/>
    <w:rsid w:val="001515B3"/>
    <w:rsid w:val="00170B8E"/>
    <w:rsid w:val="00182F73"/>
    <w:rsid w:val="001849BA"/>
    <w:rsid w:val="00185EFF"/>
    <w:rsid w:val="001867BB"/>
    <w:rsid w:val="0018795C"/>
    <w:rsid w:val="00192C29"/>
    <w:rsid w:val="00194713"/>
    <w:rsid w:val="001974D5"/>
    <w:rsid w:val="001A271E"/>
    <w:rsid w:val="001A408C"/>
    <w:rsid w:val="001A6F49"/>
    <w:rsid w:val="001A7F09"/>
    <w:rsid w:val="001B4673"/>
    <w:rsid w:val="001B4B24"/>
    <w:rsid w:val="001B61E1"/>
    <w:rsid w:val="001C00E2"/>
    <w:rsid w:val="001C0ABF"/>
    <w:rsid w:val="001C0BE4"/>
    <w:rsid w:val="001C0D98"/>
    <w:rsid w:val="001C79FB"/>
    <w:rsid w:val="001D1973"/>
    <w:rsid w:val="001D1EAE"/>
    <w:rsid w:val="001D42D7"/>
    <w:rsid w:val="001D7F6F"/>
    <w:rsid w:val="001E71A1"/>
    <w:rsid w:val="001F023D"/>
    <w:rsid w:val="00212EBB"/>
    <w:rsid w:val="002158B8"/>
    <w:rsid w:val="00216A8A"/>
    <w:rsid w:val="00217AA9"/>
    <w:rsid w:val="00235403"/>
    <w:rsid w:val="00237CD0"/>
    <w:rsid w:val="00244136"/>
    <w:rsid w:val="00246F3D"/>
    <w:rsid w:val="00250EA0"/>
    <w:rsid w:val="0025119D"/>
    <w:rsid w:val="00257706"/>
    <w:rsid w:val="00282098"/>
    <w:rsid w:val="00285213"/>
    <w:rsid w:val="00285262"/>
    <w:rsid w:val="00287967"/>
    <w:rsid w:val="002A24E8"/>
    <w:rsid w:val="002A6E92"/>
    <w:rsid w:val="002B2E59"/>
    <w:rsid w:val="002C1E2D"/>
    <w:rsid w:val="002D3956"/>
    <w:rsid w:val="002D3D2F"/>
    <w:rsid w:val="002E117C"/>
    <w:rsid w:val="002E3BD1"/>
    <w:rsid w:val="002E5F03"/>
    <w:rsid w:val="002F26EA"/>
    <w:rsid w:val="002F2DCF"/>
    <w:rsid w:val="002F32E5"/>
    <w:rsid w:val="002F7239"/>
    <w:rsid w:val="00300A68"/>
    <w:rsid w:val="00302927"/>
    <w:rsid w:val="00304DB2"/>
    <w:rsid w:val="00310C2C"/>
    <w:rsid w:val="003112B8"/>
    <w:rsid w:val="00317A33"/>
    <w:rsid w:val="003202BB"/>
    <w:rsid w:val="0032084A"/>
    <w:rsid w:val="00320A90"/>
    <w:rsid w:val="00324D26"/>
    <w:rsid w:val="00325F1B"/>
    <w:rsid w:val="00332066"/>
    <w:rsid w:val="003351C1"/>
    <w:rsid w:val="00351415"/>
    <w:rsid w:val="00354961"/>
    <w:rsid w:val="00356E47"/>
    <w:rsid w:val="00357C3F"/>
    <w:rsid w:val="00363296"/>
    <w:rsid w:val="00365E4D"/>
    <w:rsid w:val="00367DBA"/>
    <w:rsid w:val="003734A6"/>
    <w:rsid w:val="00386593"/>
    <w:rsid w:val="00392109"/>
    <w:rsid w:val="00396B1E"/>
    <w:rsid w:val="003A32CA"/>
    <w:rsid w:val="003A4896"/>
    <w:rsid w:val="003B0166"/>
    <w:rsid w:val="003B483E"/>
    <w:rsid w:val="003B4847"/>
    <w:rsid w:val="003B54B6"/>
    <w:rsid w:val="003C24CB"/>
    <w:rsid w:val="003C4836"/>
    <w:rsid w:val="003C5147"/>
    <w:rsid w:val="003C6E85"/>
    <w:rsid w:val="003D0EEC"/>
    <w:rsid w:val="003D398E"/>
    <w:rsid w:val="003D5F08"/>
    <w:rsid w:val="003D6F08"/>
    <w:rsid w:val="003E0C92"/>
    <w:rsid w:val="003E1F50"/>
    <w:rsid w:val="003E24FF"/>
    <w:rsid w:val="003E2E75"/>
    <w:rsid w:val="003F19E3"/>
    <w:rsid w:val="003F45C7"/>
    <w:rsid w:val="003F61E5"/>
    <w:rsid w:val="00405C35"/>
    <w:rsid w:val="00406590"/>
    <w:rsid w:val="00413A47"/>
    <w:rsid w:val="00414CD0"/>
    <w:rsid w:val="004151FC"/>
    <w:rsid w:val="00427B82"/>
    <w:rsid w:val="00430EC2"/>
    <w:rsid w:val="00434534"/>
    <w:rsid w:val="0043522A"/>
    <w:rsid w:val="0046008C"/>
    <w:rsid w:val="004605FF"/>
    <w:rsid w:val="00460836"/>
    <w:rsid w:val="00460EC9"/>
    <w:rsid w:val="00461C75"/>
    <w:rsid w:val="00472CA9"/>
    <w:rsid w:val="00474FA3"/>
    <w:rsid w:val="00477C83"/>
    <w:rsid w:val="004802B9"/>
    <w:rsid w:val="0048287D"/>
    <w:rsid w:val="00485732"/>
    <w:rsid w:val="00490CF1"/>
    <w:rsid w:val="0049632A"/>
    <w:rsid w:val="00497564"/>
    <w:rsid w:val="004A6123"/>
    <w:rsid w:val="004B28ED"/>
    <w:rsid w:val="004B3C52"/>
    <w:rsid w:val="004D03F1"/>
    <w:rsid w:val="004D0D5C"/>
    <w:rsid w:val="004D10C7"/>
    <w:rsid w:val="004D782D"/>
    <w:rsid w:val="004D79D7"/>
    <w:rsid w:val="004E3561"/>
    <w:rsid w:val="004E4974"/>
    <w:rsid w:val="004E4A4A"/>
    <w:rsid w:val="004F1481"/>
    <w:rsid w:val="004F261E"/>
    <w:rsid w:val="004F27FA"/>
    <w:rsid w:val="004F56AB"/>
    <w:rsid w:val="004F673E"/>
    <w:rsid w:val="00505AFC"/>
    <w:rsid w:val="0050799A"/>
    <w:rsid w:val="00517045"/>
    <w:rsid w:val="00522E25"/>
    <w:rsid w:val="00523A06"/>
    <w:rsid w:val="0052454F"/>
    <w:rsid w:val="00524D9A"/>
    <w:rsid w:val="00526B7C"/>
    <w:rsid w:val="005301FC"/>
    <w:rsid w:val="0053241D"/>
    <w:rsid w:val="00536366"/>
    <w:rsid w:val="00544630"/>
    <w:rsid w:val="00554112"/>
    <w:rsid w:val="0055729D"/>
    <w:rsid w:val="005612DF"/>
    <w:rsid w:val="00566879"/>
    <w:rsid w:val="00570399"/>
    <w:rsid w:val="00571CAB"/>
    <w:rsid w:val="0057487D"/>
    <w:rsid w:val="00575D01"/>
    <w:rsid w:val="00581BA3"/>
    <w:rsid w:val="00581C3C"/>
    <w:rsid w:val="00583E4C"/>
    <w:rsid w:val="00591673"/>
    <w:rsid w:val="005928CD"/>
    <w:rsid w:val="00595746"/>
    <w:rsid w:val="005A2E2C"/>
    <w:rsid w:val="005A312F"/>
    <w:rsid w:val="005A6D45"/>
    <w:rsid w:val="005B1CAE"/>
    <w:rsid w:val="005B5A8E"/>
    <w:rsid w:val="005D32F1"/>
    <w:rsid w:val="005D5B16"/>
    <w:rsid w:val="005D7C2A"/>
    <w:rsid w:val="005E09BA"/>
    <w:rsid w:val="005E18E7"/>
    <w:rsid w:val="005E2AE0"/>
    <w:rsid w:val="005E33FC"/>
    <w:rsid w:val="005E7799"/>
    <w:rsid w:val="005F1650"/>
    <w:rsid w:val="005F52E1"/>
    <w:rsid w:val="005F78CD"/>
    <w:rsid w:val="00605BCA"/>
    <w:rsid w:val="00610B6F"/>
    <w:rsid w:val="00614047"/>
    <w:rsid w:val="006208DD"/>
    <w:rsid w:val="00622A76"/>
    <w:rsid w:val="00623CEF"/>
    <w:rsid w:val="00626B2B"/>
    <w:rsid w:val="00632B81"/>
    <w:rsid w:val="0064124A"/>
    <w:rsid w:val="006418C6"/>
    <w:rsid w:val="00643D83"/>
    <w:rsid w:val="00645495"/>
    <w:rsid w:val="006464D8"/>
    <w:rsid w:val="00650A07"/>
    <w:rsid w:val="00654859"/>
    <w:rsid w:val="00655CFA"/>
    <w:rsid w:val="006573CD"/>
    <w:rsid w:val="00665EEE"/>
    <w:rsid w:val="00671B50"/>
    <w:rsid w:val="00672C84"/>
    <w:rsid w:val="00691FCE"/>
    <w:rsid w:val="00693E6B"/>
    <w:rsid w:val="00694B08"/>
    <w:rsid w:val="006973D9"/>
    <w:rsid w:val="006A1F48"/>
    <w:rsid w:val="006A39E2"/>
    <w:rsid w:val="006B683A"/>
    <w:rsid w:val="006C0ADF"/>
    <w:rsid w:val="006C1AA5"/>
    <w:rsid w:val="006C4A99"/>
    <w:rsid w:val="006C628F"/>
    <w:rsid w:val="006C7DD0"/>
    <w:rsid w:val="006D3137"/>
    <w:rsid w:val="006D32C6"/>
    <w:rsid w:val="006D5618"/>
    <w:rsid w:val="006D57B7"/>
    <w:rsid w:val="006E2EEB"/>
    <w:rsid w:val="006E6875"/>
    <w:rsid w:val="006F02ED"/>
    <w:rsid w:val="006F226D"/>
    <w:rsid w:val="0070010D"/>
    <w:rsid w:val="00710CA7"/>
    <w:rsid w:val="00724FDE"/>
    <w:rsid w:val="0072700F"/>
    <w:rsid w:val="00737D14"/>
    <w:rsid w:val="00742B96"/>
    <w:rsid w:val="00744F6C"/>
    <w:rsid w:val="00750380"/>
    <w:rsid w:val="00752E1D"/>
    <w:rsid w:val="00754427"/>
    <w:rsid w:val="007644C0"/>
    <w:rsid w:val="00773B2B"/>
    <w:rsid w:val="00774998"/>
    <w:rsid w:val="00781CD5"/>
    <w:rsid w:val="00783404"/>
    <w:rsid w:val="00784247"/>
    <w:rsid w:val="00784349"/>
    <w:rsid w:val="007843B7"/>
    <w:rsid w:val="007845AC"/>
    <w:rsid w:val="0078690F"/>
    <w:rsid w:val="00787B72"/>
    <w:rsid w:val="00787D44"/>
    <w:rsid w:val="0079367B"/>
    <w:rsid w:val="007A2C24"/>
    <w:rsid w:val="007A453C"/>
    <w:rsid w:val="007B2B37"/>
    <w:rsid w:val="007B6216"/>
    <w:rsid w:val="007C18A7"/>
    <w:rsid w:val="007C3732"/>
    <w:rsid w:val="007C7D7E"/>
    <w:rsid w:val="007E0A59"/>
    <w:rsid w:val="007E527F"/>
    <w:rsid w:val="007E5774"/>
    <w:rsid w:val="007F3428"/>
    <w:rsid w:val="007F3760"/>
    <w:rsid w:val="007F58D1"/>
    <w:rsid w:val="007F7C98"/>
    <w:rsid w:val="00801E02"/>
    <w:rsid w:val="00801F1E"/>
    <w:rsid w:val="008036E2"/>
    <w:rsid w:val="00804DE0"/>
    <w:rsid w:val="00805AF5"/>
    <w:rsid w:val="00822D66"/>
    <w:rsid w:val="00824EEE"/>
    <w:rsid w:val="00833D21"/>
    <w:rsid w:val="008352FC"/>
    <w:rsid w:val="00845228"/>
    <w:rsid w:val="0084683F"/>
    <w:rsid w:val="0084714B"/>
    <w:rsid w:val="00847AB5"/>
    <w:rsid w:val="008502E1"/>
    <w:rsid w:val="00853E67"/>
    <w:rsid w:val="00857B0D"/>
    <w:rsid w:val="00861303"/>
    <w:rsid w:val="00865E54"/>
    <w:rsid w:val="0087037B"/>
    <w:rsid w:val="00870647"/>
    <w:rsid w:val="00872711"/>
    <w:rsid w:val="00874156"/>
    <w:rsid w:val="00884FDD"/>
    <w:rsid w:val="00891E85"/>
    <w:rsid w:val="008930DA"/>
    <w:rsid w:val="008C10E4"/>
    <w:rsid w:val="008C4A2D"/>
    <w:rsid w:val="008C75A4"/>
    <w:rsid w:val="008D108E"/>
    <w:rsid w:val="008D1649"/>
    <w:rsid w:val="008D6C2A"/>
    <w:rsid w:val="008D7177"/>
    <w:rsid w:val="008E0C68"/>
    <w:rsid w:val="008E497C"/>
    <w:rsid w:val="008E5144"/>
    <w:rsid w:val="008E5BC1"/>
    <w:rsid w:val="008F439F"/>
    <w:rsid w:val="008F57CE"/>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11EB"/>
    <w:rsid w:val="00942F2C"/>
    <w:rsid w:val="00952CD9"/>
    <w:rsid w:val="009541F3"/>
    <w:rsid w:val="00961C5C"/>
    <w:rsid w:val="00972105"/>
    <w:rsid w:val="00977491"/>
    <w:rsid w:val="00983BF1"/>
    <w:rsid w:val="00986D4E"/>
    <w:rsid w:val="0098714C"/>
    <w:rsid w:val="00995C29"/>
    <w:rsid w:val="00997A2A"/>
    <w:rsid w:val="009B27E4"/>
    <w:rsid w:val="009B6905"/>
    <w:rsid w:val="009C24EE"/>
    <w:rsid w:val="009D054E"/>
    <w:rsid w:val="009E10D0"/>
    <w:rsid w:val="009E1272"/>
    <w:rsid w:val="009E17F0"/>
    <w:rsid w:val="009F2158"/>
    <w:rsid w:val="009F2697"/>
    <w:rsid w:val="009F45BB"/>
    <w:rsid w:val="009F7069"/>
    <w:rsid w:val="00A029C2"/>
    <w:rsid w:val="00A0506A"/>
    <w:rsid w:val="00A15C51"/>
    <w:rsid w:val="00A237A3"/>
    <w:rsid w:val="00A25E19"/>
    <w:rsid w:val="00A25FFD"/>
    <w:rsid w:val="00A3119F"/>
    <w:rsid w:val="00A34572"/>
    <w:rsid w:val="00A36974"/>
    <w:rsid w:val="00A41DC5"/>
    <w:rsid w:val="00A4277D"/>
    <w:rsid w:val="00A52825"/>
    <w:rsid w:val="00A61EE6"/>
    <w:rsid w:val="00A6256F"/>
    <w:rsid w:val="00A673C4"/>
    <w:rsid w:val="00A70DB3"/>
    <w:rsid w:val="00A71BF1"/>
    <w:rsid w:val="00A8007B"/>
    <w:rsid w:val="00A80E34"/>
    <w:rsid w:val="00A85729"/>
    <w:rsid w:val="00A875D1"/>
    <w:rsid w:val="00A965C4"/>
    <w:rsid w:val="00AA1AA4"/>
    <w:rsid w:val="00AA3F48"/>
    <w:rsid w:val="00AB557C"/>
    <w:rsid w:val="00AB7FEE"/>
    <w:rsid w:val="00AC4EA3"/>
    <w:rsid w:val="00AC7EFF"/>
    <w:rsid w:val="00AC7FC8"/>
    <w:rsid w:val="00AE681A"/>
    <w:rsid w:val="00AF3A49"/>
    <w:rsid w:val="00B05BC5"/>
    <w:rsid w:val="00B10421"/>
    <w:rsid w:val="00B10A7D"/>
    <w:rsid w:val="00B20B32"/>
    <w:rsid w:val="00B2236C"/>
    <w:rsid w:val="00B24A66"/>
    <w:rsid w:val="00B31CF4"/>
    <w:rsid w:val="00B36D14"/>
    <w:rsid w:val="00B408B9"/>
    <w:rsid w:val="00B442C0"/>
    <w:rsid w:val="00B506CF"/>
    <w:rsid w:val="00B540A3"/>
    <w:rsid w:val="00B606B4"/>
    <w:rsid w:val="00B62B80"/>
    <w:rsid w:val="00B66AE5"/>
    <w:rsid w:val="00B719B2"/>
    <w:rsid w:val="00B72D1D"/>
    <w:rsid w:val="00B73265"/>
    <w:rsid w:val="00B806DD"/>
    <w:rsid w:val="00B82258"/>
    <w:rsid w:val="00B8394E"/>
    <w:rsid w:val="00B8737E"/>
    <w:rsid w:val="00B905E5"/>
    <w:rsid w:val="00B908F8"/>
    <w:rsid w:val="00B925FE"/>
    <w:rsid w:val="00B945CD"/>
    <w:rsid w:val="00B94B2A"/>
    <w:rsid w:val="00B96F8F"/>
    <w:rsid w:val="00BA0EF4"/>
    <w:rsid w:val="00BB3518"/>
    <w:rsid w:val="00BB37BA"/>
    <w:rsid w:val="00BB5ED6"/>
    <w:rsid w:val="00BE3426"/>
    <w:rsid w:val="00BF179D"/>
    <w:rsid w:val="00C00F40"/>
    <w:rsid w:val="00C14173"/>
    <w:rsid w:val="00C213BC"/>
    <w:rsid w:val="00C34DF5"/>
    <w:rsid w:val="00C420D6"/>
    <w:rsid w:val="00C42D61"/>
    <w:rsid w:val="00C42E85"/>
    <w:rsid w:val="00C53F63"/>
    <w:rsid w:val="00C5599B"/>
    <w:rsid w:val="00C56FCD"/>
    <w:rsid w:val="00C603D0"/>
    <w:rsid w:val="00C60B0C"/>
    <w:rsid w:val="00C6267A"/>
    <w:rsid w:val="00C7184F"/>
    <w:rsid w:val="00C7728B"/>
    <w:rsid w:val="00C916F4"/>
    <w:rsid w:val="00C92311"/>
    <w:rsid w:val="00CA485D"/>
    <w:rsid w:val="00CA643A"/>
    <w:rsid w:val="00CB61CE"/>
    <w:rsid w:val="00CB7F95"/>
    <w:rsid w:val="00CC6A45"/>
    <w:rsid w:val="00CD3C9D"/>
    <w:rsid w:val="00CD5BAF"/>
    <w:rsid w:val="00CD6250"/>
    <w:rsid w:val="00CE1494"/>
    <w:rsid w:val="00CE194F"/>
    <w:rsid w:val="00CE2645"/>
    <w:rsid w:val="00CE534C"/>
    <w:rsid w:val="00CF59A8"/>
    <w:rsid w:val="00CF7367"/>
    <w:rsid w:val="00D0666D"/>
    <w:rsid w:val="00D07A1E"/>
    <w:rsid w:val="00D10CF2"/>
    <w:rsid w:val="00D14BE7"/>
    <w:rsid w:val="00D211C4"/>
    <w:rsid w:val="00D2140E"/>
    <w:rsid w:val="00D22B9B"/>
    <w:rsid w:val="00D24B78"/>
    <w:rsid w:val="00D26F82"/>
    <w:rsid w:val="00D34DBA"/>
    <w:rsid w:val="00D4114E"/>
    <w:rsid w:val="00D429F0"/>
    <w:rsid w:val="00D42D98"/>
    <w:rsid w:val="00D44F8A"/>
    <w:rsid w:val="00D531B4"/>
    <w:rsid w:val="00D5485E"/>
    <w:rsid w:val="00D56697"/>
    <w:rsid w:val="00D5782E"/>
    <w:rsid w:val="00D62917"/>
    <w:rsid w:val="00D62C90"/>
    <w:rsid w:val="00D662E9"/>
    <w:rsid w:val="00D75A0F"/>
    <w:rsid w:val="00D77294"/>
    <w:rsid w:val="00D7793B"/>
    <w:rsid w:val="00D8026F"/>
    <w:rsid w:val="00D93BBF"/>
    <w:rsid w:val="00DA20A4"/>
    <w:rsid w:val="00DB13A8"/>
    <w:rsid w:val="00DC006B"/>
    <w:rsid w:val="00DC015D"/>
    <w:rsid w:val="00DC21CA"/>
    <w:rsid w:val="00DD1F83"/>
    <w:rsid w:val="00DD2283"/>
    <w:rsid w:val="00DF3CC5"/>
    <w:rsid w:val="00DF3EC3"/>
    <w:rsid w:val="00DF66B8"/>
    <w:rsid w:val="00DF6AFD"/>
    <w:rsid w:val="00E00B46"/>
    <w:rsid w:val="00E04192"/>
    <w:rsid w:val="00E04F5D"/>
    <w:rsid w:val="00E05DE8"/>
    <w:rsid w:val="00E05F9E"/>
    <w:rsid w:val="00E1141C"/>
    <w:rsid w:val="00E12D4A"/>
    <w:rsid w:val="00E17402"/>
    <w:rsid w:val="00E205C1"/>
    <w:rsid w:val="00E20B30"/>
    <w:rsid w:val="00E22459"/>
    <w:rsid w:val="00E26901"/>
    <w:rsid w:val="00E26CA3"/>
    <w:rsid w:val="00E26E35"/>
    <w:rsid w:val="00E367FE"/>
    <w:rsid w:val="00E52A15"/>
    <w:rsid w:val="00E54B0B"/>
    <w:rsid w:val="00E55251"/>
    <w:rsid w:val="00E57374"/>
    <w:rsid w:val="00E60DF4"/>
    <w:rsid w:val="00E763AA"/>
    <w:rsid w:val="00E7670F"/>
    <w:rsid w:val="00E8234D"/>
    <w:rsid w:val="00E86565"/>
    <w:rsid w:val="00E87DFE"/>
    <w:rsid w:val="00E92DE9"/>
    <w:rsid w:val="00EA3A69"/>
    <w:rsid w:val="00EA4472"/>
    <w:rsid w:val="00EA56DD"/>
    <w:rsid w:val="00EA6F5C"/>
    <w:rsid w:val="00EB2DB0"/>
    <w:rsid w:val="00EB6B33"/>
    <w:rsid w:val="00ED2153"/>
    <w:rsid w:val="00EE0354"/>
    <w:rsid w:val="00EE145B"/>
    <w:rsid w:val="00EF0893"/>
    <w:rsid w:val="00EF317B"/>
    <w:rsid w:val="00EF3A76"/>
    <w:rsid w:val="00EF3FEB"/>
    <w:rsid w:val="00EF6776"/>
    <w:rsid w:val="00EF7152"/>
    <w:rsid w:val="00F00C7F"/>
    <w:rsid w:val="00F02A02"/>
    <w:rsid w:val="00F02D1D"/>
    <w:rsid w:val="00F02DB5"/>
    <w:rsid w:val="00F0517A"/>
    <w:rsid w:val="00F0738A"/>
    <w:rsid w:val="00F10DB3"/>
    <w:rsid w:val="00F12932"/>
    <w:rsid w:val="00F174C6"/>
    <w:rsid w:val="00F26F33"/>
    <w:rsid w:val="00F308CE"/>
    <w:rsid w:val="00F44574"/>
    <w:rsid w:val="00F66A50"/>
    <w:rsid w:val="00F73A95"/>
    <w:rsid w:val="00F7430A"/>
    <w:rsid w:val="00F750CF"/>
    <w:rsid w:val="00F76806"/>
    <w:rsid w:val="00F95084"/>
    <w:rsid w:val="00F96EE3"/>
    <w:rsid w:val="00FA1676"/>
    <w:rsid w:val="00FA31AC"/>
    <w:rsid w:val="00FA3698"/>
    <w:rsid w:val="00FA3F13"/>
    <w:rsid w:val="00FC06C5"/>
    <w:rsid w:val="00FC179B"/>
    <w:rsid w:val="00FC7A5D"/>
    <w:rsid w:val="00FD27C3"/>
    <w:rsid w:val="00FD3CDE"/>
    <w:rsid w:val="00FD75B5"/>
    <w:rsid w:val="00FD7DF4"/>
    <w:rsid w:val="00FE119A"/>
    <w:rsid w:val="00FE3371"/>
    <w:rsid w:val="00FE57F1"/>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qFormat/>
    <w:rsid w:val="001A7F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Revision">
    <w:name w:val="Revision"/>
    <w:hidden/>
    <w:uiPriority w:val="99"/>
    <w:semiHidden/>
    <w:rsid w:val="00430EC2"/>
    <w:rPr>
      <w:sz w:val="26"/>
    </w:rPr>
  </w:style>
  <w:style w:type="character" w:customStyle="1" w:styleId="FooterChar">
    <w:name w:val="Footer Char"/>
    <w:basedOn w:val="DefaultParagraphFont"/>
    <w:link w:val="Footer"/>
    <w:uiPriority w:val="99"/>
    <w:rsid w:val="00396B1E"/>
    <w:rPr>
      <w:sz w:val="26"/>
    </w:rPr>
  </w:style>
  <w:style w:type="character" w:customStyle="1" w:styleId="HeaderChar">
    <w:name w:val="Header Char"/>
    <w:basedOn w:val="DefaultParagraphFont"/>
    <w:link w:val="Header"/>
    <w:uiPriority w:val="99"/>
    <w:rsid w:val="00396B1E"/>
    <w:rPr>
      <w:sz w:val="26"/>
    </w:rPr>
  </w:style>
  <w:style w:type="paragraph" w:styleId="BodyTextIndent">
    <w:name w:val="Body Text Indent"/>
    <w:basedOn w:val="Normal"/>
    <w:link w:val="BodyTextIndentChar"/>
    <w:rsid w:val="00CF59A8"/>
    <w:pPr>
      <w:spacing w:after="120"/>
      <w:ind w:left="360"/>
    </w:pPr>
  </w:style>
  <w:style w:type="character" w:customStyle="1" w:styleId="BodyTextIndentChar">
    <w:name w:val="Body Text Indent Char"/>
    <w:basedOn w:val="DefaultParagraphFont"/>
    <w:link w:val="BodyTextIndent"/>
    <w:rsid w:val="00CF59A8"/>
    <w:rPr>
      <w:sz w:val="26"/>
    </w:rPr>
  </w:style>
  <w:style w:type="character" w:styleId="Hyperlink">
    <w:name w:val="Hyperlink"/>
    <w:basedOn w:val="DefaultParagraphFont"/>
    <w:rsid w:val="0055729D"/>
    <w:rPr>
      <w:color w:val="0563C1" w:themeColor="hyperlink"/>
      <w:u w:val="single"/>
    </w:rPr>
  </w:style>
  <w:style w:type="character" w:styleId="UnresolvedMention">
    <w:name w:val="Unresolved Mention"/>
    <w:basedOn w:val="DefaultParagraphFont"/>
    <w:uiPriority w:val="99"/>
    <w:semiHidden/>
    <w:unhideWhenUsed/>
    <w:rsid w:val="0055729D"/>
    <w:rPr>
      <w:color w:val="605E5C"/>
      <w:shd w:val="clear" w:color="auto" w:fill="E1DFDD"/>
    </w:rPr>
  </w:style>
  <w:style w:type="character" w:customStyle="1" w:styleId="Heading1Char">
    <w:name w:val="Heading 1 Char"/>
    <w:basedOn w:val="DefaultParagraphFont"/>
    <w:link w:val="Heading1"/>
    <w:rsid w:val="001A7F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D4F7D-D9E5-4D69-9A59-7E3D75BF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cp:lastModifiedBy>
  <cp:revision>19</cp:revision>
  <cp:lastPrinted>2012-06-12T20:26:00Z</cp:lastPrinted>
  <dcterms:created xsi:type="dcterms:W3CDTF">2024-03-01T01:00:00Z</dcterms:created>
  <dcterms:modified xsi:type="dcterms:W3CDTF">2024-03-28T16:52:00Z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75580299240893a697dc8ef88305302a8f2bf30f36c8aefebbb566dac2b21fac</vt:lpwstr>
  </property>
</Properties>
</file>