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66E6" w14:textId="77777777" w:rsidR="001C5002" w:rsidRPr="001C5002" w:rsidRDefault="001C5002" w:rsidP="001C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1C5002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5DB78575" w14:textId="77777777" w:rsidR="001C5002" w:rsidRPr="001C5002" w:rsidRDefault="001C5002" w:rsidP="001C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1C5002">
        <w:rPr>
          <w:rFonts w:ascii="Times New Roman" w:hAnsi="Times New Roman"/>
          <w:color w:val="FF0000"/>
          <w:sz w:val="26"/>
        </w:rPr>
        <w:t>March 30, 2023</w:t>
      </w:r>
    </w:p>
    <w:p w14:paraId="5D4E4D80" w14:textId="5D74BF67" w:rsidR="00BE0D6C" w:rsidRPr="00BE0D6C" w:rsidRDefault="00B51EC1" w:rsidP="00BE0D6C">
      <w:pPr>
        <w:ind w:left="7200"/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10</w:t>
      </w:r>
    </w:p>
    <w:p w14:paraId="59E7CCF9" w14:textId="77777777" w:rsidR="00BE0D6C" w:rsidRDefault="00BE0D6C" w:rsidP="00BE0D6C">
      <w:pPr>
        <w:ind w:left="7200"/>
        <w:rPr>
          <w:rFonts w:ascii="Times New Roman" w:hAnsi="Times New Roman"/>
          <w:sz w:val="26"/>
        </w:rPr>
      </w:pPr>
    </w:p>
    <w:p w14:paraId="3D2BC22A" w14:textId="77777777" w:rsidR="00BE0D6C" w:rsidRDefault="00BE0D6C" w:rsidP="00BE0D6C">
      <w:pPr>
        <w:ind w:left="7200"/>
        <w:rPr>
          <w:rFonts w:ascii="Times New Roman" w:hAnsi="Times New Roman"/>
          <w:sz w:val="26"/>
        </w:rPr>
      </w:pPr>
    </w:p>
    <w:p w14:paraId="40B3E59E" w14:textId="51E51B1F" w:rsidR="00F64295" w:rsidRDefault="00BE0D6C" w:rsidP="00BE0D6C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</w:t>
      </w:r>
      <w:r w:rsidR="00F64295">
        <w:rPr>
          <w:rFonts w:ascii="Times New Roman" w:hAnsi="Times New Roman"/>
          <w:sz w:val="26"/>
        </w:rPr>
        <w:t>oard Meeting</w:t>
      </w:r>
    </w:p>
    <w:p w14:paraId="507CB9A9" w14:textId="151AA43C" w:rsidR="00F64295" w:rsidRPr="00E8084A" w:rsidRDefault="00332F7C" w:rsidP="00BE0D6C">
      <w:pPr>
        <w:ind w:left="7200"/>
        <w:rPr>
          <w:rFonts w:ascii="Times New Roman" w:hAnsi="Times New Roman"/>
          <w:color w:val="FF0000"/>
          <w:sz w:val="26"/>
        </w:rPr>
      </w:pPr>
      <w:r w:rsidRPr="00E8084A">
        <w:rPr>
          <w:rFonts w:ascii="Times New Roman" w:hAnsi="Times New Roman"/>
          <w:sz w:val="26"/>
        </w:rPr>
        <w:t>Ma</w:t>
      </w:r>
      <w:r w:rsidR="00712B60" w:rsidRPr="00E8084A">
        <w:rPr>
          <w:rFonts w:ascii="Times New Roman" w:hAnsi="Times New Roman"/>
          <w:sz w:val="26"/>
        </w:rPr>
        <w:t>rch</w:t>
      </w:r>
      <w:r w:rsidRPr="00E8084A">
        <w:rPr>
          <w:rFonts w:ascii="Times New Roman" w:hAnsi="Times New Roman"/>
          <w:color w:val="FF0000"/>
          <w:sz w:val="26"/>
        </w:rPr>
        <w:t xml:space="preserve"> </w:t>
      </w:r>
      <w:r w:rsidR="00DF4ABA">
        <w:rPr>
          <w:rFonts w:ascii="Times New Roman" w:hAnsi="Times New Roman"/>
          <w:sz w:val="26"/>
        </w:rPr>
        <w:t>30</w:t>
      </w:r>
      <w:r w:rsidR="005D36E9" w:rsidRPr="00E8084A">
        <w:rPr>
          <w:rFonts w:ascii="Times New Roman" w:hAnsi="Times New Roman"/>
          <w:sz w:val="26"/>
        </w:rPr>
        <w:t>,</w:t>
      </w:r>
      <w:r w:rsidR="007C2001" w:rsidRPr="00E8084A">
        <w:rPr>
          <w:rFonts w:ascii="Times New Roman" w:hAnsi="Times New Roman"/>
          <w:sz w:val="26"/>
        </w:rPr>
        <w:t xml:space="preserve"> 202</w:t>
      </w:r>
      <w:r w:rsidR="00DF4ABA">
        <w:rPr>
          <w:rFonts w:ascii="Times New Roman" w:hAnsi="Times New Roman"/>
          <w:sz w:val="26"/>
        </w:rPr>
        <w:t>3</w:t>
      </w:r>
    </w:p>
    <w:p w14:paraId="5BEB6B60" w14:textId="77777777" w:rsidR="00F64295" w:rsidRDefault="00F64295" w:rsidP="00363530">
      <w:pPr>
        <w:rPr>
          <w:rFonts w:ascii="Times New Roman" w:hAnsi="Times New Roman"/>
          <w:sz w:val="26"/>
        </w:rPr>
      </w:pPr>
    </w:p>
    <w:p w14:paraId="718319B0" w14:textId="77777777" w:rsidR="00F64295" w:rsidRDefault="00F64295" w:rsidP="00363530">
      <w:pPr>
        <w:rPr>
          <w:rFonts w:ascii="Times New Roman" w:hAnsi="Times New Roman"/>
          <w:sz w:val="26"/>
        </w:rPr>
      </w:pPr>
    </w:p>
    <w:p w14:paraId="60573F95" w14:textId="7719E264" w:rsidR="00363530" w:rsidRDefault="00363530" w:rsidP="00363530">
      <w:pPr>
        <w:pStyle w:val="Heading2"/>
      </w:pPr>
      <w:r>
        <w:t xml:space="preserve">APPOINT FACULTY FELLOWS TO THE INSTITUTE FOR THE HUMANITIES, </w:t>
      </w:r>
      <w:r w:rsidR="005D59BF">
        <w:t xml:space="preserve">ACADEMIC YEAR 2023-2024, </w:t>
      </w:r>
      <w:r w:rsidR="00CB7551">
        <w:t xml:space="preserve">COLLEGE OF LIBERAL ARTS AND SCIENCES, </w:t>
      </w:r>
      <w:r>
        <w:t>CHICAGO</w:t>
      </w:r>
    </w:p>
    <w:p w14:paraId="0E2F2893" w14:textId="12EE50A8" w:rsidR="001C2644" w:rsidRDefault="001C2644" w:rsidP="00363530">
      <w:pPr>
        <w:jc w:val="center"/>
        <w:rPr>
          <w:rFonts w:ascii="Times New Roman" w:hAnsi="Times New Roman"/>
          <w:sz w:val="26"/>
        </w:rPr>
      </w:pPr>
    </w:p>
    <w:p w14:paraId="5B98F646" w14:textId="77777777" w:rsidR="00942F44" w:rsidRDefault="00942F44" w:rsidP="00363530">
      <w:pPr>
        <w:jc w:val="center"/>
        <w:rPr>
          <w:rFonts w:ascii="Times New Roman" w:hAnsi="Times New Roman"/>
          <w:sz w:val="26"/>
        </w:rPr>
      </w:pPr>
    </w:p>
    <w:p w14:paraId="42344307" w14:textId="332ABFF1" w:rsidR="00363530" w:rsidRDefault="00CB7551" w:rsidP="00924522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 w:rsidR="0085365C">
        <w:rPr>
          <w:rFonts w:ascii="Times New Roman" w:hAnsi="Times New Roman"/>
          <w:b/>
          <w:sz w:val="26"/>
        </w:rPr>
        <w:tab/>
      </w:r>
      <w:r w:rsidR="000C2261">
        <w:rPr>
          <w:rFonts w:ascii="Times New Roman" w:hAnsi="Times New Roman"/>
          <w:sz w:val="26"/>
        </w:rPr>
        <w:t xml:space="preserve">Appoint </w:t>
      </w:r>
      <w:r w:rsidR="00942F44">
        <w:rPr>
          <w:rFonts w:ascii="Times New Roman" w:hAnsi="Times New Roman"/>
          <w:sz w:val="26"/>
        </w:rPr>
        <w:t xml:space="preserve">Faculty </w:t>
      </w:r>
      <w:r w:rsidR="000C2261">
        <w:rPr>
          <w:rFonts w:ascii="Times New Roman" w:hAnsi="Times New Roman"/>
          <w:sz w:val="26"/>
        </w:rPr>
        <w:t xml:space="preserve">Fellows to the </w:t>
      </w:r>
      <w:r w:rsidR="00363530">
        <w:rPr>
          <w:rFonts w:ascii="Times New Roman" w:hAnsi="Times New Roman"/>
          <w:sz w:val="26"/>
        </w:rPr>
        <w:t xml:space="preserve">Institute for the Humanities, </w:t>
      </w:r>
      <w:r w:rsidR="005D59BF">
        <w:rPr>
          <w:rFonts w:ascii="Times New Roman" w:hAnsi="Times New Roman"/>
          <w:sz w:val="26"/>
        </w:rPr>
        <w:t xml:space="preserve">Academic Year 2023-2024, </w:t>
      </w:r>
      <w:r>
        <w:rPr>
          <w:rFonts w:ascii="Times New Roman" w:hAnsi="Times New Roman"/>
          <w:sz w:val="26"/>
        </w:rPr>
        <w:t>College of Liberal Arts and Sciences</w:t>
      </w:r>
    </w:p>
    <w:p w14:paraId="69FC4326" w14:textId="77777777" w:rsidR="00363530" w:rsidRDefault="00363530" w:rsidP="00363530">
      <w:pPr>
        <w:rPr>
          <w:rFonts w:ascii="Times New Roman" w:hAnsi="Times New Roman"/>
          <w:sz w:val="26"/>
        </w:rPr>
      </w:pPr>
    </w:p>
    <w:p w14:paraId="0DA90052" w14:textId="77777777" w:rsidR="00363530" w:rsidRDefault="00363530" w:rsidP="00924522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85365C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>State Appropriated Funds</w:t>
      </w:r>
    </w:p>
    <w:p w14:paraId="277DF267" w14:textId="77777777" w:rsidR="00363530" w:rsidRDefault="00363530" w:rsidP="00363530">
      <w:pPr>
        <w:rPr>
          <w:rFonts w:ascii="Times New Roman" w:hAnsi="Times New Roman"/>
          <w:sz w:val="26"/>
        </w:rPr>
      </w:pPr>
    </w:p>
    <w:p w14:paraId="25C91E21" w14:textId="77777777" w:rsidR="00363530" w:rsidRDefault="00363530" w:rsidP="00363530">
      <w:pPr>
        <w:rPr>
          <w:rFonts w:ascii="Times New Roman" w:hAnsi="Times New Roman"/>
          <w:sz w:val="26"/>
        </w:rPr>
      </w:pPr>
    </w:p>
    <w:p w14:paraId="2F95A11F" w14:textId="1F7B0BBB" w:rsidR="00712B60" w:rsidRDefault="000C2261" w:rsidP="00924522">
      <w:pPr>
        <w:pStyle w:val="BodyTextIndent"/>
        <w:tabs>
          <w:tab w:val="left" w:pos="300"/>
        </w:tabs>
        <w:spacing w:line="480" w:lineRule="auto"/>
        <w:ind w:left="0" w:firstLine="1440"/>
        <w:rPr>
          <w:b/>
          <w:bCs/>
        </w:rPr>
      </w:pPr>
      <w:r w:rsidRPr="00683C8D">
        <w:rPr>
          <w:szCs w:val="26"/>
        </w:rPr>
        <w:t>The Interim Chancellor, University of Illinois Chicago, and Vice President, University of Illinois System</w:t>
      </w:r>
      <w:r>
        <w:rPr>
          <w:szCs w:val="26"/>
        </w:rPr>
        <w:t>,</w:t>
      </w:r>
      <w:r>
        <w:t xml:space="preserve"> </w:t>
      </w:r>
      <w:r w:rsidR="00363530">
        <w:t>with the recomm</w:t>
      </w:r>
      <w:r w:rsidR="009B5596">
        <w:t xml:space="preserve">endation of the Director of the </w:t>
      </w:r>
      <w:r w:rsidR="00363530">
        <w:t>Institute of the Humanities and with the concurrence of the Dean of the College of Liberal Arts and Sciences</w:t>
      </w:r>
      <w:r w:rsidR="00942F44">
        <w:t>,</w:t>
      </w:r>
      <w:r w:rsidR="00363530">
        <w:t xml:space="preserve"> </w:t>
      </w:r>
      <w:r w:rsidR="001F2B35">
        <w:t xml:space="preserve">and the </w:t>
      </w:r>
      <w:r w:rsidR="009B5596">
        <w:t xml:space="preserve">Provost and </w:t>
      </w:r>
      <w:r w:rsidR="001F2B35">
        <w:t>Vice Chancellor for Academic Affairs</w:t>
      </w:r>
      <w:r>
        <w:t>,</w:t>
      </w:r>
      <w:r w:rsidR="009B5596">
        <w:t xml:space="preserve"> </w:t>
      </w:r>
      <w:r w:rsidR="00363530">
        <w:t>has recommended the following appointment</w:t>
      </w:r>
      <w:r w:rsidR="00A34355">
        <w:t>s</w:t>
      </w:r>
      <w:r w:rsidR="00363530">
        <w:t xml:space="preserve"> of fellows to the Institute for the Humanities for th</w:t>
      </w:r>
      <w:r w:rsidR="00F64295">
        <w:t>e</w:t>
      </w:r>
      <w:r w:rsidR="00363530">
        <w:t xml:space="preserve"> academic year 20</w:t>
      </w:r>
      <w:r w:rsidR="007C2001">
        <w:t>2</w:t>
      </w:r>
      <w:r w:rsidR="00DF4ABA">
        <w:t>3</w:t>
      </w:r>
      <w:r w:rsidR="009C24D3">
        <w:t>-</w:t>
      </w:r>
      <w:r w:rsidR="007C2001">
        <w:t>2</w:t>
      </w:r>
      <w:r w:rsidR="00DF4ABA">
        <w:t>4</w:t>
      </w:r>
      <w:r w:rsidR="00363530">
        <w:t>, and for the program</w:t>
      </w:r>
      <w:r w:rsidR="00A34355">
        <w:t>s</w:t>
      </w:r>
      <w:r w:rsidR="00363530">
        <w:t xml:space="preserve"> of research or study indicated.</w:t>
      </w:r>
      <w:r w:rsidR="00363530">
        <w:rPr>
          <w:rStyle w:val="FootnoteReference"/>
        </w:rPr>
        <w:footnoteReference w:id="1"/>
      </w:r>
      <w:r w:rsidR="00363530">
        <w:t xml:space="preserve">  Fellows are released from teaching and administrative duties, normally for one year, so </w:t>
      </w:r>
      <w:r w:rsidR="00A34355">
        <w:t xml:space="preserve">that </w:t>
      </w:r>
      <w:r w:rsidR="00363530">
        <w:t>they can devote full effort to their research.</w:t>
      </w:r>
      <w:r w:rsidR="00EA3590">
        <w:rPr>
          <w:rStyle w:val="FootnoteReference"/>
        </w:rPr>
        <w:footnoteReference w:id="2"/>
      </w:r>
    </w:p>
    <w:p w14:paraId="1A52E088" w14:textId="77777777" w:rsidR="009A4C84" w:rsidRDefault="009A4C84" w:rsidP="009A4C84">
      <w:pPr>
        <w:pStyle w:val="BodyTextIndent"/>
        <w:tabs>
          <w:tab w:val="left" w:pos="300"/>
        </w:tabs>
        <w:ind w:left="576" w:hanging="302"/>
        <w:rPr>
          <w:b/>
          <w:bCs/>
        </w:rPr>
      </w:pPr>
      <w:r>
        <w:rPr>
          <w:b/>
          <w:bCs/>
        </w:rPr>
        <w:lastRenderedPageBreak/>
        <w:tab/>
      </w:r>
    </w:p>
    <w:p w14:paraId="59497786" w14:textId="789EBE71" w:rsidR="00DF4ABA" w:rsidRPr="00942F44" w:rsidRDefault="00DF4ABA" w:rsidP="00942F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42F44">
        <w:rPr>
          <w:rFonts w:ascii="Times New Roman" w:hAnsi="Times New Roman"/>
          <w:b/>
          <w:bCs/>
          <w:sz w:val="26"/>
          <w:szCs w:val="26"/>
        </w:rPr>
        <w:t xml:space="preserve">S. Elise Archias, </w:t>
      </w:r>
      <w:r w:rsidRPr="00942F44">
        <w:rPr>
          <w:rFonts w:ascii="Times New Roman" w:hAnsi="Times New Roman"/>
          <w:sz w:val="26"/>
          <w:szCs w:val="26"/>
        </w:rPr>
        <w:t xml:space="preserve">Associate Professor, Art History, </w:t>
      </w:r>
      <w:bookmarkStart w:id="2" w:name="_Hlk129266600"/>
      <w:r w:rsidRPr="00942F44">
        <w:rPr>
          <w:rFonts w:ascii="Times New Roman" w:hAnsi="Times New Roman"/>
          <w:sz w:val="26"/>
          <w:szCs w:val="26"/>
        </w:rPr>
        <w:t>C</w:t>
      </w:r>
      <w:r w:rsidR="00942F44" w:rsidRPr="00942F44">
        <w:rPr>
          <w:rFonts w:ascii="Times New Roman" w:hAnsi="Times New Roman"/>
          <w:sz w:val="26"/>
          <w:szCs w:val="26"/>
        </w:rPr>
        <w:t>ollege of Architectural Design and Arts</w:t>
      </w:r>
      <w:bookmarkEnd w:id="2"/>
      <w:r w:rsidR="00942F44" w:rsidRPr="00942F44">
        <w:rPr>
          <w:rFonts w:ascii="Times New Roman" w:hAnsi="Times New Roman"/>
          <w:sz w:val="26"/>
          <w:szCs w:val="26"/>
        </w:rPr>
        <w:t>,</w:t>
      </w:r>
      <w:r w:rsidR="00E4485F">
        <w:rPr>
          <w:rFonts w:ascii="Times New Roman" w:hAnsi="Times New Roman"/>
          <w:sz w:val="26"/>
          <w:szCs w:val="26"/>
        </w:rPr>
        <w:t xml:space="preserve"> </w:t>
      </w:r>
      <w:r w:rsidRPr="00E4485F">
        <w:rPr>
          <w:rFonts w:ascii="Times New Roman" w:hAnsi="Times New Roman"/>
          <w:i/>
          <w:iCs/>
          <w:sz w:val="26"/>
          <w:szCs w:val="26"/>
        </w:rPr>
        <w:t>Facing the Death of the Subject: Joan Mitchell and Melvin Edwards</w:t>
      </w:r>
    </w:p>
    <w:p w14:paraId="727B2D90" w14:textId="77777777" w:rsidR="00EC2A79" w:rsidRPr="00D70506" w:rsidRDefault="009A4C84" w:rsidP="00DF4ABA">
      <w:pPr>
        <w:pStyle w:val="BodyTextIndent"/>
        <w:tabs>
          <w:tab w:val="left" w:pos="300"/>
        </w:tabs>
        <w:ind w:left="576" w:hanging="302"/>
        <w:rPr>
          <w:b/>
          <w:szCs w:val="26"/>
        </w:rPr>
      </w:pPr>
      <w:r w:rsidRPr="00D70506">
        <w:rPr>
          <w:b/>
          <w:szCs w:val="26"/>
        </w:rPr>
        <w:t xml:space="preserve"> </w:t>
      </w:r>
    </w:p>
    <w:p w14:paraId="7A8FDE00" w14:textId="0E11CAF1" w:rsidR="00DF4ABA" w:rsidRPr="00D70506" w:rsidRDefault="00DF4ABA" w:rsidP="00DF4AB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70506">
        <w:rPr>
          <w:rFonts w:ascii="Times New Roman" w:hAnsi="Times New Roman"/>
          <w:b/>
          <w:bCs/>
          <w:sz w:val="26"/>
          <w:szCs w:val="26"/>
        </w:rPr>
        <w:t>Penelope Dean</w:t>
      </w:r>
      <w:r w:rsidRPr="00D70506">
        <w:rPr>
          <w:rFonts w:ascii="Times New Roman" w:hAnsi="Times New Roman"/>
          <w:sz w:val="26"/>
          <w:szCs w:val="26"/>
        </w:rPr>
        <w:t xml:space="preserve">, Professor, Architecture, </w:t>
      </w:r>
      <w:bookmarkStart w:id="3" w:name="_Hlk129268447"/>
      <w:r w:rsidR="00942F44" w:rsidRPr="00D70506">
        <w:rPr>
          <w:rFonts w:ascii="Times New Roman" w:hAnsi="Times New Roman"/>
          <w:sz w:val="26"/>
          <w:szCs w:val="26"/>
        </w:rPr>
        <w:t>C</w:t>
      </w:r>
      <w:r w:rsidR="00942F44">
        <w:rPr>
          <w:rFonts w:ascii="Times New Roman" w:hAnsi="Times New Roman"/>
          <w:sz w:val="26"/>
          <w:szCs w:val="26"/>
        </w:rPr>
        <w:t>ollege of Architectural Design and Arts</w:t>
      </w:r>
      <w:bookmarkEnd w:id="3"/>
      <w:r w:rsidR="00942F44">
        <w:rPr>
          <w:rFonts w:ascii="Times New Roman" w:hAnsi="Times New Roman"/>
          <w:sz w:val="26"/>
          <w:szCs w:val="26"/>
        </w:rPr>
        <w:t>,</w:t>
      </w:r>
    </w:p>
    <w:p w14:paraId="7C44AD64" w14:textId="725BD809" w:rsidR="00012E81" w:rsidRPr="00E4485F" w:rsidRDefault="00DF4ABA" w:rsidP="00DF4ABA">
      <w:pPr>
        <w:pStyle w:val="BodyTextIndent"/>
        <w:tabs>
          <w:tab w:val="left" w:pos="300"/>
        </w:tabs>
        <w:ind w:left="300" w:hanging="300"/>
        <w:rPr>
          <w:b/>
          <w:i/>
          <w:iCs/>
          <w:szCs w:val="26"/>
        </w:rPr>
      </w:pPr>
      <w:r w:rsidRPr="00E4485F">
        <w:rPr>
          <w:i/>
          <w:iCs/>
          <w:szCs w:val="26"/>
        </w:rPr>
        <w:t>Management as Design</w:t>
      </w:r>
    </w:p>
    <w:p w14:paraId="71BCDE38" w14:textId="77777777" w:rsidR="00DF4ABA" w:rsidRPr="00D70506" w:rsidRDefault="00DF4ABA" w:rsidP="00D70506">
      <w:pPr>
        <w:pStyle w:val="BodyTextIndent"/>
        <w:tabs>
          <w:tab w:val="left" w:pos="300"/>
        </w:tabs>
        <w:ind w:left="0"/>
        <w:rPr>
          <w:b/>
          <w:szCs w:val="26"/>
        </w:rPr>
      </w:pPr>
    </w:p>
    <w:p w14:paraId="61A5489D" w14:textId="3AF87176" w:rsidR="005C60C9" w:rsidRPr="00D70506" w:rsidRDefault="005C60C9" w:rsidP="00942F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70506">
        <w:rPr>
          <w:rFonts w:ascii="Times New Roman" w:hAnsi="Times New Roman"/>
          <w:b/>
          <w:bCs/>
          <w:sz w:val="26"/>
          <w:szCs w:val="26"/>
        </w:rPr>
        <w:t>Clare Kim</w:t>
      </w:r>
      <w:r w:rsidRPr="00D70506">
        <w:rPr>
          <w:rFonts w:ascii="Times New Roman" w:hAnsi="Times New Roman"/>
          <w:sz w:val="26"/>
          <w:szCs w:val="26"/>
        </w:rPr>
        <w:t xml:space="preserve">, Assistant Professor, History and Global Asian Studies, </w:t>
      </w:r>
      <w:bookmarkStart w:id="4" w:name="_Hlk129268471"/>
      <w:r w:rsidR="00942F44">
        <w:rPr>
          <w:rFonts w:ascii="Times New Roman" w:hAnsi="Times New Roman"/>
          <w:sz w:val="26"/>
          <w:szCs w:val="26"/>
        </w:rPr>
        <w:t>College of Liberal Arts and Sciences</w:t>
      </w:r>
      <w:bookmarkEnd w:id="4"/>
      <w:r w:rsidR="00942F44">
        <w:rPr>
          <w:rFonts w:ascii="Times New Roman" w:hAnsi="Times New Roman"/>
          <w:sz w:val="26"/>
          <w:szCs w:val="26"/>
        </w:rPr>
        <w:t xml:space="preserve">, </w:t>
      </w:r>
      <w:r w:rsidRPr="00E4485F">
        <w:rPr>
          <w:rFonts w:ascii="Times New Roman" w:hAnsi="Times New Roman"/>
          <w:i/>
          <w:iCs/>
          <w:sz w:val="26"/>
          <w:szCs w:val="26"/>
        </w:rPr>
        <w:t>The Modern Subject: Transpacific Exchanges and the Racial Politics of Mathematics in</w:t>
      </w:r>
      <w:r w:rsidR="00942F44" w:rsidRPr="00E4485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4485F">
        <w:rPr>
          <w:rFonts w:ascii="Times New Roman" w:hAnsi="Times New Roman"/>
          <w:i/>
          <w:iCs/>
          <w:sz w:val="26"/>
          <w:szCs w:val="26"/>
        </w:rPr>
        <w:t>America</w:t>
      </w:r>
    </w:p>
    <w:p w14:paraId="1CDF8B93" w14:textId="77777777" w:rsidR="005C60C9" w:rsidRPr="00D70506" w:rsidRDefault="005C60C9" w:rsidP="005C60C9">
      <w:pPr>
        <w:ind w:left="400" w:hanging="400"/>
        <w:rPr>
          <w:rFonts w:ascii="Times New Roman" w:hAnsi="Times New Roman"/>
          <w:sz w:val="26"/>
          <w:szCs w:val="26"/>
        </w:rPr>
      </w:pPr>
    </w:p>
    <w:p w14:paraId="0A6B48D1" w14:textId="1AA1E7A9" w:rsidR="005C60C9" w:rsidRPr="00D70506" w:rsidRDefault="005C60C9" w:rsidP="005C60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70506">
        <w:rPr>
          <w:rFonts w:ascii="Times New Roman" w:hAnsi="Times New Roman"/>
          <w:b/>
          <w:bCs/>
          <w:sz w:val="26"/>
          <w:szCs w:val="26"/>
        </w:rPr>
        <w:t>Mario Jacques LaMothe</w:t>
      </w:r>
      <w:r w:rsidRPr="00D70506">
        <w:rPr>
          <w:rFonts w:ascii="Times New Roman" w:hAnsi="Times New Roman"/>
          <w:sz w:val="26"/>
          <w:szCs w:val="26"/>
        </w:rPr>
        <w:t xml:space="preserve">, Assistant Professor, Black Studies and Anthropology, </w:t>
      </w:r>
      <w:r w:rsidR="00942F44">
        <w:rPr>
          <w:rFonts w:ascii="Times New Roman" w:hAnsi="Times New Roman"/>
          <w:sz w:val="26"/>
          <w:szCs w:val="26"/>
        </w:rPr>
        <w:t xml:space="preserve">College of Liberal Arts and Sciences, </w:t>
      </w:r>
      <w:r w:rsidR="00E4485F" w:rsidRPr="00E4485F">
        <w:rPr>
          <w:rFonts w:ascii="Times New Roman" w:hAnsi="Times New Roman"/>
          <w:i/>
          <w:iCs/>
          <w:sz w:val="26"/>
          <w:szCs w:val="26"/>
        </w:rPr>
        <w:t>V</w:t>
      </w:r>
      <w:r w:rsidRPr="00E4485F">
        <w:rPr>
          <w:rFonts w:ascii="Times New Roman" w:hAnsi="Times New Roman"/>
          <w:i/>
          <w:iCs/>
          <w:sz w:val="26"/>
          <w:szCs w:val="26"/>
        </w:rPr>
        <w:t>odou Rich Bodies: Dance, Dedoublaj, and Imagined Identities</w:t>
      </w:r>
    </w:p>
    <w:p w14:paraId="50D52F46" w14:textId="77777777" w:rsidR="005C60C9" w:rsidRPr="00D70506" w:rsidRDefault="005C60C9" w:rsidP="005C60C9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57739503" w14:textId="6674CAB7" w:rsidR="005C60C9" w:rsidRPr="00D70506" w:rsidRDefault="005C60C9" w:rsidP="005C60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70506">
        <w:rPr>
          <w:rFonts w:ascii="Times New Roman" w:hAnsi="Times New Roman"/>
          <w:b/>
          <w:bCs/>
          <w:sz w:val="26"/>
          <w:szCs w:val="26"/>
        </w:rPr>
        <w:t>Nasser Mufti</w:t>
      </w:r>
      <w:r w:rsidRPr="00D70506">
        <w:rPr>
          <w:rFonts w:ascii="Times New Roman" w:hAnsi="Times New Roman"/>
          <w:sz w:val="26"/>
          <w:szCs w:val="26"/>
        </w:rPr>
        <w:t xml:space="preserve">, Associate Professor, English, </w:t>
      </w:r>
      <w:r w:rsidR="00942F44">
        <w:rPr>
          <w:rFonts w:ascii="Times New Roman" w:hAnsi="Times New Roman"/>
          <w:sz w:val="26"/>
          <w:szCs w:val="26"/>
        </w:rPr>
        <w:t xml:space="preserve">College of Liberal Arts and Sciences, </w:t>
      </w:r>
      <w:r w:rsidRPr="00E4485F">
        <w:rPr>
          <w:rFonts w:ascii="Times New Roman" w:hAnsi="Times New Roman"/>
          <w:i/>
          <w:iCs/>
          <w:sz w:val="26"/>
          <w:szCs w:val="26"/>
        </w:rPr>
        <w:t>Britain’s Nineteenth Century, 1963-4</w:t>
      </w:r>
    </w:p>
    <w:p w14:paraId="08286BAF" w14:textId="77777777" w:rsidR="005C60C9" w:rsidRPr="00D70506" w:rsidRDefault="005C60C9" w:rsidP="005C60C9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550D2A05" w14:textId="58D2AB55" w:rsidR="005C60C9" w:rsidRPr="00E4485F" w:rsidRDefault="005C60C9" w:rsidP="005C60C9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D70506">
        <w:rPr>
          <w:rFonts w:ascii="Times New Roman" w:hAnsi="Times New Roman"/>
          <w:b/>
          <w:bCs/>
          <w:sz w:val="26"/>
          <w:szCs w:val="26"/>
        </w:rPr>
        <w:t>Robin Reames</w:t>
      </w:r>
      <w:r w:rsidRPr="00D70506">
        <w:rPr>
          <w:rFonts w:ascii="Times New Roman" w:hAnsi="Times New Roman"/>
          <w:sz w:val="26"/>
          <w:szCs w:val="26"/>
        </w:rPr>
        <w:t xml:space="preserve">, Associate Professor, English, </w:t>
      </w:r>
      <w:r w:rsidR="00942F44">
        <w:rPr>
          <w:rFonts w:ascii="Times New Roman" w:hAnsi="Times New Roman"/>
          <w:sz w:val="26"/>
          <w:szCs w:val="26"/>
        </w:rPr>
        <w:t xml:space="preserve">College of Liberal Arts and Sciences, </w:t>
      </w:r>
      <w:r w:rsidRPr="00E4485F">
        <w:rPr>
          <w:rFonts w:ascii="Times New Roman" w:hAnsi="Times New Roman"/>
          <w:i/>
          <w:iCs/>
          <w:sz w:val="26"/>
          <w:szCs w:val="26"/>
        </w:rPr>
        <w:t>The Lost Art of Suspending Judgment (And the Wisdom of Contradiction)</w:t>
      </w:r>
    </w:p>
    <w:p w14:paraId="4B7792EF" w14:textId="77777777" w:rsidR="005C60C9" w:rsidRDefault="005C60C9" w:rsidP="005C60C9">
      <w:pPr>
        <w:pStyle w:val="BodyText"/>
        <w:rPr>
          <w:rFonts w:ascii="TimesNewRomanPSMT" w:hAnsi="TimesNewRomanPSMT" w:cs="TimesNewRomanPSMT"/>
          <w:sz w:val="24"/>
          <w:szCs w:val="24"/>
        </w:rPr>
      </w:pPr>
    </w:p>
    <w:p w14:paraId="454CAB39" w14:textId="67D4F932" w:rsidR="00B24159" w:rsidRPr="00332F7C" w:rsidRDefault="00B24159" w:rsidP="00924522">
      <w:pPr>
        <w:pStyle w:val="BodyText"/>
        <w:ind w:firstLine="1440"/>
        <w:rPr>
          <w:szCs w:val="26"/>
        </w:rPr>
      </w:pPr>
      <w:r w:rsidRPr="00CF2B55">
        <w:rPr>
          <w:szCs w:val="26"/>
        </w:rPr>
        <w:t xml:space="preserve">The </w:t>
      </w:r>
      <w:r w:rsidR="00B60DD3">
        <w:rPr>
          <w:szCs w:val="26"/>
        </w:rPr>
        <w:t>B</w:t>
      </w:r>
      <w:r w:rsidRPr="00CF2B55">
        <w:rPr>
          <w:szCs w:val="26"/>
        </w:rPr>
        <w:t>oard action recommended in this item complies in all material respects with</w:t>
      </w:r>
      <w:r>
        <w:t xml:space="preserve"> applicable State and federal laws, University of Illinois </w:t>
      </w:r>
      <w:r>
        <w:rPr>
          <w:i/>
        </w:rPr>
        <w:t>Statutes</w:t>
      </w:r>
      <w:r>
        <w:t xml:space="preserve">, </w:t>
      </w:r>
      <w:r>
        <w:rPr>
          <w:i/>
        </w:rPr>
        <w:t>The General Rules Concerning the University Organization and Procedure</w:t>
      </w:r>
      <w:r>
        <w:t xml:space="preserve">, and Board of Trustees policies and directives. </w:t>
      </w:r>
    </w:p>
    <w:p w14:paraId="29517FBA" w14:textId="20F1FEBD" w:rsidR="00363530" w:rsidRDefault="00363530" w:rsidP="00924522">
      <w:pPr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President of the University </w:t>
      </w:r>
      <w:r w:rsidR="00DB713E">
        <w:rPr>
          <w:rFonts w:ascii="Times New Roman" w:hAnsi="Times New Roman"/>
          <w:sz w:val="26"/>
        </w:rPr>
        <w:t xml:space="preserve">of Illinois System </w:t>
      </w:r>
      <w:r w:rsidR="00924522">
        <w:rPr>
          <w:rFonts w:ascii="Times New Roman" w:hAnsi="Times New Roman"/>
          <w:sz w:val="26"/>
        </w:rPr>
        <w:t>concurs</w:t>
      </w:r>
      <w:r>
        <w:rPr>
          <w:rFonts w:ascii="Times New Roman" w:hAnsi="Times New Roman"/>
          <w:sz w:val="26"/>
        </w:rPr>
        <w:t>.</w:t>
      </w:r>
    </w:p>
    <w:sectPr w:rsidR="00363530" w:rsidSect="00F000EB">
      <w:headerReference w:type="even" r:id="rId7"/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1A4E" w14:textId="77777777" w:rsidR="001A1F65" w:rsidRDefault="001A1F65">
      <w:r>
        <w:separator/>
      </w:r>
    </w:p>
  </w:endnote>
  <w:endnote w:type="continuationSeparator" w:id="0">
    <w:p w14:paraId="45C41CE2" w14:textId="77777777" w:rsidR="001A1F65" w:rsidRDefault="001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5C3C" w14:textId="77777777" w:rsidR="001A1F65" w:rsidRDefault="001A1F65">
      <w:r>
        <w:separator/>
      </w:r>
    </w:p>
  </w:footnote>
  <w:footnote w:type="continuationSeparator" w:id="0">
    <w:p w14:paraId="1C0204A6" w14:textId="77777777" w:rsidR="001A1F65" w:rsidRDefault="001A1F65">
      <w:r>
        <w:continuationSeparator/>
      </w:r>
    </w:p>
  </w:footnote>
  <w:footnote w:id="1">
    <w:p w14:paraId="743D8881" w14:textId="4AE145BE" w:rsidR="003F0CC0" w:rsidRPr="00942F44" w:rsidRDefault="003F0CC0" w:rsidP="00363530">
      <w:pPr>
        <w:pStyle w:val="FootnoteText"/>
        <w:rPr>
          <w:rFonts w:ascii="Times New Roman" w:hAnsi="Times New Roman"/>
          <w:sz w:val="18"/>
          <w:szCs w:val="18"/>
        </w:rPr>
      </w:pPr>
      <w:r w:rsidRPr="00942F4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42F44">
        <w:rPr>
          <w:rFonts w:ascii="Times New Roman" w:hAnsi="Times New Roman"/>
          <w:sz w:val="18"/>
          <w:szCs w:val="18"/>
        </w:rPr>
        <w:t xml:space="preserve"> Faculty Fellows are chosen competitively by the Institute’s Executive Committee through evaluation of research proposals.</w:t>
      </w:r>
    </w:p>
  </w:footnote>
  <w:footnote w:id="2">
    <w:p w14:paraId="6BA86C68" w14:textId="3BD3DD6E" w:rsidR="00EB7D56" w:rsidRPr="00E4485F" w:rsidRDefault="003F0CC0" w:rsidP="00D70506">
      <w:pPr>
        <w:autoSpaceDE w:val="0"/>
        <w:autoSpaceDN w:val="0"/>
        <w:adjustRightInd w:val="0"/>
        <w:rPr>
          <w:rFonts w:ascii="Times New Roman" w:hAnsi="Times New Roman"/>
          <w:i/>
          <w:iCs/>
          <w:sz w:val="18"/>
          <w:szCs w:val="18"/>
        </w:rPr>
      </w:pPr>
      <w:r w:rsidRPr="00942F4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42F44">
        <w:rPr>
          <w:rFonts w:ascii="Times New Roman" w:hAnsi="Times New Roman"/>
          <w:sz w:val="18"/>
          <w:szCs w:val="18"/>
        </w:rPr>
        <w:t xml:space="preserve"> Alternate</w:t>
      </w:r>
      <w:r w:rsidR="003708B9" w:rsidRPr="00942F44">
        <w:rPr>
          <w:rFonts w:ascii="Times New Roman" w:hAnsi="Times New Roman"/>
          <w:sz w:val="18"/>
          <w:szCs w:val="18"/>
        </w:rPr>
        <w:t xml:space="preserve"> </w:t>
      </w:r>
      <w:r w:rsidRPr="00942F44">
        <w:rPr>
          <w:rFonts w:ascii="Times New Roman" w:hAnsi="Times New Roman"/>
          <w:sz w:val="18"/>
          <w:szCs w:val="18"/>
        </w:rPr>
        <w:t>1</w:t>
      </w:r>
      <w:r w:rsidR="003708B9" w:rsidRPr="00942F44">
        <w:rPr>
          <w:rFonts w:ascii="Times New Roman" w:hAnsi="Times New Roman"/>
          <w:sz w:val="18"/>
          <w:szCs w:val="18"/>
        </w:rPr>
        <w:t>:</w:t>
      </w:r>
      <w:r w:rsidR="00EB7D56" w:rsidRPr="00942F44">
        <w:rPr>
          <w:rFonts w:ascii="Times New Roman" w:hAnsi="Times New Roman"/>
          <w:b/>
          <w:bCs/>
          <w:sz w:val="18"/>
          <w:szCs w:val="18"/>
        </w:rPr>
        <w:t xml:space="preserve"> Joaquin M. Chavez</w:t>
      </w:r>
      <w:r w:rsidR="00EB7D56" w:rsidRPr="00942F44">
        <w:rPr>
          <w:rFonts w:ascii="Times New Roman" w:hAnsi="Times New Roman"/>
          <w:sz w:val="18"/>
          <w:szCs w:val="18"/>
        </w:rPr>
        <w:t>, Associate Professor, History,</w:t>
      </w:r>
      <w:r w:rsidR="00E4485F" w:rsidRPr="00E4485F">
        <w:t xml:space="preserve"> </w:t>
      </w:r>
      <w:r w:rsidR="00E4485F" w:rsidRPr="00E4485F">
        <w:rPr>
          <w:rFonts w:ascii="Times New Roman" w:hAnsi="Times New Roman"/>
          <w:sz w:val="18"/>
          <w:szCs w:val="18"/>
        </w:rPr>
        <w:t>College of Liberal Arts and Sciences</w:t>
      </w:r>
      <w:r w:rsidR="00E4485F">
        <w:rPr>
          <w:rFonts w:ascii="Times New Roman" w:hAnsi="Times New Roman"/>
          <w:sz w:val="18"/>
          <w:szCs w:val="18"/>
        </w:rPr>
        <w:t xml:space="preserve">, </w:t>
      </w:r>
      <w:r w:rsidR="00EB7D56" w:rsidRPr="00E4485F">
        <w:rPr>
          <w:rFonts w:ascii="Times New Roman" w:hAnsi="Times New Roman"/>
          <w:i/>
          <w:iCs/>
          <w:sz w:val="18"/>
          <w:szCs w:val="18"/>
        </w:rPr>
        <w:t>Imagining Peace in El Salvador: Intellectuals, Knowledge Production, and the Cold War in</w:t>
      </w:r>
      <w:r w:rsidR="00D70506" w:rsidRPr="00E4485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EB7D56" w:rsidRPr="00E4485F">
        <w:rPr>
          <w:rFonts w:ascii="Times New Roman" w:hAnsi="Times New Roman"/>
          <w:i/>
          <w:iCs/>
          <w:sz w:val="18"/>
          <w:szCs w:val="18"/>
        </w:rPr>
        <w:t>Latin America</w:t>
      </w:r>
    </w:p>
    <w:p w14:paraId="3753C300" w14:textId="32709C17" w:rsidR="003708B9" w:rsidRPr="00942F44" w:rsidRDefault="005553DB" w:rsidP="00EB7D56">
      <w:pPr>
        <w:pStyle w:val="FootnoteText"/>
        <w:rPr>
          <w:rFonts w:ascii="Times New Roman" w:hAnsi="Times New Roman"/>
          <w:sz w:val="18"/>
          <w:szCs w:val="18"/>
        </w:rPr>
      </w:pPr>
      <w:r w:rsidRPr="00942F44">
        <w:rPr>
          <w:rFonts w:ascii="Times New Roman" w:hAnsi="Times New Roman"/>
          <w:sz w:val="18"/>
          <w:szCs w:val="18"/>
        </w:rPr>
        <w:t xml:space="preserve"> </w:t>
      </w:r>
      <w:r w:rsidR="003708B9" w:rsidRPr="00942F44">
        <w:rPr>
          <w:rFonts w:ascii="Times New Roman" w:hAnsi="Times New Roman"/>
          <w:sz w:val="18"/>
          <w:szCs w:val="18"/>
        </w:rPr>
        <w:t xml:space="preserve">Alternate 2: </w:t>
      </w:r>
      <w:r w:rsidR="00EB7D56" w:rsidRPr="00942F44">
        <w:rPr>
          <w:rFonts w:ascii="Times New Roman" w:hAnsi="Times New Roman"/>
          <w:b/>
          <w:sz w:val="18"/>
          <w:szCs w:val="18"/>
        </w:rPr>
        <w:t xml:space="preserve">Sara Frances Hall, </w:t>
      </w:r>
      <w:r w:rsidR="00EB7D56" w:rsidRPr="00942F44">
        <w:rPr>
          <w:rFonts w:ascii="Times New Roman" w:hAnsi="Times New Roman"/>
          <w:bCs/>
          <w:sz w:val="18"/>
          <w:szCs w:val="18"/>
        </w:rPr>
        <w:t>Associate</w:t>
      </w:r>
      <w:r w:rsidR="001A418E" w:rsidRPr="00942F44">
        <w:rPr>
          <w:rFonts w:ascii="Times New Roman" w:hAnsi="Times New Roman"/>
          <w:b/>
          <w:sz w:val="18"/>
          <w:szCs w:val="18"/>
        </w:rPr>
        <w:t xml:space="preserve"> </w:t>
      </w:r>
      <w:r w:rsidR="003708B9" w:rsidRPr="00942F44">
        <w:rPr>
          <w:rFonts w:ascii="Times New Roman" w:hAnsi="Times New Roman"/>
          <w:sz w:val="18"/>
          <w:szCs w:val="18"/>
        </w:rPr>
        <w:t xml:space="preserve">Professor, </w:t>
      </w:r>
      <w:r w:rsidR="00EB7D56" w:rsidRPr="00942F44">
        <w:rPr>
          <w:rFonts w:ascii="Times New Roman" w:hAnsi="Times New Roman"/>
          <w:sz w:val="18"/>
          <w:szCs w:val="18"/>
        </w:rPr>
        <w:t>Germanic Studies</w:t>
      </w:r>
      <w:r w:rsidR="00E9360F" w:rsidRPr="00942F44">
        <w:rPr>
          <w:rFonts w:ascii="Times New Roman" w:hAnsi="Times New Roman"/>
          <w:sz w:val="18"/>
          <w:szCs w:val="18"/>
        </w:rPr>
        <w:t>,</w:t>
      </w:r>
      <w:r w:rsidR="00EB7D56" w:rsidRPr="00942F44">
        <w:rPr>
          <w:rFonts w:ascii="Times New Roman" w:hAnsi="Times New Roman"/>
          <w:sz w:val="18"/>
          <w:szCs w:val="18"/>
        </w:rPr>
        <w:t xml:space="preserve"> </w:t>
      </w:r>
      <w:r w:rsidR="00E4485F" w:rsidRPr="00E4485F">
        <w:rPr>
          <w:rFonts w:ascii="Times New Roman" w:hAnsi="Times New Roman"/>
          <w:sz w:val="18"/>
          <w:szCs w:val="18"/>
        </w:rPr>
        <w:t>College of Liberal Arts and Sciences</w:t>
      </w:r>
      <w:r w:rsidR="00E4485F">
        <w:rPr>
          <w:rFonts w:ascii="Times New Roman" w:hAnsi="Times New Roman"/>
          <w:sz w:val="18"/>
          <w:szCs w:val="18"/>
        </w:rPr>
        <w:t>,</w:t>
      </w:r>
      <w:r w:rsidR="00E9360F" w:rsidRPr="00942F44">
        <w:rPr>
          <w:rFonts w:ascii="Times New Roman" w:hAnsi="Times New Roman"/>
          <w:sz w:val="18"/>
          <w:szCs w:val="18"/>
        </w:rPr>
        <w:t xml:space="preserve"> </w:t>
      </w:r>
      <w:r w:rsidR="00EB7D56" w:rsidRPr="00942F44">
        <w:rPr>
          <w:rFonts w:ascii="Times New Roman" w:hAnsi="Times New Roman"/>
          <w:sz w:val="18"/>
          <w:szCs w:val="18"/>
        </w:rPr>
        <w:t>P</w:t>
      </w:r>
      <w:r w:rsidR="00EB7D56" w:rsidRPr="00E4485F">
        <w:rPr>
          <w:rFonts w:ascii="Times New Roman" w:hAnsi="Times New Roman"/>
          <w:i/>
          <w:iCs/>
          <w:sz w:val="18"/>
          <w:szCs w:val="18"/>
        </w:rPr>
        <w:t>olice Exhibition: Cinema and Law Enforcement on Display</w:t>
      </w:r>
      <w:r w:rsidRPr="00E4485F">
        <w:rPr>
          <w:rFonts w:ascii="Times New Roman" w:hAnsi="Times New Roman"/>
          <w:i/>
          <w:iCs/>
          <w:sz w:val="18"/>
          <w:szCs w:val="18"/>
        </w:rPr>
        <w:t xml:space="preserve"> 1926/2026</w:t>
      </w:r>
    </w:p>
    <w:p w14:paraId="18AF9D79" w14:textId="78E1F5BE" w:rsidR="005553DB" w:rsidRPr="00E4485F" w:rsidRDefault="005553DB" w:rsidP="005553DB">
      <w:pPr>
        <w:autoSpaceDE w:val="0"/>
        <w:autoSpaceDN w:val="0"/>
        <w:adjustRightInd w:val="0"/>
        <w:rPr>
          <w:rFonts w:ascii="Times New Roman" w:hAnsi="Times New Roman"/>
          <w:i/>
          <w:iCs/>
          <w:sz w:val="18"/>
          <w:szCs w:val="18"/>
        </w:rPr>
      </w:pPr>
      <w:r w:rsidRPr="00942F44">
        <w:rPr>
          <w:rFonts w:ascii="Times New Roman" w:hAnsi="Times New Roman"/>
          <w:sz w:val="18"/>
          <w:szCs w:val="18"/>
        </w:rPr>
        <w:t xml:space="preserve">Alternate 3: </w:t>
      </w:r>
      <w:r w:rsidRPr="00942F44">
        <w:rPr>
          <w:rFonts w:ascii="Times New Roman" w:hAnsi="Times New Roman"/>
          <w:b/>
          <w:bCs/>
          <w:sz w:val="18"/>
          <w:szCs w:val="18"/>
        </w:rPr>
        <w:t>Andrew Finegold</w:t>
      </w:r>
      <w:r w:rsidRPr="00942F44">
        <w:rPr>
          <w:rFonts w:ascii="Times New Roman" w:hAnsi="Times New Roman"/>
          <w:sz w:val="18"/>
          <w:szCs w:val="18"/>
        </w:rPr>
        <w:t xml:space="preserve">, Associate Professor, Art History, </w:t>
      </w:r>
      <w:r w:rsidR="00942F44" w:rsidRPr="00942F44">
        <w:rPr>
          <w:rFonts w:ascii="Times New Roman" w:hAnsi="Times New Roman"/>
          <w:sz w:val="18"/>
          <w:szCs w:val="18"/>
        </w:rPr>
        <w:t>College of Architectural Design and Arts</w:t>
      </w:r>
      <w:r w:rsidR="00950154" w:rsidRPr="00942F44">
        <w:rPr>
          <w:rFonts w:ascii="Times New Roman" w:hAnsi="Times New Roman"/>
          <w:sz w:val="18"/>
          <w:szCs w:val="18"/>
        </w:rPr>
        <w:t xml:space="preserve">, </w:t>
      </w:r>
      <w:r w:rsidRPr="00E4485F">
        <w:rPr>
          <w:rFonts w:ascii="Times New Roman" w:hAnsi="Times New Roman"/>
          <w:i/>
          <w:iCs/>
          <w:sz w:val="18"/>
          <w:szCs w:val="18"/>
        </w:rPr>
        <w:t>Temporalities of Art in Mesoamerica</w:t>
      </w:r>
    </w:p>
    <w:p w14:paraId="38632FD6" w14:textId="6DB8A157" w:rsidR="005553DB" w:rsidRPr="00E4485F" w:rsidRDefault="00D70506" w:rsidP="005553DB">
      <w:pPr>
        <w:autoSpaceDE w:val="0"/>
        <w:autoSpaceDN w:val="0"/>
        <w:adjustRightInd w:val="0"/>
        <w:rPr>
          <w:rFonts w:ascii="Times New Roman" w:hAnsi="Times New Roman"/>
          <w:i/>
          <w:iCs/>
          <w:sz w:val="18"/>
          <w:szCs w:val="18"/>
        </w:rPr>
      </w:pPr>
      <w:r w:rsidRPr="00942F44">
        <w:rPr>
          <w:rFonts w:ascii="Times New Roman" w:hAnsi="Times New Roman"/>
          <w:sz w:val="18"/>
          <w:szCs w:val="18"/>
        </w:rPr>
        <w:t>Alternate 4:</w:t>
      </w:r>
      <w:r w:rsidR="005553DB" w:rsidRPr="00942F44">
        <w:rPr>
          <w:rFonts w:ascii="Times New Roman" w:hAnsi="Times New Roman"/>
          <w:b/>
          <w:bCs/>
          <w:sz w:val="18"/>
          <w:szCs w:val="18"/>
        </w:rPr>
        <w:t xml:space="preserve"> Paul-Brian McInerney</w:t>
      </w:r>
      <w:r w:rsidR="005553DB" w:rsidRPr="00942F44">
        <w:rPr>
          <w:rFonts w:ascii="Times New Roman" w:hAnsi="Times New Roman"/>
          <w:sz w:val="18"/>
          <w:szCs w:val="18"/>
        </w:rPr>
        <w:t xml:space="preserve">, Associate Professor, Sociology, </w:t>
      </w:r>
      <w:r w:rsidR="00E4485F" w:rsidRPr="00E4485F">
        <w:rPr>
          <w:rFonts w:ascii="Times New Roman" w:hAnsi="Times New Roman"/>
          <w:sz w:val="18"/>
          <w:szCs w:val="18"/>
        </w:rPr>
        <w:t>College of Liberal Arts and Sciences</w:t>
      </w:r>
      <w:r w:rsidR="00E4485F">
        <w:rPr>
          <w:rFonts w:ascii="Times New Roman" w:hAnsi="Times New Roman"/>
          <w:sz w:val="18"/>
          <w:szCs w:val="18"/>
        </w:rPr>
        <w:t xml:space="preserve">, </w:t>
      </w:r>
      <w:r w:rsidR="005553DB" w:rsidRPr="00E4485F">
        <w:rPr>
          <w:rFonts w:ascii="Times New Roman" w:hAnsi="Times New Roman"/>
          <w:i/>
          <w:iCs/>
          <w:sz w:val="18"/>
          <w:szCs w:val="18"/>
        </w:rPr>
        <w:t>Cultures and Structures of Craft and Collaboration in Competitive Markets</w:t>
      </w:r>
    </w:p>
    <w:p w14:paraId="7272D29C" w14:textId="3E699392" w:rsidR="00F712B4" w:rsidRPr="00EA3590" w:rsidRDefault="00D70506" w:rsidP="00E4485F">
      <w:pPr>
        <w:autoSpaceDE w:val="0"/>
        <w:autoSpaceDN w:val="0"/>
        <w:adjustRightInd w:val="0"/>
        <w:rPr>
          <w:sz w:val="26"/>
        </w:rPr>
      </w:pPr>
      <w:r w:rsidRPr="00942F44">
        <w:rPr>
          <w:rFonts w:ascii="Times New Roman" w:hAnsi="Times New Roman"/>
          <w:sz w:val="18"/>
          <w:szCs w:val="18"/>
        </w:rPr>
        <w:t>Alternate 5:</w:t>
      </w:r>
      <w:r w:rsidR="005553DB" w:rsidRPr="00942F44">
        <w:rPr>
          <w:rFonts w:ascii="Times New Roman" w:hAnsi="Times New Roman"/>
          <w:b/>
          <w:bCs/>
          <w:sz w:val="18"/>
          <w:szCs w:val="18"/>
        </w:rPr>
        <w:t xml:space="preserve"> Emmanuel Ortega</w:t>
      </w:r>
      <w:r w:rsidR="005553DB" w:rsidRPr="00942F44">
        <w:rPr>
          <w:rFonts w:ascii="Times New Roman" w:hAnsi="Times New Roman"/>
          <w:sz w:val="18"/>
          <w:szCs w:val="18"/>
        </w:rPr>
        <w:t xml:space="preserve">, Assistant Professor, Art History, </w:t>
      </w:r>
      <w:r w:rsidR="00E4485F" w:rsidRPr="00E4485F">
        <w:rPr>
          <w:rFonts w:ascii="Times New Roman" w:hAnsi="Times New Roman"/>
          <w:sz w:val="18"/>
          <w:szCs w:val="18"/>
        </w:rPr>
        <w:t>College of Architectural Design and Arts</w:t>
      </w:r>
      <w:r w:rsidR="00E4485F">
        <w:rPr>
          <w:rFonts w:ascii="Times New Roman" w:hAnsi="Times New Roman"/>
          <w:sz w:val="18"/>
          <w:szCs w:val="18"/>
        </w:rPr>
        <w:t xml:space="preserve">, </w:t>
      </w:r>
      <w:r w:rsidR="005553DB" w:rsidRPr="00E4485F">
        <w:rPr>
          <w:rFonts w:ascii="Times New Roman" w:hAnsi="Times New Roman"/>
          <w:i/>
          <w:iCs/>
          <w:sz w:val="18"/>
          <w:szCs w:val="18"/>
        </w:rPr>
        <w:t>The Domesticating Mission: Franciscan Anxiety as the Distortion of Native Resistance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6461" w14:textId="77777777" w:rsidR="003F0CC0" w:rsidRDefault="003F0C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85B5A8" w14:textId="77777777" w:rsidR="003F0CC0" w:rsidRDefault="003F0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33A7" w14:textId="77777777" w:rsidR="003F0CC0" w:rsidRPr="00E4485F" w:rsidRDefault="003F0CC0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E4485F">
      <w:rPr>
        <w:rStyle w:val="PageNumber"/>
        <w:rFonts w:ascii="Times New Roman" w:hAnsi="Times New Roman"/>
        <w:sz w:val="26"/>
        <w:szCs w:val="26"/>
      </w:rPr>
      <w:fldChar w:fldCharType="begin"/>
    </w:r>
    <w:r w:rsidRPr="00E4485F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E4485F">
      <w:rPr>
        <w:rStyle w:val="PageNumber"/>
        <w:rFonts w:ascii="Times New Roman" w:hAnsi="Times New Roman"/>
        <w:sz w:val="26"/>
        <w:szCs w:val="26"/>
      </w:rPr>
      <w:fldChar w:fldCharType="separate"/>
    </w:r>
    <w:r w:rsidR="009B5596" w:rsidRPr="00E4485F">
      <w:rPr>
        <w:rStyle w:val="PageNumber"/>
        <w:rFonts w:ascii="Times New Roman" w:hAnsi="Times New Roman"/>
        <w:noProof/>
        <w:sz w:val="26"/>
        <w:szCs w:val="26"/>
      </w:rPr>
      <w:t>2</w:t>
    </w:r>
    <w:r w:rsidRPr="00E4485F">
      <w:rPr>
        <w:rStyle w:val="PageNumber"/>
        <w:rFonts w:ascii="Times New Roman" w:hAnsi="Times New Roman"/>
        <w:sz w:val="26"/>
        <w:szCs w:val="26"/>
      </w:rPr>
      <w:fldChar w:fldCharType="end"/>
    </w:r>
  </w:p>
  <w:p w14:paraId="06A37B24" w14:textId="77777777" w:rsidR="003F0CC0" w:rsidRDefault="003F0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30"/>
    <w:rsid w:val="0001112D"/>
    <w:rsid w:val="00012E81"/>
    <w:rsid w:val="00035145"/>
    <w:rsid w:val="00055E30"/>
    <w:rsid w:val="00072AA1"/>
    <w:rsid w:val="00075481"/>
    <w:rsid w:val="00090F20"/>
    <w:rsid w:val="000C2261"/>
    <w:rsid w:val="000F7CF3"/>
    <w:rsid w:val="001110DE"/>
    <w:rsid w:val="0012080A"/>
    <w:rsid w:val="0014168A"/>
    <w:rsid w:val="001A1F65"/>
    <w:rsid w:val="001A418E"/>
    <w:rsid w:val="001A4E35"/>
    <w:rsid w:val="001C2644"/>
    <w:rsid w:val="001C5002"/>
    <w:rsid w:val="001D672B"/>
    <w:rsid w:val="001E70E0"/>
    <w:rsid w:val="001F2B35"/>
    <w:rsid w:val="0020445E"/>
    <w:rsid w:val="0021576C"/>
    <w:rsid w:val="00231437"/>
    <w:rsid w:val="00247AD6"/>
    <w:rsid w:val="002540F8"/>
    <w:rsid w:val="0027015C"/>
    <w:rsid w:val="00277832"/>
    <w:rsid w:val="002856DD"/>
    <w:rsid w:val="00295905"/>
    <w:rsid w:val="00296422"/>
    <w:rsid w:val="002C23F5"/>
    <w:rsid w:val="00305276"/>
    <w:rsid w:val="0031768F"/>
    <w:rsid w:val="00332F7C"/>
    <w:rsid w:val="00334A17"/>
    <w:rsid w:val="003373F4"/>
    <w:rsid w:val="00363530"/>
    <w:rsid w:val="003708B9"/>
    <w:rsid w:val="00386F50"/>
    <w:rsid w:val="00396308"/>
    <w:rsid w:val="003A36E9"/>
    <w:rsid w:val="003A3DBD"/>
    <w:rsid w:val="003D5E07"/>
    <w:rsid w:val="003D70FF"/>
    <w:rsid w:val="003F0CC0"/>
    <w:rsid w:val="00414B71"/>
    <w:rsid w:val="00444EF8"/>
    <w:rsid w:val="004518CA"/>
    <w:rsid w:val="00455835"/>
    <w:rsid w:val="00455AAE"/>
    <w:rsid w:val="004642F3"/>
    <w:rsid w:val="00472A0A"/>
    <w:rsid w:val="004850E3"/>
    <w:rsid w:val="00492415"/>
    <w:rsid w:val="004A7958"/>
    <w:rsid w:val="004B3DA1"/>
    <w:rsid w:val="004B3E93"/>
    <w:rsid w:val="004C392E"/>
    <w:rsid w:val="004F2DB7"/>
    <w:rsid w:val="005253DA"/>
    <w:rsid w:val="005339D9"/>
    <w:rsid w:val="0054764B"/>
    <w:rsid w:val="005553DB"/>
    <w:rsid w:val="0056335C"/>
    <w:rsid w:val="00575508"/>
    <w:rsid w:val="00583271"/>
    <w:rsid w:val="00587557"/>
    <w:rsid w:val="00594BE9"/>
    <w:rsid w:val="005A3D01"/>
    <w:rsid w:val="005C1748"/>
    <w:rsid w:val="005C60C9"/>
    <w:rsid w:val="005D36E9"/>
    <w:rsid w:val="005D59BF"/>
    <w:rsid w:val="005E2400"/>
    <w:rsid w:val="005F1EC5"/>
    <w:rsid w:val="005F3819"/>
    <w:rsid w:val="00613638"/>
    <w:rsid w:val="006402E5"/>
    <w:rsid w:val="00643805"/>
    <w:rsid w:val="0066368B"/>
    <w:rsid w:val="006A61BB"/>
    <w:rsid w:val="006A73B7"/>
    <w:rsid w:val="006B56AC"/>
    <w:rsid w:val="00712B60"/>
    <w:rsid w:val="007B2B52"/>
    <w:rsid w:val="007C2001"/>
    <w:rsid w:val="007C7135"/>
    <w:rsid w:val="007D7B3A"/>
    <w:rsid w:val="007E34C9"/>
    <w:rsid w:val="00800462"/>
    <w:rsid w:val="00803C1D"/>
    <w:rsid w:val="008349CC"/>
    <w:rsid w:val="0085365C"/>
    <w:rsid w:val="00886F56"/>
    <w:rsid w:val="008D2BF1"/>
    <w:rsid w:val="00924522"/>
    <w:rsid w:val="0092701C"/>
    <w:rsid w:val="00942F44"/>
    <w:rsid w:val="00947211"/>
    <w:rsid w:val="00950154"/>
    <w:rsid w:val="00962DCF"/>
    <w:rsid w:val="00962F78"/>
    <w:rsid w:val="009930CD"/>
    <w:rsid w:val="009A4C84"/>
    <w:rsid w:val="009B24BF"/>
    <w:rsid w:val="009B5596"/>
    <w:rsid w:val="009C20A2"/>
    <w:rsid w:val="009C24CD"/>
    <w:rsid w:val="009C24D3"/>
    <w:rsid w:val="009E1C1B"/>
    <w:rsid w:val="009E41C1"/>
    <w:rsid w:val="009F0AC2"/>
    <w:rsid w:val="00A06572"/>
    <w:rsid w:val="00A34355"/>
    <w:rsid w:val="00A362DB"/>
    <w:rsid w:val="00A51466"/>
    <w:rsid w:val="00A533AF"/>
    <w:rsid w:val="00A713FE"/>
    <w:rsid w:val="00A93EE1"/>
    <w:rsid w:val="00AA1C19"/>
    <w:rsid w:val="00AB1BC0"/>
    <w:rsid w:val="00AD20BF"/>
    <w:rsid w:val="00AF6279"/>
    <w:rsid w:val="00B00B17"/>
    <w:rsid w:val="00B0295E"/>
    <w:rsid w:val="00B24159"/>
    <w:rsid w:val="00B51EC1"/>
    <w:rsid w:val="00B60DD3"/>
    <w:rsid w:val="00B77F29"/>
    <w:rsid w:val="00BA34EC"/>
    <w:rsid w:val="00BD0D52"/>
    <w:rsid w:val="00BD5E74"/>
    <w:rsid w:val="00BE0D6C"/>
    <w:rsid w:val="00BF09C3"/>
    <w:rsid w:val="00BF408F"/>
    <w:rsid w:val="00C02465"/>
    <w:rsid w:val="00C04CA9"/>
    <w:rsid w:val="00C05C00"/>
    <w:rsid w:val="00C07ECB"/>
    <w:rsid w:val="00C201F3"/>
    <w:rsid w:val="00C20CFA"/>
    <w:rsid w:val="00C218DF"/>
    <w:rsid w:val="00C26571"/>
    <w:rsid w:val="00C371CC"/>
    <w:rsid w:val="00C6709F"/>
    <w:rsid w:val="00CA5AB7"/>
    <w:rsid w:val="00CB4A90"/>
    <w:rsid w:val="00CB7551"/>
    <w:rsid w:val="00CC0299"/>
    <w:rsid w:val="00CF2381"/>
    <w:rsid w:val="00CF2B55"/>
    <w:rsid w:val="00D10608"/>
    <w:rsid w:val="00D139B2"/>
    <w:rsid w:val="00D228B1"/>
    <w:rsid w:val="00D36554"/>
    <w:rsid w:val="00D64867"/>
    <w:rsid w:val="00D70506"/>
    <w:rsid w:val="00DA421B"/>
    <w:rsid w:val="00DB713E"/>
    <w:rsid w:val="00DD2F2C"/>
    <w:rsid w:val="00DE5B96"/>
    <w:rsid w:val="00DF4ABA"/>
    <w:rsid w:val="00DF7DBD"/>
    <w:rsid w:val="00E026EB"/>
    <w:rsid w:val="00E35B03"/>
    <w:rsid w:val="00E438EB"/>
    <w:rsid w:val="00E4485F"/>
    <w:rsid w:val="00E8084A"/>
    <w:rsid w:val="00E82D45"/>
    <w:rsid w:val="00E83251"/>
    <w:rsid w:val="00E9360F"/>
    <w:rsid w:val="00EA19BA"/>
    <w:rsid w:val="00EA3590"/>
    <w:rsid w:val="00EA3B5C"/>
    <w:rsid w:val="00EB7D56"/>
    <w:rsid w:val="00EC2A79"/>
    <w:rsid w:val="00ED69E1"/>
    <w:rsid w:val="00EE0E2A"/>
    <w:rsid w:val="00F000EB"/>
    <w:rsid w:val="00F12568"/>
    <w:rsid w:val="00F16161"/>
    <w:rsid w:val="00F2255A"/>
    <w:rsid w:val="00F321A6"/>
    <w:rsid w:val="00F419B1"/>
    <w:rsid w:val="00F64295"/>
    <w:rsid w:val="00F67517"/>
    <w:rsid w:val="00F712B4"/>
    <w:rsid w:val="00F722BE"/>
    <w:rsid w:val="00FA2799"/>
    <w:rsid w:val="00FB6658"/>
    <w:rsid w:val="00FC121F"/>
    <w:rsid w:val="00FD067B"/>
    <w:rsid w:val="00FD6262"/>
    <w:rsid w:val="00FE3C7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4E271"/>
  <w15:chartTrackingRefBased/>
  <w15:docId w15:val="{642E41EA-7077-4A8A-A095-88FBF69E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30"/>
    <w:rPr>
      <w:rFonts w:ascii="Univers" w:hAnsi="Univers"/>
    </w:rPr>
  </w:style>
  <w:style w:type="paragraph" w:styleId="Heading2">
    <w:name w:val="heading 2"/>
    <w:basedOn w:val="Normal"/>
    <w:next w:val="Normal"/>
    <w:qFormat/>
    <w:rsid w:val="00363530"/>
    <w:pPr>
      <w:keepNext/>
      <w:jc w:val="center"/>
      <w:outlineLvl w:val="1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3530"/>
    <w:pPr>
      <w:spacing w:line="480" w:lineRule="auto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semiHidden/>
    <w:rsid w:val="00363530"/>
  </w:style>
  <w:style w:type="character" w:styleId="FootnoteReference">
    <w:name w:val="footnote reference"/>
    <w:semiHidden/>
    <w:rsid w:val="00363530"/>
    <w:rPr>
      <w:vertAlign w:val="superscript"/>
    </w:rPr>
  </w:style>
  <w:style w:type="paragraph" w:styleId="Header">
    <w:name w:val="header"/>
    <w:basedOn w:val="Normal"/>
    <w:rsid w:val="003635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530"/>
  </w:style>
  <w:style w:type="paragraph" w:styleId="BodyTextIndent">
    <w:name w:val="Body Text Indent"/>
    <w:basedOn w:val="Normal"/>
    <w:rsid w:val="00363530"/>
    <w:pPr>
      <w:ind w:left="360"/>
    </w:pPr>
    <w:rPr>
      <w:rFonts w:ascii="Times New Roman" w:hAnsi="Times New Roman"/>
      <w:sz w:val="26"/>
    </w:rPr>
  </w:style>
  <w:style w:type="paragraph" w:styleId="BalloonText">
    <w:name w:val="Balloon Text"/>
    <w:basedOn w:val="Normal"/>
    <w:semiHidden/>
    <w:rsid w:val="00BA34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C264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C201F3"/>
  </w:style>
  <w:style w:type="character" w:customStyle="1" w:styleId="EndnoteTextChar">
    <w:name w:val="Endnote Text Char"/>
    <w:link w:val="EndnoteText"/>
    <w:rsid w:val="00C201F3"/>
    <w:rPr>
      <w:rFonts w:ascii="Univers" w:hAnsi="Univers"/>
    </w:rPr>
  </w:style>
  <w:style w:type="character" w:styleId="EndnoteReference">
    <w:name w:val="endnote reference"/>
    <w:rsid w:val="00C2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4284-A948-4909-B51E-A8076B6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cp:lastModifiedBy>Williams, Aubrie</cp:lastModifiedBy>
  <cp:revision>10</cp:revision>
  <cp:lastPrinted>2018-02-13T18:00:00Z</cp:lastPrinted>
  <dcterms:created xsi:type="dcterms:W3CDTF">2023-03-03T19:25:00Z</dcterms:created>
  <dcterms:modified xsi:type="dcterms:W3CDTF">2023-03-30T16:47:00Z</dcterms:modified>
</cp:coreProperties>
</file>