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D080" w14:textId="77777777" w:rsidR="00C7695A" w:rsidRPr="00C7695A" w:rsidRDefault="00C7695A" w:rsidP="00C76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bookmarkStart w:id="0" w:name="_Hlk77839959"/>
      <w:bookmarkStart w:id="1" w:name="_Hlk93577479"/>
      <w:r w:rsidRPr="00C7695A">
        <w:rPr>
          <w:color w:val="FF0000"/>
        </w:rPr>
        <w:t>Approved by the Board of Trustees</w:t>
      </w:r>
    </w:p>
    <w:bookmarkEnd w:id="0"/>
    <w:bookmarkEnd w:id="1"/>
    <w:p w14:paraId="10C48277" w14:textId="77777777" w:rsidR="00C7695A" w:rsidRPr="00C7695A" w:rsidRDefault="00C7695A" w:rsidP="00C76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r w:rsidRPr="00C7695A">
        <w:rPr>
          <w:color w:val="FF0000"/>
        </w:rPr>
        <w:t>March 30, 2023</w:t>
      </w:r>
    </w:p>
    <w:p w14:paraId="0B7AFAB6" w14:textId="3897E0CE" w:rsidR="00C444A7" w:rsidRPr="002E5867" w:rsidRDefault="002E5867">
      <w:pPr>
        <w:pStyle w:val="bdheading1"/>
      </w:pPr>
      <w:r w:rsidRPr="002E5867">
        <w:t>27</w:t>
      </w:r>
    </w:p>
    <w:p w14:paraId="07F0C2E8" w14:textId="77777777" w:rsidR="00C444A7" w:rsidRDefault="00C444A7"/>
    <w:p w14:paraId="3A71E6E5" w14:textId="77777777" w:rsidR="00C444A7" w:rsidRDefault="00C444A7"/>
    <w:p w14:paraId="3EB3A3E7" w14:textId="77777777" w:rsidR="00C444A7" w:rsidRDefault="00C444A7">
      <w:pPr>
        <w:pStyle w:val="bdheading2"/>
      </w:pPr>
      <w:r>
        <w:tab/>
        <w:t>Board Meeting</w:t>
      </w:r>
    </w:p>
    <w:p w14:paraId="0CA39E0D" w14:textId="77777777" w:rsidR="00C444A7" w:rsidRDefault="00C444A7">
      <w:pPr>
        <w:pStyle w:val="bdheading2"/>
      </w:pPr>
      <w:r>
        <w:tab/>
      </w:r>
      <w:r w:rsidR="001C1922">
        <w:t>March 30, 2023</w:t>
      </w:r>
    </w:p>
    <w:p w14:paraId="7BF316FC" w14:textId="77777777" w:rsidR="00FA22EB" w:rsidRDefault="00FA22EB">
      <w:pPr>
        <w:pStyle w:val="bdheading2"/>
      </w:pPr>
    </w:p>
    <w:p w14:paraId="37C5BF94" w14:textId="77777777" w:rsidR="00C444A7" w:rsidRDefault="00C444A7">
      <w:pPr>
        <w:pStyle w:val="bdheading2"/>
      </w:pPr>
    </w:p>
    <w:p w14:paraId="38535853" w14:textId="77777777" w:rsidR="00C444A7" w:rsidRDefault="005953EB" w:rsidP="006E697C">
      <w:pPr>
        <w:jc w:val="center"/>
      </w:pPr>
      <w:r>
        <w:t>ROLL CALL</w:t>
      </w:r>
    </w:p>
    <w:p w14:paraId="70702D89" w14:textId="77777777" w:rsidR="005953EB" w:rsidRPr="002E5867" w:rsidRDefault="005953EB"/>
    <w:p w14:paraId="1A8FC241" w14:textId="77777777" w:rsidR="00C444A7" w:rsidRPr="000715F1" w:rsidRDefault="00C444A7" w:rsidP="000715F1">
      <w:pPr>
        <w:pStyle w:val="Heading2"/>
      </w:pPr>
      <w:r w:rsidRPr="000715F1">
        <w:t>AUTHORIZ</w:t>
      </w:r>
      <w:r w:rsidR="005953EB" w:rsidRPr="000715F1">
        <w:t xml:space="preserve">E </w:t>
      </w:r>
      <w:r w:rsidRPr="000715F1">
        <w:t>SETTLEMENT</w:t>
      </w:r>
    </w:p>
    <w:p w14:paraId="181BF73B" w14:textId="77777777" w:rsidR="00C444A7" w:rsidRDefault="00C444A7"/>
    <w:p w14:paraId="03E84E15" w14:textId="77777777" w:rsidR="00C444A7" w:rsidRDefault="00C444A7"/>
    <w:p w14:paraId="02081F39" w14:textId="77777777" w:rsidR="00C444A7" w:rsidRDefault="00C444A7" w:rsidP="00054E95">
      <w:pPr>
        <w:pStyle w:val="bdstyle1"/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1C1922">
        <w:rPr>
          <w:i/>
          <w:iCs/>
          <w:sz w:val="24"/>
          <w:szCs w:val="24"/>
        </w:rPr>
        <w:t>(Moore v. Wissner, M.D., et al.)</w:t>
      </w:r>
    </w:p>
    <w:p w14:paraId="0CA28BE7" w14:textId="77777777" w:rsidR="00054E95" w:rsidRDefault="00054E95">
      <w:pPr>
        <w:pStyle w:val="bdstyle1"/>
        <w:rPr>
          <w:b/>
        </w:rPr>
      </w:pPr>
    </w:p>
    <w:p w14:paraId="52DDC741" w14:textId="77777777" w:rsidR="00C444A7" w:rsidRDefault="00C444A7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2131EB23" w14:textId="77777777" w:rsidR="00C444A7" w:rsidRDefault="00C444A7"/>
    <w:p w14:paraId="131662CD" w14:textId="77777777" w:rsidR="00C444A7" w:rsidRDefault="00C444A7"/>
    <w:p w14:paraId="5CD91814" w14:textId="1753420F" w:rsidR="004B784E" w:rsidRPr="007A5A0F" w:rsidRDefault="004B784E" w:rsidP="004B784E">
      <w:pPr>
        <w:pStyle w:val="bdstyle2"/>
        <w:rPr>
          <w:iCs/>
        </w:rPr>
      </w:pPr>
      <w:r>
        <w:t>The University Counsel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1C1922" w:rsidRPr="00574992">
        <w:rPr>
          <w:i/>
          <w:iCs/>
          <w:szCs w:val="26"/>
        </w:rPr>
        <w:t>Moore v. Wissner, M.D., et a</w:t>
      </w:r>
      <w:r w:rsidR="00083BB0">
        <w:rPr>
          <w:i/>
          <w:iCs/>
          <w:szCs w:val="26"/>
        </w:rPr>
        <w:t xml:space="preserve">l., </w:t>
      </w:r>
      <w:r w:rsidR="00061A26">
        <w:rPr>
          <w:iCs/>
        </w:rPr>
        <w:t xml:space="preserve">in the </w:t>
      </w:r>
      <w:r w:rsidR="00A41375">
        <w:rPr>
          <w:iCs/>
        </w:rPr>
        <w:t>amount of $</w:t>
      </w:r>
      <w:r w:rsidR="001C1922">
        <w:rPr>
          <w:iCs/>
        </w:rPr>
        <w:t>2.5</w:t>
      </w:r>
      <w:r w:rsidR="00BB24B7">
        <w:rPr>
          <w:iCs/>
        </w:rPr>
        <w:t xml:space="preserve"> </w:t>
      </w:r>
      <w:r w:rsidR="00A41375">
        <w:rPr>
          <w:iCs/>
        </w:rPr>
        <w:t>million</w:t>
      </w:r>
      <w:r w:rsidRPr="003E4142">
        <w:rPr>
          <w:i/>
        </w:rPr>
        <w:t>.</w:t>
      </w:r>
      <w:r w:rsidR="0055288D">
        <w:t xml:space="preserve"> </w:t>
      </w:r>
      <w:r w:rsidR="00790789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>the defendants</w:t>
      </w:r>
      <w:r w:rsidR="00BA2929">
        <w:rPr>
          <w:iCs/>
        </w:rPr>
        <w:t>’</w:t>
      </w:r>
      <w:r w:rsidR="001C1922">
        <w:rPr>
          <w:iCs/>
        </w:rPr>
        <w:t xml:space="preserve"> failure to</w:t>
      </w:r>
      <w:r w:rsidR="00FA22EB" w:rsidRPr="007A5A0F">
        <w:rPr>
          <w:iCs/>
        </w:rPr>
        <w:t xml:space="preserve"> </w:t>
      </w:r>
      <w:r w:rsidR="001C1922">
        <w:rPr>
          <w:lang w:val="en-CA"/>
        </w:rPr>
        <w:t>initiate proper anti-coagulation therapy after a cardioversion procedure caused permanent disability from a stroke to now 64-year</w:t>
      </w:r>
      <w:r w:rsidR="00BA2929">
        <w:rPr>
          <w:lang w:val="en-CA"/>
        </w:rPr>
        <w:t>-</w:t>
      </w:r>
      <w:r w:rsidR="001C1922">
        <w:rPr>
          <w:lang w:val="en-CA"/>
        </w:rPr>
        <w:t xml:space="preserve">old Lenard Moore. </w:t>
      </w:r>
    </w:p>
    <w:p w14:paraId="0F7DADA8" w14:textId="1A591174" w:rsidR="00291AB5" w:rsidRDefault="00291AB5" w:rsidP="0094420A">
      <w:pPr>
        <w:pStyle w:val="bdstyle2"/>
        <w:ind w:right="-180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286F92">
        <w:t>f</w:t>
      </w:r>
      <w:r>
        <w:t xml:space="preserve">ederal laws, University of Illinois </w:t>
      </w:r>
      <w:r w:rsidRPr="00286F92">
        <w:rPr>
          <w:bCs/>
          <w:i/>
          <w:iCs/>
        </w:rPr>
        <w:t>Statutes</w:t>
      </w:r>
      <w:r w:rsidRPr="00286F92">
        <w:rPr>
          <w:bCs/>
          <w:iCs/>
        </w:rPr>
        <w:t xml:space="preserve">, </w:t>
      </w:r>
      <w:r w:rsidRPr="00286F92">
        <w:rPr>
          <w:bCs/>
          <w:i/>
        </w:rPr>
        <w:t>The </w:t>
      </w:r>
      <w:r w:rsidRPr="00286F92">
        <w:rPr>
          <w:bCs/>
          <w:i/>
          <w:iCs/>
        </w:rPr>
        <w:t>General Rules</w:t>
      </w:r>
      <w:r w:rsidRPr="00286F92">
        <w:rPr>
          <w:bCs/>
          <w:i/>
        </w:rPr>
        <w:t xml:space="preserve"> Concerning University Organization and Procedure</w:t>
      </w:r>
      <w:r>
        <w:t>, and Board of Trustees policies and directives</w:t>
      </w:r>
      <w:r>
        <w:rPr>
          <w:bCs/>
        </w:rPr>
        <w:t>.</w:t>
      </w:r>
    </w:p>
    <w:p w14:paraId="637BB935" w14:textId="77777777" w:rsidR="00291AB5" w:rsidRDefault="002B39AC" w:rsidP="00291AB5">
      <w:pPr>
        <w:pStyle w:val="bdstyle2"/>
      </w:pPr>
      <w:r>
        <w:t>The Vice President/Chief Financial Officer and Comptroller concur</w:t>
      </w:r>
      <w:r w:rsidR="004C5428">
        <w:t>s</w:t>
      </w:r>
      <w:r w:rsidR="00291AB5">
        <w:t>.</w:t>
      </w:r>
    </w:p>
    <w:p w14:paraId="1C7D026B" w14:textId="0341669F" w:rsidR="00291AB5" w:rsidRDefault="00291AB5" w:rsidP="00291AB5">
      <w:pPr>
        <w:pStyle w:val="bdstyle2"/>
      </w:pPr>
      <w:r>
        <w:t xml:space="preserve">The President of the University </w:t>
      </w:r>
      <w:r w:rsidR="00286F92">
        <w:t xml:space="preserve">of Illinois System </w:t>
      </w:r>
      <w:r>
        <w:t>recommends approval.</w:t>
      </w:r>
    </w:p>
    <w:p w14:paraId="02D28663" w14:textId="77777777" w:rsidR="00C444A7" w:rsidRDefault="00C444A7"/>
    <w:sectPr w:rsidR="00C444A7" w:rsidSect="00286F92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5F1"/>
    <w:rsid w:val="000716DF"/>
    <w:rsid w:val="00083BB0"/>
    <w:rsid w:val="0008405F"/>
    <w:rsid w:val="0009343A"/>
    <w:rsid w:val="000B1594"/>
    <w:rsid w:val="000B2676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C192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86F92"/>
    <w:rsid w:val="00291AB5"/>
    <w:rsid w:val="002B2CFF"/>
    <w:rsid w:val="002B39AC"/>
    <w:rsid w:val="002E5867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4992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90789"/>
    <w:rsid w:val="007A5A0F"/>
    <w:rsid w:val="007A77BB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92A03"/>
    <w:rsid w:val="00B96C36"/>
    <w:rsid w:val="00BA2929"/>
    <w:rsid w:val="00BA6690"/>
    <w:rsid w:val="00BB0782"/>
    <w:rsid w:val="00BB1382"/>
    <w:rsid w:val="00BB24B7"/>
    <w:rsid w:val="00BD73F1"/>
    <w:rsid w:val="00C0484B"/>
    <w:rsid w:val="00C415B2"/>
    <w:rsid w:val="00C444A7"/>
    <w:rsid w:val="00C7695A"/>
    <w:rsid w:val="00C82BCF"/>
    <w:rsid w:val="00C86E14"/>
    <w:rsid w:val="00C90C09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6B25C"/>
  <w15:chartTrackingRefBased/>
  <w15:docId w15:val="{97AFDFD9-A82C-4AD3-B6A5-8145ADF9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rsid w:val="000715F1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7</cp:revision>
  <cp:lastPrinted>2016-10-13T14:56:00Z</cp:lastPrinted>
  <dcterms:created xsi:type="dcterms:W3CDTF">2023-03-02T21:43:00Z</dcterms:created>
  <dcterms:modified xsi:type="dcterms:W3CDTF">2023-03-30T16:52:00Z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