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70CF" w14:textId="77777777" w:rsidR="004737B8" w:rsidRDefault="004737B8" w:rsidP="0047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34B39F26" w14:textId="77777777" w:rsidR="004737B8" w:rsidRDefault="004737B8" w:rsidP="00473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6"/>
        </w:rPr>
      </w:pPr>
      <w:r>
        <w:rPr>
          <w:color w:val="FF0000"/>
          <w:szCs w:val="26"/>
        </w:rPr>
        <w:t>May 16, 2024</w:t>
      </w:r>
    </w:p>
    <w:p w14:paraId="6A3C7209" w14:textId="34BBABAF" w:rsidR="00C444A7" w:rsidRPr="00D54D34" w:rsidRDefault="00552594">
      <w:pPr>
        <w:pStyle w:val="bdheading1"/>
        <w:rPr>
          <w:bCs/>
          <w:color w:val="FF0000"/>
        </w:rPr>
      </w:pPr>
      <w:r>
        <w:rPr>
          <w:bCs/>
          <w:szCs w:val="60"/>
        </w:rPr>
        <w:t>21</w:t>
      </w:r>
    </w:p>
    <w:p w14:paraId="2BEFA880" w14:textId="77777777" w:rsidR="00C444A7" w:rsidRDefault="00C444A7"/>
    <w:p w14:paraId="241FF930" w14:textId="77777777" w:rsidR="00C444A7" w:rsidRDefault="00C444A7" w:rsidP="00D54D34"/>
    <w:p w14:paraId="79A7733C" w14:textId="77777777" w:rsidR="00C444A7" w:rsidRDefault="00C444A7" w:rsidP="00D54D34">
      <w:pPr>
        <w:pStyle w:val="bdheading2"/>
      </w:pPr>
      <w:r>
        <w:tab/>
        <w:t>Board Meeting</w:t>
      </w:r>
    </w:p>
    <w:p w14:paraId="27FCCBF8" w14:textId="77777777" w:rsidR="00C444A7" w:rsidRDefault="00C444A7" w:rsidP="00D54D34">
      <w:pPr>
        <w:pStyle w:val="bdheading2"/>
      </w:pPr>
      <w:r>
        <w:tab/>
      </w:r>
      <w:r w:rsidR="000B01CB">
        <w:t>May 16, 2024</w:t>
      </w:r>
    </w:p>
    <w:p w14:paraId="2829B6A5" w14:textId="77777777" w:rsidR="00FA22EB" w:rsidRDefault="00FA22EB" w:rsidP="00D54D34">
      <w:pPr>
        <w:pStyle w:val="bdheading2"/>
      </w:pPr>
    </w:p>
    <w:p w14:paraId="6350B1B4" w14:textId="77777777" w:rsidR="00C444A7" w:rsidRDefault="00C444A7" w:rsidP="00D54D34">
      <w:pPr>
        <w:pStyle w:val="bdheading2"/>
      </w:pPr>
    </w:p>
    <w:p w14:paraId="29BE3776" w14:textId="77777777" w:rsidR="00C444A7" w:rsidRDefault="005953EB" w:rsidP="00D54D34">
      <w:pPr>
        <w:jc w:val="center"/>
      </w:pPr>
      <w:r>
        <w:t>ROLL CALL</w:t>
      </w:r>
    </w:p>
    <w:p w14:paraId="01626105" w14:textId="77777777" w:rsidR="005953EB" w:rsidRDefault="005953EB" w:rsidP="00D54D34"/>
    <w:p w14:paraId="3630A44E" w14:textId="77777777" w:rsidR="00C444A7" w:rsidRDefault="00C444A7" w:rsidP="00D54D34">
      <w:pPr>
        <w:jc w:val="center"/>
      </w:pPr>
      <w:r>
        <w:t>AUTHORIZ</w:t>
      </w:r>
      <w:r w:rsidR="005953EB">
        <w:t xml:space="preserve">E </w:t>
      </w:r>
      <w:r>
        <w:t>SETTLEMENT</w:t>
      </w:r>
    </w:p>
    <w:p w14:paraId="031C139E" w14:textId="77777777" w:rsidR="00C444A7" w:rsidRDefault="00C444A7" w:rsidP="00D54D34"/>
    <w:p w14:paraId="672933B7" w14:textId="77777777" w:rsidR="00C444A7" w:rsidRDefault="00C444A7" w:rsidP="00D54D34"/>
    <w:p w14:paraId="32B1F0D7" w14:textId="77777777" w:rsidR="00C444A7" w:rsidRDefault="00C444A7" w:rsidP="00D54D34">
      <w:pPr>
        <w:pStyle w:val="bdstyle1"/>
      </w:pPr>
      <w:r>
        <w:rPr>
          <w:b/>
        </w:rPr>
        <w:t>Action:</w:t>
      </w:r>
      <w:r>
        <w:tab/>
      </w:r>
      <w:r w:rsidR="004B784E" w:rsidRPr="00641782">
        <w:t xml:space="preserve">Approve Settlement of Case </w:t>
      </w:r>
      <w:r w:rsidR="000B01CB">
        <w:t>(</w:t>
      </w:r>
      <w:r w:rsidR="005136E2">
        <w:rPr>
          <w:i/>
          <w:iCs/>
        </w:rPr>
        <w:t>Fort v. Kindred</w:t>
      </w:r>
      <w:r w:rsidR="004A0D7A">
        <w:rPr>
          <w:i/>
          <w:iCs/>
        </w:rPr>
        <w:t>, M.D., et al.)</w:t>
      </w:r>
    </w:p>
    <w:p w14:paraId="6F712E29" w14:textId="77777777" w:rsidR="00054E95" w:rsidRDefault="00054E95" w:rsidP="00D54D34">
      <w:pPr>
        <w:pStyle w:val="bdstyle1"/>
        <w:rPr>
          <w:b/>
        </w:rPr>
      </w:pPr>
    </w:p>
    <w:p w14:paraId="6404D4BA" w14:textId="77777777" w:rsidR="00C444A7" w:rsidRDefault="00C444A7" w:rsidP="00D54D34">
      <w:pPr>
        <w:pStyle w:val="bdstyle1"/>
      </w:pPr>
      <w:r>
        <w:rPr>
          <w:b/>
        </w:rPr>
        <w:t>Funding:</w:t>
      </w:r>
      <w:r>
        <w:tab/>
        <w:t>Self-Insurance Fund</w:t>
      </w:r>
      <w:r w:rsidR="004B784E">
        <w:t xml:space="preserve"> </w:t>
      </w:r>
    </w:p>
    <w:p w14:paraId="2861CAE6" w14:textId="77777777" w:rsidR="00C444A7" w:rsidRDefault="00C444A7" w:rsidP="00D54D34"/>
    <w:p w14:paraId="4AB19F8A" w14:textId="77777777" w:rsidR="00C444A7" w:rsidRDefault="00C444A7" w:rsidP="00D54D34"/>
    <w:p w14:paraId="1B423DA3" w14:textId="010238AE" w:rsidR="004B784E" w:rsidRPr="007A5A0F" w:rsidRDefault="004B784E" w:rsidP="00D54D34">
      <w:pPr>
        <w:pStyle w:val="bdstyle2"/>
        <w:rPr>
          <w:iCs/>
        </w:rPr>
      </w:pPr>
      <w:r>
        <w:t xml:space="preserve">The </w:t>
      </w:r>
      <w:r w:rsidR="00C17A2A">
        <w:t>U</w:t>
      </w:r>
      <w:r>
        <w:t xml:space="preserve">niversity </w:t>
      </w:r>
      <w:r w:rsidR="00D54D34">
        <w:t>c</w:t>
      </w:r>
      <w:r>
        <w:t>ounsel recommend</w:t>
      </w:r>
      <w:r w:rsidR="00A41375">
        <w:t>s</w:t>
      </w:r>
      <w:r>
        <w:t xml:space="preserve"> that the Board approve </w:t>
      </w:r>
      <w:r w:rsidR="00061A26">
        <w:t xml:space="preserve">settlement </w:t>
      </w:r>
      <w:r>
        <w:t>of</w:t>
      </w:r>
      <w:r>
        <w:rPr>
          <w:iCs/>
        </w:rPr>
        <w:t xml:space="preserve"> </w:t>
      </w:r>
      <w:r w:rsidR="005136E2">
        <w:rPr>
          <w:i/>
          <w:iCs/>
        </w:rPr>
        <w:t>Fort v. Kindred</w:t>
      </w:r>
      <w:r w:rsidR="004A0D7A">
        <w:rPr>
          <w:i/>
          <w:iCs/>
        </w:rPr>
        <w:t>, M.D., et al</w:t>
      </w:r>
      <w:r w:rsidR="000B5071">
        <w:rPr>
          <w:i/>
          <w:iCs/>
        </w:rPr>
        <w:t>.,</w:t>
      </w:r>
      <w:r w:rsidR="004A0D7A">
        <w:rPr>
          <w:i/>
          <w:iCs/>
        </w:rPr>
        <w:t xml:space="preserve"> </w:t>
      </w:r>
      <w:r w:rsidR="00061A26">
        <w:rPr>
          <w:iCs/>
        </w:rPr>
        <w:t xml:space="preserve">in the </w:t>
      </w:r>
      <w:r w:rsidR="00A41375">
        <w:rPr>
          <w:iCs/>
        </w:rPr>
        <w:t>amount of $</w:t>
      </w:r>
      <w:r w:rsidR="005136E2">
        <w:rPr>
          <w:iCs/>
        </w:rPr>
        <w:t>8</w:t>
      </w:r>
      <w:r w:rsidR="004A0D7A">
        <w:rPr>
          <w:iCs/>
        </w:rPr>
        <w:t>.0</w:t>
      </w:r>
      <w:r w:rsidR="000B01CB">
        <w:rPr>
          <w:iCs/>
        </w:rPr>
        <w:t xml:space="preserve"> million</w:t>
      </w:r>
      <w:r w:rsidRPr="003E4142">
        <w:rPr>
          <w:i/>
        </w:rPr>
        <w:t>.</w:t>
      </w:r>
      <w:r w:rsidR="0055288D">
        <w:t xml:space="preserve"> </w:t>
      </w:r>
      <w:r w:rsidR="00061A26">
        <w:t xml:space="preserve">The plaintiff </w:t>
      </w:r>
      <w:r w:rsidR="00061A26" w:rsidRPr="007A5A0F">
        <w:rPr>
          <w:iCs/>
        </w:rPr>
        <w:t>alleges</w:t>
      </w:r>
      <w:r w:rsidR="00FA22EB" w:rsidRPr="007A5A0F">
        <w:rPr>
          <w:iCs/>
        </w:rPr>
        <w:t xml:space="preserve"> </w:t>
      </w:r>
      <w:r w:rsidR="009B4BE9" w:rsidRPr="007A5A0F">
        <w:rPr>
          <w:iCs/>
        </w:rPr>
        <w:t xml:space="preserve">that </w:t>
      </w:r>
      <w:r w:rsidR="00FA22EB" w:rsidRPr="007A5A0F">
        <w:rPr>
          <w:iCs/>
        </w:rPr>
        <w:t>the defendants</w:t>
      </w:r>
      <w:r w:rsidR="00FA5FA7">
        <w:rPr>
          <w:iCs/>
        </w:rPr>
        <w:t>’</w:t>
      </w:r>
      <w:r w:rsidR="00FA22EB" w:rsidRPr="007A5A0F">
        <w:rPr>
          <w:iCs/>
        </w:rPr>
        <w:t xml:space="preserve"> </w:t>
      </w:r>
      <w:r w:rsidR="004A0D7A">
        <w:rPr>
          <w:iCs/>
        </w:rPr>
        <w:t xml:space="preserve">failure to </w:t>
      </w:r>
      <w:r w:rsidR="005136E2">
        <w:rPr>
          <w:iCs/>
        </w:rPr>
        <w:t xml:space="preserve">perform a </w:t>
      </w:r>
      <w:r w:rsidR="004A0D7A">
        <w:rPr>
          <w:iCs/>
        </w:rPr>
        <w:t xml:space="preserve">timely </w:t>
      </w:r>
      <w:r w:rsidR="005136E2">
        <w:rPr>
          <w:iCs/>
        </w:rPr>
        <w:t>cesar</w:t>
      </w:r>
      <w:r w:rsidR="000B5071">
        <w:rPr>
          <w:iCs/>
        </w:rPr>
        <w:t xml:space="preserve">ean section delivery resulted in permanent brain damage to now </w:t>
      </w:r>
      <w:r w:rsidR="00743462">
        <w:rPr>
          <w:iCs/>
        </w:rPr>
        <w:t>9</w:t>
      </w:r>
      <w:r w:rsidR="000B5071">
        <w:rPr>
          <w:iCs/>
        </w:rPr>
        <w:t xml:space="preserve">-year-old Devell Fort. </w:t>
      </w:r>
    </w:p>
    <w:p w14:paraId="57435B26" w14:textId="356FDDA2" w:rsidR="00291AB5" w:rsidRDefault="00291AB5" w:rsidP="00D54D34">
      <w:pPr>
        <w:pStyle w:val="bdstyle2"/>
        <w:rPr>
          <w:bCs/>
        </w:rPr>
      </w:pPr>
      <w:r>
        <w:t xml:space="preserve">The </w:t>
      </w:r>
      <w:r w:rsidR="00257CA0">
        <w:t>B</w:t>
      </w:r>
      <w:r>
        <w:t>oard action recommended in this</w:t>
      </w:r>
      <w:r w:rsidR="0094420A">
        <w:t xml:space="preserve"> item complies in all material </w:t>
      </w:r>
      <w:r>
        <w:t xml:space="preserve">respects with applicable State and </w:t>
      </w:r>
      <w:r w:rsidR="00F91D9F">
        <w:t>f</w:t>
      </w:r>
      <w:r>
        <w:t xml:space="preserve">ederal laws, University of Illinois </w:t>
      </w:r>
      <w:r w:rsidRPr="00D54D34">
        <w:rPr>
          <w:bCs/>
          <w:i/>
          <w:iCs/>
        </w:rPr>
        <w:t>Statutes</w:t>
      </w:r>
      <w:r w:rsidRPr="00D54D34">
        <w:rPr>
          <w:bCs/>
          <w:iCs/>
        </w:rPr>
        <w:t xml:space="preserve">, </w:t>
      </w:r>
      <w:r w:rsidRPr="00D54D34">
        <w:rPr>
          <w:bCs/>
          <w:i/>
        </w:rPr>
        <w:t>The</w:t>
      </w:r>
      <w:r w:rsidR="00D54D34">
        <w:rPr>
          <w:bCs/>
          <w:i/>
        </w:rPr>
        <w:t xml:space="preserve"> </w:t>
      </w:r>
      <w:r w:rsidRPr="00D54D34">
        <w:rPr>
          <w:bCs/>
          <w:i/>
          <w:iCs/>
        </w:rPr>
        <w:t>General Rules</w:t>
      </w:r>
      <w:r w:rsidRPr="00D54D34">
        <w:rPr>
          <w:bCs/>
          <w:i/>
        </w:rPr>
        <w:t xml:space="preserve"> Concerning University Organization and Procedure</w:t>
      </w:r>
      <w:r w:rsidRPr="00D54D34">
        <w:rPr>
          <w:bCs/>
        </w:rPr>
        <w:t xml:space="preserve">, </w:t>
      </w:r>
      <w:r>
        <w:t>and Board of Trustees policies and directives</w:t>
      </w:r>
      <w:r>
        <w:rPr>
          <w:bCs/>
        </w:rPr>
        <w:t>.</w:t>
      </w:r>
    </w:p>
    <w:p w14:paraId="4E0C9ED7" w14:textId="0FF4216C" w:rsidR="00291AB5" w:rsidRDefault="002B39AC" w:rsidP="00D54D34">
      <w:pPr>
        <w:pStyle w:val="bdstyle2"/>
      </w:pPr>
      <w:r>
        <w:t xml:space="preserve">The </w:t>
      </w:r>
      <w:r w:rsidR="00D54D34">
        <w:t>v</w:t>
      </w:r>
      <w:r>
        <w:t xml:space="preserve">ice </w:t>
      </w:r>
      <w:r w:rsidR="00D54D34">
        <w:t>p</w:t>
      </w:r>
      <w:r>
        <w:t>resident/</w:t>
      </w:r>
      <w:r w:rsidR="00D54D34">
        <w:t>c</w:t>
      </w:r>
      <w:r>
        <w:t xml:space="preserve">hief </w:t>
      </w:r>
      <w:r w:rsidR="00D54D34">
        <w:t>f</w:t>
      </w:r>
      <w:r>
        <w:t xml:space="preserve">inancial </w:t>
      </w:r>
      <w:r w:rsidR="00D54D34">
        <w:t>o</w:t>
      </w:r>
      <w:r>
        <w:t xml:space="preserve">fficer and </w:t>
      </w:r>
      <w:r w:rsidR="00D54D34">
        <w:t>c</w:t>
      </w:r>
      <w:r>
        <w:t>omptroller concur</w:t>
      </w:r>
      <w:r w:rsidR="004C5428">
        <w:t>s</w:t>
      </w:r>
      <w:r w:rsidR="00291AB5">
        <w:t>.</w:t>
      </w:r>
    </w:p>
    <w:p w14:paraId="5536765F" w14:textId="22B2C283" w:rsidR="00291AB5" w:rsidRDefault="00291AB5" w:rsidP="00D54D34">
      <w:pPr>
        <w:pStyle w:val="bdstyle2"/>
      </w:pPr>
      <w:r>
        <w:t xml:space="preserve">The </w:t>
      </w:r>
      <w:r w:rsidR="00D54D34">
        <w:t>p</w:t>
      </w:r>
      <w:r>
        <w:t>resident of the University</w:t>
      </w:r>
      <w:r w:rsidR="00D54D34">
        <w:t xml:space="preserve"> of Illinois System</w:t>
      </w:r>
      <w:r>
        <w:t xml:space="preserve"> recommends approval.</w:t>
      </w:r>
    </w:p>
    <w:p w14:paraId="2567F34E" w14:textId="77777777" w:rsidR="00C444A7" w:rsidRDefault="00C444A7" w:rsidP="00D54D34"/>
    <w:sectPr w:rsidR="00C444A7" w:rsidSect="00B36290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01CB"/>
    <w:rsid w:val="000B1594"/>
    <w:rsid w:val="000B2676"/>
    <w:rsid w:val="000B5071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737B8"/>
    <w:rsid w:val="00480BD9"/>
    <w:rsid w:val="004868B9"/>
    <w:rsid w:val="00491809"/>
    <w:rsid w:val="004A0D7A"/>
    <w:rsid w:val="004B177E"/>
    <w:rsid w:val="004B2F52"/>
    <w:rsid w:val="004B784E"/>
    <w:rsid w:val="004C5428"/>
    <w:rsid w:val="004D64FB"/>
    <w:rsid w:val="004E5D52"/>
    <w:rsid w:val="004E66A9"/>
    <w:rsid w:val="005136E2"/>
    <w:rsid w:val="00526D2B"/>
    <w:rsid w:val="005349F5"/>
    <w:rsid w:val="00540364"/>
    <w:rsid w:val="00545656"/>
    <w:rsid w:val="00552594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43462"/>
    <w:rsid w:val="00761630"/>
    <w:rsid w:val="00762F44"/>
    <w:rsid w:val="007723A1"/>
    <w:rsid w:val="007A5A0F"/>
    <w:rsid w:val="007A77BB"/>
    <w:rsid w:val="007D7F14"/>
    <w:rsid w:val="007E5D04"/>
    <w:rsid w:val="007F627A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1BA1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36290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17A2A"/>
    <w:rsid w:val="00C415B2"/>
    <w:rsid w:val="00C444A7"/>
    <w:rsid w:val="00C76529"/>
    <w:rsid w:val="00C82BCF"/>
    <w:rsid w:val="00C86E14"/>
    <w:rsid w:val="00C90C09"/>
    <w:rsid w:val="00CA09B4"/>
    <w:rsid w:val="00CA210F"/>
    <w:rsid w:val="00CF3978"/>
    <w:rsid w:val="00CF707A"/>
    <w:rsid w:val="00D166AE"/>
    <w:rsid w:val="00D20DD5"/>
    <w:rsid w:val="00D33DC9"/>
    <w:rsid w:val="00D5399A"/>
    <w:rsid w:val="00D54D34"/>
    <w:rsid w:val="00D75515"/>
    <w:rsid w:val="00D903DC"/>
    <w:rsid w:val="00DA50DE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91D9F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CEE85"/>
  <w15:chartTrackingRefBased/>
  <w15:docId w15:val="{A2FFAFE5-95FD-496A-86FD-4D7419E2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7</cp:revision>
  <cp:lastPrinted>2016-10-13T14:56:00Z</cp:lastPrinted>
  <dcterms:created xsi:type="dcterms:W3CDTF">2024-04-19T02:25:00Z</dcterms:created>
  <dcterms:modified xsi:type="dcterms:W3CDTF">2024-05-16T17:08:00Z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