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3E56" w14:textId="77777777" w:rsidR="0064790F" w:rsidRPr="0064790F" w:rsidRDefault="0064790F" w:rsidP="0064790F">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sidRPr="0064790F">
        <w:rPr>
          <w:color w:val="FF0000"/>
        </w:rPr>
        <w:t>Approved by the Board of Trustees</w:t>
      </w:r>
    </w:p>
    <w:bookmarkEnd w:id="0"/>
    <w:bookmarkEnd w:id="1"/>
    <w:p w14:paraId="337C2735" w14:textId="77777777" w:rsidR="0064790F" w:rsidRPr="0064790F" w:rsidRDefault="0064790F" w:rsidP="0064790F">
      <w:pPr>
        <w:pBdr>
          <w:top w:val="single" w:sz="4" w:space="1" w:color="auto"/>
          <w:left w:val="single" w:sz="4" w:space="4" w:color="auto"/>
          <w:bottom w:val="single" w:sz="4" w:space="1" w:color="auto"/>
          <w:right w:val="single" w:sz="4" w:space="4" w:color="auto"/>
        </w:pBdr>
        <w:ind w:right="5670"/>
        <w:rPr>
          <w:color w:val="FF0000"/>
        </w:rPr>
      </w:pPr>
      <w:r w:rsidRPr="0064790F">
        <w:rPr>
          <w:color w:val="FF0000"/>
        </w:rPr>
        <w:t>May 18, 2023</w:t>
      </w:r>
    </w:p>
    <w:p w14:paraId="7AA3C310" w14:textId="5B81A15B" w:rsidR="006208DD" w:rsidRDefault="004559E1">
      <w:pPr>
        <w:pStyle w:val="bdheading1"/>
      </w:pPr>
      <w:r>
        <w:t>1</w:t>
      </w:r>
      <w:r w:rsidR="002858A9">
        <w:t>3</w:t>
      </w:r>
    </w:p>
    <w:p w14:paraId="777F4062" w14:textId="77777777" w:rsidR="006208DD" w:rsidRDefault="006208DD"/>
    <w:p w14:paraId="67D5EE4E" w14:textId="77777777" w:rsidR="006208DD" w:rsidRDefault="006208DD"/>
    <w:p w14:paraId="1524062C" w14:textId="77777777" w:rsidR="006208DD" w:rsidRDefault="006208DD">
      <w:pPr>
        <w:pStyle w:val="bdheading2"/>
      </w:pPr>
      <w:r>
        <w:tab/>
        <w:t>Board Meeting</w:t>
      </w:r>
    </w:p>
    <w:p w14:paraId="220D85AD" w14:textId="02B815DD" w:rsidR="006208DD" w:rsidRDefault="006208DD">
      <w:pPr>
        <w:pStyle w:val="bdheading2"/>
      </w:pPr>
      <w:r>
        <w:tab/>
      </w:r>
      <w:r w:rsidR="00050ACB">
        <w:t>May 18</w:t>
      </w:r>
      <w:r w:rsidR="00EC5CAA">
        <w:t>, 2023</w:t>
      </w:r>
    </w:p>
    <w:p w14:paraId="7BCE0075" w14:textId="3505FB89" w:rsidR="006208DD" w:rsidRDefault="006208DD"/>
    <w:p w14:paraId="418F73FC" w14:textId="77777777" w:rsidR="00606ACC" w:rsidRDefault="00606ACC"/>
    <w:p w14:paraId="452DDBF5" w14:textId="19A27C01" w:rsidR="008036E2" w:rsidRPr="00861284" w:rsidRDefault="00EC5CAA" w:rsidP="00861284">
      <w:pPr>
        <w:pStyle w:val="Heading1"/>
      </w:pPr>
      <w:r w:rsidRPr="00861284">
        <w:t xml:space="preserve">RENAME THE DEPARTMENT OF </w:t>
      </w:r>
      <w:r w:rsidR="00050ACB" w:rsidRPr="00861284">
        <w:t>KINESIOLOGY AND COMMUNITY HEALTH</w:t>
      </w:r>
      <w:r w:rsidR="00274E1C" w:rsidRPr="00861284">
        <w:t>,</w:t>
      </w:r>
      <w:r w:rsidR="00D7427E" w:rsidRPr="00861284">
        <w:t xml:space="preserve"> </w:t>
      </w:r>
      <w:r w:rsidR="00974AF3" w:rsidRPr="00861284">
        <w:t xml:space="preserve">COLLEGE OF </w:t>
      </w:r>
      <w:r w:rsidR="00050ACB" w:rsidRPr="00861284">
        <w:t>APPLIED HEALTH SCIENCES</w:t>
      </w:r>
      <w:r w:rsidR="0029176E" w:rsidRPr="00861284">
        <w:t>,</w:t>
      </w:r>
      <w:r w:rsidR="00983BF1" w:rsidRPr="00861284">
        <w:t xml:space="preserve"> URBANA</w:t>
      </w:r>
    </w:p>
    <w:p w14:paraId="0B5C132F" w14:textId="77777777" w:rsidR="0000336B" w:rsidRPr="0000336B" w:rsidRDefault="0000336B" w:rsidP="00986D4E">
      <w:pPr>
        <w:pStyle w:val="PlainText"/>
        <w:jc w:val="center"/>
        <w:rPr>
          <w:rFonts w:ascii="Times New Roman" w:hAnsi="Times New Roman"/>
          <w:sz w:val="26"/>
          <w:szCs w:val="26"/>
        </w:rPr>
      </w:pPr>
    </w:p>
    <w:p w14:paraId="6658A8FF" w14:textId="77777777" w:rsidR="006208DD" w:rsidRDefault="006208DD"/>
    <w:p w14:paraId="29FB686B" w14:textId="0A992DC7" w:rsidR="0029176E" w:rsidRPr="0000336B" w:rsidRDefault="006208DD" w:rsidP="0029176E">
      <w:pPr>
        <w:pStyle w:val="PlainText"/>
        <w:ind w:left="1440" w:hanging="1440"/>
        <w:rPr>
          <w:rFonts w:ascii="Times New Roman" w:hAnsi="Times New Roman"/>
          <w:sz w:val="26"/>
          <w:szCs w:val="26"/>
        </w:rPr>
      </w:pPr>
      <w:r w:rsidRPr="00986D4E">
        <w:rPr>
          <w:rFonts w:ascii="Times New Roman" w:hAnsi="Times New Roman"/>
          <w:b/>
          <w:bCs/>
          <w:sz w:val="26"/>
          <w:szCs w:val="26"/>
        </w:rPr>
        <w:t>Action:</w:t>
      </w:r>
      <w:r w:rsidRPr="00986D4E">
        <w:rPr>
          <w:rFonts w:ascii="Times New Roman" w:hAnsi="Times New Roman"/>
          <w:sz w:val="26"/>
          <w:szCs w:val="26"/>
        </w:rPr>
        <w:tab/>
      </w:r>
      <w:r w:rsidR="00EC5CAA">
        <w:rPr>
          <w:rFonts w:ascii="Times New Roman" w:hAnsi="Times New Roman"/>
          <w:sz w:val="26"/>
          <w:szCs w:val="26"/>
        </w:rPr>
        <w:t xml:space="preserve">Rename the Department of </w:t>
      </w:r>
      <w:r w:rsidR="00050ACB">
        <w:rPr>
          <w:rFonts w:ascii="Times New Roman" w:hAnsi="Times New Roman"/>
          <w:sz w:val="26"/>
          <w:szCs w:val="26"/>
        </w:rPr>
        <w:t>Kinesiology and Community Health</w:t>
      </w:r>
      <w:r w:rsidR="009A085C">
        <w:rPr>
          <w:rFonts w:ascii="Times New Roman" w:hAnsi="Times New Roman"/>
          <w:sz w:val="26"/>
          <w:szCs w:val="26"/>
        </w:rPr>
        <w:t>,</w:t>
      </w:r>
      <w:r w:rsidR="008542EE">
        <w:rPr>
          <w:rFonts w:ascii="Times New Roman" w:hAnsi="Times New Roman"/>
          <w:sz w:val="26"/>
          <w:szCs w:val="26"/>
        </w:rPr>
        <w:t xml:space="preserve"> </w:t>
      </w:r>
      <w:r w:rsidR="00974AF3">
        <w:rPr>
          <w:rFonts w:ascii="Times New Roman" w:hAnsi="Times New Roman"/>
          <w:sz w:val="26"/>
          <w:szCs w:val="26"/>
        </w:rPr>
        <w:t xml:space="preserve">College of </w:t>
      </w:r>
      <w:r w:rsidR="00050ACB">
        <w:rPr>
          <w:rFonts w:ascii="Times New Roman" w:hAnsi="Times New Roman"/>
          <w:sz w:val="26"/>
          <w:szCs w:val="26"/>
        </w:rPr>
        <w:t>Applied Health</w:t>
      </w:r>
      <w:r w:rsidR="00974AF3">
        <w:rPr>
          <w:rFonts w:ascii="Times New Roman" w:hAnsi="Times New Roman"/>
          <w:sz w:val="26"/>
          <w:szCs w:val="26"/>
        </w:rPr>
        <w:t xml:space="preserve"> Sciences</w:t>
      </w:r>
    </w:p>
    <w:p w14:paraId="3981A88D" w14:textId="77777777" w:rsidR="006208DD" w:rsidRDefault="006208DD"/>
    <w:p w14:paraId="3E2C08C2" w14:textId="1D726777" w:rsidR="006208DD" w:rsidRDefault="006208DD">
      <w:pPr>
        <w:pStyle w:val="bdstyle1"/>
      </w:pPr>
      <w:r>
        <w:rPr>
          <w:b/>
          <w:bCs/>
        </w:rPr>
        <w:t>Funding:</w:t>
      </w:r>
      <w:r>
        <w:tab/>
      </w:r>
      <w:r w:rsidR="00F16C51">
        <w:t>N</w:t>
      </w:r>
      <w:r w:rsidR="00974AF3">
        <w:t xml:space="preserve">o anticipated impact on faculty resources, size, teaching loads, course enrollments, </w:t>
      </w:r>
      <w:r w:rsidR="00103ECE">
        <w:t>technical resources, or facilities</w:t>
      </w:r>
    </w:p>
    <w:p w14:paraId="3A58C4A8" w14:textId="77777777" w:rsidR="006208DD" w:rsidRDefault="006208DD"/>
    <w:p w14:paraId="517B173C" w14:textId="77777777" w:rsidR="00627654" w:rsidRDefault="00627654"/>
    <w:p w14:paraId="35590232" w14:textId="48F80204" w:rsidR="002B79B4" w:rsidRDefault="009F7069" w:rsidP="00606ACC">
      <w:pPr>
        <w:spacing w:line="480" w:lineRule="auto"/>
        <w:ind w:firstLine="1440"/>
      </w:pPr>
      <w:r>
        <w:t>The Chance</w:t>
      </w:r>
      <w:r w:rsidR="000214BA">
        <w:t xml:space="preserve">llor, University of Illinois </w:t>
      </w:r>
      <w:r>
        <w:t>Urbana-Champaign, and Vice President, University of Illinois</w:t>
      </w:r>
      <w:r w:rsidR="00627654">
        <w:t xml:space="preserve"> System</w:t>
      </w:r>
      <w:r>
        <w:t>, with the advice of the Urbana-Champaign Senate</w:t>
      </w:r>
      <w:r w:rsidR="00F16C51">
        <w:t>,</w:t>
      </w:r>
      <w:r>
        <w:t xml:space="preserve"> recommends </w:t>
      </w:r>
      <w:r w:rsidR="0098714C">
        <w:t xml:space="preserve">approval </w:t>
      </w:r>
      <w:r w:rsidR="00A36974">
        <w:t xml:space="preserve">of </w:t>
      </w:r>
      <w:r w:rsidR="0098714C">
        <w:t xml:space="preserve">a proposal from </w:t>
      </w:r>
      <w:r w:rsidR="00627654">
        <w:t xml:space="preserve">the </w:t>
      </w:r>
      <w:r w:rsidR="00974AF3">
        <w:t xml:space="preserve">College of </w:t>
      </w:r>
      <w:r w:rsidR="00050ACB">
        <w:t>Applied Health</w:t>
      </w:r>
      <w:r w:rsidR="00974AF3">
        <w:t xml:space="preserve"> Sciences</w:t>
      </w:r>
      <w:r w:rsidR="00103ECE">
        <w:t xml:space="preserve"> to </w:t>
      </w:r>
      <w:r w:rsidR="00EC5CAA">
        <w:t xml:space="preserve">rename the Department of </w:t>
      </w:r>
      <w:r w:rsidR="00050ACB">
        <w:t>Kinesiology and Community Health</w:t>
      </w:r>
      <w:r w:rsidR="004C090E">
        <w:t xml:space="preserve">, </w:t>
      </w:r>
      <w:r w:rsidR="00EC5CAA">
        <w:t xml:space="preserve">changing the name to the Department of </w:t>
      </w:r>
      <w:r w:rsidR="00050ACB">
        <w:t>Health and Kinesiology.</w:t>
      </w:r>
    </w:p>
    <w:p w14:paraId="7BD86F04" w14:textId="35B01CCD" w:rsidR="00050ACB" w:rsidRDefault="00050ACB" w:rsidP="00606ACC">
      <w:pPr>
        <w:spacing w:line="480" w:lineRule="auto"/>
        <w:ind w:firstLine="1440"/>
      </w:pPr>
      <w:r>
        <w:t xml:space="preserve">Historically, </w:t>
      </w:r>
      <w:r w:rsidR="004C090E">
        <w:t>the Department</w:t>
      </w:r>
      <w:r>
        <w:t xml:space="preserve"> </w:t>
      </w:r>
      <w:r w:rsidR="004C090E">
        <w:t xml:space="preserve">of Kinesiology and Community Health </w:t>
      </w:r>
      <w:r>
        <w:t xml:space="preserve">represents a long tradition at the University of Illinois Urbana-Champaign, with earliest roots in offering physical and health education going back to 1874. </w:t>
      </w:r>
      <w:r w:rsidR="006872D2">
        <w:t xml:space="preserve"> </w:t>
      </w:r>
      <w:r>
        <w:t>Originally two separate departments, one for men and one for women, in 1972 there was a merger to become a single Department of Physical Education, which was renamed the Department of Kinesiology in 1987.</w:t>
      </w:r>
      <w:r w:rsidR="006872D2">
        <w:t xml:space="preserve"> </w:t>
      </w:r>
      <w:r>
        <w:t xml:space="preserve"> Community Health was originally established in 1957 as the Department of Health and Safety Education, and it was renamed the Department of Community Health in 1992 when it merged with the Division of Rehabilitation </w:t>
      </w:r>
      <w:r>
        <w:lastRenderedPageBreak/>
        <w:t xml:space="preserve">Education. </w:t>
      </w:r>
      <w:r w:rsidR="006872D2">
        <w:t xml:space="preserve"> </w:t>
      </w:r>
      <w:r>
        <w:t>In 2005, the Department of Kinesiology and the Department of Community Health merged to become the Department of Kinesiology and Community Health.</w:t>
      </w:r>
    </w:p>
    <w:p w14:paraId="72737533" w14:textId="607C5518" w:rsidR="00050ACB" w:rsidRDefault="00050ACB" w:rsidP="00606ACC">
      <w:pPr>
        <w:spacing w:line="480" w:lineRule="auto"/>
        <w:ind w:firstLine="1440"/>
      </w:pPr>
      <w:r>
        <w:t xml:space="preserve">Since this merger, the configuration of </w:t>
      </w:r>
      <w:r w:rsidR="004C090E">
        <w:t>the department</w:t>
      </w:r>
      <w:r>
        <w:t xml:space="preserve"> has changed considerably.</w:t>
      </w:r>
      <w:r w:rsidR="006872D2">
        <w:t xml:space="preserve"> </w:t>
      </w:r>
      <w:r>
        <w:t xml:space="preserve"> Three graduate professional degrees have been added in </w:t>
      </w:r>
      <w:r w:rsidR="00F16C51">
        <w:t>h</w:t>
      </w:r>
      <w:r>
        <w:t xml:space="preserve">ealth </w:t>
      </w:r>
      <w:r w:rsidR="00F16C51">
        <w:t>a</w:t>
      </w:r>
      <w:r>
        <w:t xml:space="preserve">dministration, </w:t>
      </w:r>
      <w:r w:rsidR="00F16C51">
        <w:t>p</w:t>
      </w:r>
      <w:r>
        <w:t xml:space="preserve">ublic </w:t>
      </w:r>
      <w:r w:rsidR="00F16C51">
        <w:t>h</w:t>
      </w:r>
      <w:r>
        <w:t xml:space="preserve">ealth, and </w:t>
      </w:r>
      <w:r w:rsidR="00F16C51">
        <w:t>h</w:t>
      </w:r>
      <w:r>
        <w:t xml:space="preserve">ealth </w:t>
      </w:r>
      <w:r w:rsidR="00F16C51">
        <w:t>t</w:t>
      </w:r>
      <w:r>
        <w:t xml:space="preserve">echnology. </w:t>
      </w:r>
      <w:r w:rsidR="006872D2">
        <w:t xml:space="preserve"> </w:t>
      </w:r>
      <w:r>
        <w:t xml:space="preserve">Minors in </w:t>
      </w:r>
      <w:r w:rsidR="00F16C51">
        <w:t>k</w:t>
      </w:r>
      <w:r>
        <w:t xml:space="preserve">inesiology, </w:t>
      </w:r>
      <w:r w:rsidR="00F16C51">
        <w:t>h</w:t>
      </w:r>
      <w:r>
        <w:t xml:space="preserve">ealth </w:t>
      </w:r>
      <w:r w:rsidR="00F16C51">
        <w:t>a</w:t>
      </w:r>
      <w:r>
        <w:t xml:space="preserve">dministration, </w:t>
      </w:r>
      <w:r w:rsidR="00F16C51">
        <w:t>p</w:t>
      </w:r>
      <w:r>
        <w:t xml:space="preserve">ublic </w:t>
      </w:r>
      <w:r w:rsidR="00F16C51">
        <w:t>h</w:t>
      </w:r>
      <w:r>
        <w:t xml:space="preserve">ealth, </w:t>
      </w:r>
      <w:r w:rsidR="00F16C51">
        <w:t>d</w:t>
      </w:r>
      <w:r>
        <w:t xml:space="preserve">isability </w:t>
      </w:r>
      <w:r w:rsidR="00F16C51">
        <w:t>s</w:t>
      </w:r>
      <w:r>
        <w:t xml:space="preserve">tudies, </w:t>
      </w:r>
      <w:r w:rsidR="00F16C51">
        <w:t>h</w:t>
      </w:r>
      <w:r>
        <w:t xml:space="preserve">ealth </w:t>
      </w:r>
      <w:r w:rsidR="00F16C51">
        <w:t>t</w:t>
      </w:r>
      <w:r>
        <w:t xml:space="preserve">echnology, and </w:t>
      </w:r>
      <w:r w:rsidR="00F16C51">
        <w:t>i</w:t>
      </w:r>
      <w:r>
        <w:t xml:space="preserve">nterdisciplinary </w:t>
      </w:r>
      <w:r w:rsidR="00F16C51">
        <w:t>a</w:t>
      </w:r>
      <w:r>
        <w:t>ging</w:t>
      </w:r>
      <w:r w:rsidR="00627654">
        <w:t>,</w:t>
      </w:r>
      <w:r>
        <w:t xml:space="preserve"> and the Bachelor of Science in Interdisciplinary Health Science were also added</w:t>
      </w:r>
      <w:r w:rsidR="00446A80">
        <w:t xml:space="preserve">. </w:t>
      </w:r>
    </w:p>
    <w:p w14:paraId="160CBACC" w14:textId="1FB6A797" w:rsidR="00446A80" w:rsidRDefault="00446A80" w:rsidP="00606ACC">
      <w:pPr>
        <w:spacing w:line="480" w:lineRule="auto"/>
        <w:ind w:firstLine="1440"/>
      </w:pPr>
      <w:r>
        <w:t>Given these increasingly diverse areas of study added to the department, “</w:t>
      </w:r>
      <w:r w:rsidR="00627654">
        <w:t>c</w:t>
      </w:r>
      <w:r>
        <w:t xml:space="preserve">ommunity” is no longer the focal point through which health is examined. </w:t>
      </w:r>
      <w:r w:rsidR="006872D2">
        <w:t xml:space="preserve"> </w:t>
      </w:r>
      <w:r>
        <w:t>Instead, the broader term of “</w:t>
      </w:r>
      <w:r w:rsidR="00627654">
        <w:t>h</w:t>
      </w:r>
      <w:r>
        <w:t>ealth” is more representative of current efforts taking place.</w:t>
      </w:r>
      <w:r w:rsidR="006872D2">
        <w:t xml:space="preserve"> </w:t>
      </w:r>
      <w:r>
        <w:t xml:space="preserve"> Similarly, “</w:t>
      </w:r>
      <w:r w:rsidR="00627654">
        <w:t>k</w:t>
      </w:r>
      <w:r>
        <w:t>inesiology” has been the foundation for the department since its inception.</w:t>
      </w:r>
      <w:r w:rsidR="006872D2">
        <w:t xml:space="preserve"> </w:t>
      </w:r>
      <w:r>
        <w:t xml:space="preserve"> Faculty affiliate strongly with the American Kinesiology Association and National Academy of Kinesiology</w:t>
      </w:r>
      <w:r w:rsidR="00C04D6E">
        <w:t>,</w:t>
      </w:r>
      <w:r>
        <w:t xml:space="preserve"> and are committed to retaining the legacy of </w:t>
      </w:r>
      <w:r w:rsidR="00627654">
        <w:t>k</w:t>
      </w:r>
      <w:r>
        <w:t>inesiology by continuing to include it in the department name.</w:t>
      </w:r>
    </w:p>
    <w:p w14:paraId="29283712" w14:textId="111D8EE5" w:rsidR="00EC5CAA" w:rsidRDefault="00446A80" w:rsidP="00606ACC">
      <w:pPr>
        <w:spacing w:line="480" w:lineRule="auto"/>
        <w:ind w:firstLine="1440"/>
      </w:pPr>
      <w:r>
        <w:t>The proposed Department of Health and Kinesiology reflects the broader, more representative nature of research being conducted by faculty, is more in</w:t>
      </w:r>
      <w:r w:rsidR="00C04D6E">
        <w:t>-</w:t>
      </w:r>
      <w:r>
        <w:t xml:space="preserve">line with peer institutions, and will decrease confusion for prospective students. </w:t>
      </w:r>
      <w:r w:rsidR="006872D2">
        <w:t xml:space="preserve"> </w:t>
      </w:r>
      <w:r>
        <w:t xml:space="preserve">It also provides valuable information about department identity for candidates seeking open positions. </w:t>
      </w:r>
    </w:p>
    <w:p w14:paraId="68B10265" w14:textId="0D8572AA" w:rsidR="00446A80" w:rsidRPr="00EC5CAA" w:rsidRDefault="00446A80" w:rsidP="00606ACC">
      <w:pPr>
        <w:spacing w:line="480" w:lineRule="auto"/>
        <w:ind w:firstLine="1440"/>
      </w:pPr>
      <w:r>
        <w:t xml:space="preserve">The faculty of the department are overwhelmingly supportive of this change, and there is no resource impact anticipated outside of new signage and </w:t>
      </w:r>
      <w:r w:rsidR="00C04D6E">
        <w:t>wordmarks.</w:t>
      </w:r>
    </w:p>
    <w:p w14:paraId="7FBE499E" w14:textId="77777777" w:rsidR="0026130F" w:rsidRDefault="006C7DD0" w:rsidP="00606ACC">
      <w:pPr>
        <w:spacing w:line="480" w:lineRule="auto"/>
        <w:ind w:firstLine="1440"/>
        <w:rPr>
          <w:szCs w:val="24"/>
        </w:rPr>
      </w:pPr>
      <w:r w:rsidRPr="00042A97">
        <w:rPr>
          <w:szCs w:val="26"/>
        </w:rPr>
        <w:t xml:space="preserve">The Board action recommended in this item complies in all material respects with applicable State and federal laws, University </w:t>
      </w:r>
      <w:r w:rsidRPr="00C36578">
        <w:rPr>
          <w:szCs w:val="24"/>
        </w:rPr>
        <w:t xml:space="preserve">of Illinois </w:t>
      </w:r>
      <w:r w:rsidRPr="00C36578">
        <w:rPr>
          <w:i/>
          <w:szCs w:val="24"/>
        </w:rPr>
        <w:t>Statutes</w:t>
      </w:r>
      <w:r w:rsidRPr="00C36578">
        <w:rPr>
          <w:szCs w:val="24"/>
        </w:rPr>
        <w:t xml:space="preserve">, </w:t>
      </w:r>
      <w:r w:rsidRPr="00C36578">
        <w:rPr>
          <w:i/>
          <w:szCs w:val="24"/>
        </w:rPr>
        <w:t xml:space="preserve">The </w:t>
      </w:r>
      <w:r w:rsidRPr="00C36578">
        <w:rPr>
          <w:i/>
          <w:szCs w:val="24"/>
        </w:rPr>
        <w:lastRenderedPageBreak/>
        <w:t>General Rules Concerning University Organization and Procedure</w:t>
      </w:r>
      <w:r w:rsidRPr="00C36578">
        <w:rPr>
          <w:szCs w:val="24"/>
        </w:rPr>
        <w:t>, and Board of Trustees policies and directives.</w:t>
      </w:r>
    </w:p>
    <w:p w14:paraId="6767193E" w14:textId="3FC00F72" w:rsidR="0026130F" w:rsidRDefault="006C7DD0" w:rsidP="00606ACC">
      <w:pPr>
        <w:spacing w:line="480" w:lineRule="auto"/>
        <w:ind w:firstLine="1440"/>
      </w:pPr>
      <w:r>
        <w:t xml:space="preserve">The </w:t>
      </w:r>
      <w:r w:rsidR="00F94C57">
        <w:t xml:space="preserve">Executive Vice President and </w:t>
      </w:r>
      <w:r>
        <w:t>Vice President for Academic Affairs con</w:t>
      </w:r>
      <w:r w:rsidR="0082403E">
        <w:t xml:space="preserve">curs with this recommendation. </w:t>
      </w:r>
      <w:r w:rsidR="006872D2">
        <w:t xml:space="preserve"> </w:t>
      </w:r>
      <w:r>
        <w:t>The University Senates Conference has indicated that no further Senate jurisdiction is involved.</w:t>
      </w:r>
    </w:p>
    <w:p w14:paraId="692B739D" w14:textId="461D5464" w:rsidR="006208DD" w:rsidRPr="0026130F" w:rsidRDefault="006C7DD0" w:rsidP="00606ACC">
      <w:pPr>
        <w:spacing w:line="480" w:lineRule="auto"/>
        <w:ind w:firstLine="1440"/>
        <w:rPr>
          <w:szCs w:val="24"/>
        </w:rPr>
      </w:pPr>
      <w:r>
        <w:t>The President of the University</w:t>
      </w:r>
      <w:r w:rsidR="00627654">
        <w:t xml:space="preserve"> of Illinois System</w:t>
      </w:r>
      <w:r>
        <w:t xml:space="preserve"> </w:t>
      </w:r>
      <w:r w:rsidR="0078690F">
        <w:t>recommends approval</w:t>
      </w:r>
      <w:r>
        <w:t>.</w:t>
      </w:r>
      <w:r w:rsidR="006872D2">
        <w:t xml:space="preserve"> </w:t>
      </w:r>
      <w:r>
        <w:t xml:space="preserve"> </w:t>
      </w:r>
      <w:r w:rsidR="007A4C19">
        <w:t>This action is subject to further review by the Illinois Board of Higher Education.</w:t>
      </w:r>
    </w:p>
    <w:sectPr w:rsidR="006208DD" w:rsidRPr="0026130F">
      <w:headerReference w:type="even" r:id="rId8"/>
      <w:headerReference w:type="default" r:id="rId9"/>
      <w:endnotePr>
        <w:numFmt w:val="decimal"/>
      </w:endnotePr>
      <w:type w:val="continuous"/>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92B3" w14:textId="77777777" w:rsidR="00E67083" w:rsidRDefault="00E67083">
      <w:r>
        <w:separator/>
      </w:r>
    </w:p>
  </w:endnote>
  <w:endnote w:type="continuationSeparator" w:id="0">
    <w:p w14:paraId="089D3876" w14:textId="77777777" w:rsidR="00E67083" w:rsidRDefault="00E6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7E72" w14:textId="77777777" w:rsidR="00E67083" w:rsidRDefault="00E67083">
      <w:r>
        <w:separator/>
      </w:r>
    </w:p>
  </w:footnote>
  <w:footnote w:type="continuationSeparator" w:id="0">
    <w:p w14:paraId="24B6219E" w14:textId="77777777" w:rsidR="00E67083" w:rsidRDefault="00E6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552A859C"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E1C">
      <w:rPr>
        <w:rStyle w:val="PageNumber"/>
        <w:noProof/>
      </w:rPr>
      <w:t>2</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324537">
    <w:abstractNumId w:val="0"/>
  </w:num>
  <w:num w:numId="2" w16cid:durableId="956136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14BA"/>
    <w:rsid w:val="000253AB"/>
    <w:rsid w:val="00026D3D"/>
    <w:rsid w:val="0003282F"/>
    <w:rsid w:val="00036536"/>
    <w:rsid w:val="00040409"/>
    <w:rsid w:val="00042A97"/>
    <w:rsid w:val="00050ACB"/>
    <w:rsid w:val="000525FC"/>
    <w:rsid w:val="00056B25"/>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03017"/>
    <w:rsid w:val="00103ECE"/>
    <w:rsid w:val="00114E16"/>
    <w:rsid w:val="00121633"/>
    <w:rsid w:val="001219B9"/>
    <w:rsid w:val="00127F60"/>
    <w:rsid w:val="001357C7"/>
    <w:rsid w:val="00136ACB"/>
    <w:rsid w:val="001377B0"/>
    <w:rsid w:val="00145B55"/>
    <w:rsid w:val="001476F4"/>
    <w:rsid w:val="001515B3"/>
    <w:rsid w:val="00163DC1"/>
    <w:rsid w:val="00166AB9"/>
    <w:rsid w:val="00175772"/>
    <w:rsid w:val="00181595"/>
    <w:rsid w:val="00184366"/>
    <w:rsid w:val="001A1B1B"/>
    <w:rsid w:val="001A271E"/>
    <w:rsid w:val="001A6F49"/>
    <w:rsid w:val="001C1AD5"/>
    <w:rsid w:val="001C3824"/>
    <w:rsid w:val="001D1973"/>
    <w:rsid w:val="001D42D7"/>
    <w:rsid w:val="001D7F6F"/>
    <w:rsid w:val="001E0009"/>
    <w:rsid w:val="001E71A1"/>
    <w:rsid w:val="001E7337"/>
    <w:rsid w:val="001E7E44"/>
    <w:rsid w:val="001F023D"/>
    <w:rsid w:val="001F49EC"/>
    <w:rsid w:val="00203B73"/>
    <w:rsid w:val="002400A4"/>
    <w:rsid w:val="0024072B"/>
    <w:rsid w:val="00242642"/>
    <w:rsid w:val="00246F3D"/>
    <w:rsid w:val="0025068F"/>
    <w:rsid w:val="00250EA0"/>
    <w:rsid w:val="0025119D"/>
    <w:rsid w:val="00257706"/>
    <w:rsid w:val="0026130F"/>
    <w:rsid w:val="00261E5A"/>
    <w:rsid w:val="00273B48"/>
    <w:rsid w:val="00274E1C"/>
    <w:rsid w:val="00282098"/>
    <w:rsid w:val="002858A9"/>
    <w:rsid w:val="00287967"/>
    <w:rsid w:val="0029176E"/>
    <w:rsid w:val="00291FB0"/>
    <w:rsid w:val="002A38E4"/>
    <w:rsid w:val="002A49E9"/>
    <w:rsid w:val="002A6E92"/>
    <w:rsid w:val="002B10D8"/>
    <w:rsid w:val="002B79B4"/>
    <w:rsid w:val="002C156E"/>
    <w:rsid w:val="002C2E16"/>
    <w:rsid w:val="002D3622"/>
    <w:rsid w:val="002D3956"/>
    <w:rsid w:val="002D3D2F"/>
    <w:rsid w:val="002F26EA"/>
    <w:rsid w:val="002F2DCF"/>
    <w:rsid w:val="003001DB"/>
    <w:rsid w:val="00300A68"/>
    <w:rsid w:val="00302927"/>
    <w:rsid w:val="00304DB2"/>
    <w:rsid w:val="00314DE3"/>
    <w:rsid w:val="00316D33"/>
    <w:rsid w:val="00317A33"/>
    <w:rsid w:val="0032084A"/>
    <w:rsid w:val="00320A90"/>
    <w:rsid w:val="00324D26"/>
    <w:rsid w:val="00325F1B"/>
    <w:rsid w:val="00333FE1"/>
    <w:rsid w:val="003351C1"/>
    <w:rsid w:val="00347343"/>
    <w:rsid w:val="00357C3F"/>
    <w:rsid w:val="00362D06"/>
    <w:rsid w:val="00367DBA"/>
    <w:rsid w:val="003734A6"/>
    <w:rsid w:val="00383531"/>
    <w:rsid w:val="00392109"/>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46A80"/>
    <w:rsid w:val="004559E1"/>
    <w:rsid w:val="004605FF"/>
    <w:rsid w:val="00460EC9"/>
    <w:rsid w:val="00461C75"/>
    <w:rsid w:val="0047376C"/>
    <w:rsid w:val="004802B9"/>
    <w:rsid w:val="00490CF1"/>
    <w:rsid w:val="00497564"/>
    <w:rsid w:val="00497986"/>
    <w:rsid w:val="004C090E"/>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87DA2"/>
    <w:rsid w:val="00591673"/>
    <w:rsid w:val="005928CD"/>
    <w:rsid w:val="005A2E2C"/>
    <w:rsid w:val="005A6D45"/>
    <w:rsid w:val="005B1CAE"/>
    <w:rsid w:val="005D5117"/>
    <w:rsid w:val="005D5B16"/>
    <w:rsid w:val="005E2AE0"/>
    <w:rsid w:val="005F0D22"/>
    <w:rsid w:val="00606ACC"/>
    <w:rsid w:val="006077E1"/>
    <w:rsid w:val="006208DD"/>
    <w:rsid w:val="00622A76"/>
    <w:rsid w:val="00627654"/>
    <w:rsid w:val="0063066E"/>
    <w:rsid w:val="00632B81"/>
    <w:rsid w:val="006418C6"/>
    <w:rsid w:val="00645495"/>
    <w:rsid w:val="0064745D"/>
    <w:rsid w:val="0064790F"/>
    <w:rsid w:val="00650A07"/>
    <w:rsid w:val="00651E7F"/>
    <w:rsid w:val="006550F7"/>
    <w:rsid w:val="006573CD"/>
    <w:rsid w:val="00661BE3"/>
    <w:rsid w:val="00665EEE"/>
    <w:rsid w:val="006861CC"/>
    <w:rsid w:val="006872D2"/>
    <w:rsid w:val="006B6F42"/>
    <w:rsid w:val="006C0ADF"/>
    <w:rsid w:val="006C4A99"/>
    <w:rsid w:val="006C7DD0"/>
    <w:rsid w:val="006D135A"/>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1582"/>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1284"/>
    <w:rsid w:val="00865E54"/>
    <w:rsid w:val="00870647"/>
    <w:rsid w:val="00870F16"/>
    <w:rsid w:val="00875C79"/>
    <w:rsid w:val="008859F6"/>
    <w:rsid w:val="00891E85"/>
    <w:rsid w:val="008930DA"/>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AF3"/>
    <w:rsid w:val="00974C1C"/>
    <w:rsid w:val="0097657C"/>
    <w:rsid w:val="009768E8"/>
    <w:rsid w:val="00982A16"/>
    <w:rsid w:val="00983BF1"/>
    <w:rsid w:val="00985929"/>
    <w:rsid w:val="00986D4E"/>
    <w:rsid w:val="0098714C"/>
    <w:rsid w:val="009A085C"/>
    <w:rsid w:val="009B27E4"/>
    <w:rsid w:val="009D054E"/>
    <w:rsid w:val="009E10D0"/>
    <w:rsid w:val="009F1058"/>
    <w:rsid w:val="009F2697"/>
    <w:rsid w:val="009F45BB"/>
    <w:rsid w:val="009F7069"/>
    <w:rsid w:val="009F7A08"/>
    <w:rsid w:val="00A011AA"/>
    <w:rsid w:val="00A029C2"/>
    <w:rsid w:val="00A15C51"/>
    <w:rsid w:val="00A24269"/>
    <w:rsid w:val="00A25E19"/>
    <w:rsid w:val="00A3119F"/>
    <w:rsid w:val="00A34572"/>
    <w:rsid w:val="00A36974"/>
    <w:rsid w:val="00A4277D"/>
    <w:rsid w:val="00A8007B"/>
    <w:rsid w:val="00A80E34"/>
    <w:rsid w:val="00A816E2"/>
    <w:rsid w:val="00A85729"/>
    <w:rsid w:val="00A875D1"/>
    <w:rsid w:val="00AA410D"/>
    <w:rsid w:val="00AA5DBD"/>
    <w:rsid w:val="00AB557C"/>
    <w:rsid w:val="00AB7589"/>
    <w:rsid w:val="00AC4EA3"/>
    <w:rsid w:val="00AE276F"/>
    <w:rsid w:val="00AE38F7"/>
    <w:rsid w:val="00AE681A"/>
    <w:rsid w:val="00AF1120"/>
    <w:rsid w:val="00AF5488"/>
    <w:rsid w:val="00AF734C"/>
    <w:rsid w:val="00B05E5B"/>
    <w:rsid w:val="00B10421"/>
    <w:rsid w:val="00B10A7D"/>
    <w:rsid w:val="00B20B32"/>
    <w:rsid w:val="00B2236C"/>
    <w:rsid w:val="00B25AB3"/>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B37BA"/>
    <w:rsid w:val="00BE275A"/>
    <w:rsid w:val="00BE7562"/>
    <w:rsid w:val="00BF6749"/>
    <w:rsid w:val="00C00F40"/>
    <w:rsid w:val="00C04D6E"/>
    <w:rsid w:val="00C14B06"/>
    <w:rsid w:val="00C213BC"/>
    <w:rsid w:val="00C420D6"/>
    <w:rsid w:val="00C42D61"/>
    <w:rsid w:val="00C42E85"/>
    <w:rsid w:val="00C47CEF"/>
    <w:rsid w:val="00C53F63"/>
    <w:rsid w:val="00C56FCD"/>
    <w:rsid w:val="00C60B0C"/>
    <w:rsid w:val="00C6676B"/>
    <w:rsid w:val="00C916F4"/>
    <w:rsid w:val="00CA33CC"/>
    <w:rsid w:val="00CA690F"/>
    <w:rsid w:val="00CD16FB"/>
    <w:rsid w:val="00CD51DB"/>
    <w:rsid w:val="00CD52C4"/>
    <w:rsid w:val="00CD5E7F"/>
    <w:rsid w:val="00CD7C73"/>
    <w:rsid w:val="00CE1494"/>
    <w:rsid w:val="00CE194F"/>
    <w:rsid w:val="00D05A50"/>
    <w:rsid w:val="00D0731D"/>
    <w:rsid w:val="00D1156D"/>
    <w:rsid w:val="00D14BE7"/>
    <w:rsid w:val="00D17366"/>
    <w:rsid w:val="00D4114E"/>
    <w:rsid w:val="00D429F0"/>
    <w:rsid w:val="00D44F8A"/>
    <w:rsid w:val="00D5485E"/>
    <w:rsid w:val="00D56697"/>
    <w:rsid w:val="00D62C90"/>
    <w:rsid w:val="00D637FD"/>
    <w:rsid w:val="00D65284"/>
    <w:rsid w:val="00D662E9"/>
    <w:rsid w:val="00D7427E"/>
    <w:rsid w:val="00D75A96"/>
    <w:rsid w:val="00D7793B"/>
    <w:rsid w:val="00D84394"/>
    <w:rsid w:val="00D9462D"/>
    <w:rsid w:val="00DA1F22"/>
    <w:rsid w:val="00DA20A4"/>
    <w:rsid w:val="00DA21F7"/>
    <w:rsid w:val="00DB13A8"/>
    <w:rsid w:val="00DC006B"/>
    <w:rsid w:val="00DC015D"/>
    <w:rsid w:val="00DC21CA"/>
    <w:rsid w:val="00DC5499"/>
    <w:rsid w:val="00DD1F83"/>
    <w:rsid w:val="00DD24F9"/>
    <w:rsid w:val="00DF0E98"/>
    <w:rsid w:val="00DF1C57"/>
    <w:rsid w:val="00DF3EC3"/>
    <w:rsid w:val="00E04F5D"/>
    <w:rsid w:val="00E06323"/>
    <w:rsid w:val="00E12D4A"/>
    <w:rsid w:val="00E17402"/>
    <w:rsid w:val="00E205C1"/>
    <w:rsid w:val="00E22459"/>
    <w:rsid w:val="00E26CA3"/>
    <w:rsid w:val="00E26CC2"/>
    <w:rsid w:val="00E26E35"/>
    <w:rsid w:val="00E367FE"/>
    <w:rsid w:val="00E515A8"/>
    <w:rsid w:val="00E52A15"/>
    <w:rsid w:val="00E67083"/>
    <w:rsid w:val="00E763AA"/>
    <w:rsid w:val="00E7670F"/>
    <w:rsid w:val="00E84BC6"/>
    <w:rsid w:val="00E85664"/>
    <w:rsid w:val="00E90070"/>
    <w:rsid w:val="00E90420"/>
    <w:rsid w:val="00E968EA"/>
    <w:rsid w:val="00EA3A69"/>
    <w:rsid w:val="00EA56DD"/>
    <w:rsid w:val="00EB5B9C"/>
    <w:rsid w:val="00EB63A1"/>
    <w:rsid w:val="00EB6B33"/>
    <w:rsid w:val="00EB7130"/>
    <w:rsid w:val="00EC5CAA"/>
    <w:rsid w:val="00ED3B88"/>
    <w:rsid w:val="00ED4A27"/>
    <w:rsid w:val="00ED62ED"/>
    <w:rsid w:val="00EE0354"/>
    <w:rsid w:val="00EE5AB9"/>
    <w:rsid w:val="00EF0893"/>
    <w:rsid w:val="00EF7152"/>
    <w:rsid w:val="00EF7CD6"/>
    <w:rsid w:val="00F00838"/>
    <w:rsid w:val="00F02D1D"/>
    <w:rsid w:val="00F0517A"/>
    <w:rsid w:val="00F10D0F"/>
    <w:rsid w:val="00F1126D"/>
    <w:rsid w:val="00F12932"/>
    <w:rsid w:val="00F16C51"/>
    <w:rsid w:val="00F16FCD"/>
    <w:rsid w:val="00F45B97"/>
    <w:rsid w:val="00F51B51"/>
    <w:rsid w:val="00F54D6D"/>
    <w:rsid w:val="00F61A59"/>
    <w:rsid w:val="00F63BF2"/>
    <w:rsid w:val="00F650FE"/>
    <w:rsid w:val="00F73A95"/>
    <w:rsid w:val="00F74D94"/>
    <w:rsid w:val="00F76806"/>
    <w:rsid w:val="00F876BF"/>
    <w:rsid w:val="00F92D57"/>
    <w:rsid w:val="00F94C57"/>
    <w:rsid w:val="00FA3698"/>
    <w:rsid w:val="00FA4727"/>
    <w:rsid w:val="00FC06C5"/>
    <w:rsid w:val="00FC5E61"/>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PlainText"/>
    <w:next w:val="Normal"/>
    <w:link w:val="Heading1Char"/>
    <w:qFormat/>
    <w:rsid w:val="00861284"/>
    <w:pPr>
      <w:jc w:val="center"/>
      <w:outlineLvl w:val="0"/>
    </w:pPr>
    <w:rPr>
      <w:rFonts w:ascii="Times New Roman" w:eastAsia="Times New Roman" w:hAnsi="Times New Roman"/>
      <w:sz w:val="26"/>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customStyle="1" w:styleId="Heading1Char">
    <w:name w:val="Heading 1 Char"/>
    <w:basedOn w:val="DefaultParagraphFont"/>
    <w:link w:val="Heading1"/>
    <w:rsid w:val="0086128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179E2-11E6-422E-9BF7-B3778198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cp:lastModifiedBy>
  <cp:revision>10</cp:revision>
  <cp:lastPrinted>2023-05-10T19:53:00Z</cp:lastPrinted>
  <dcterms:created xsi:type="dcterms:W3CDTF">2023-04-21T14:36:00Z</dcterms:created>
  <dcterms:modified xsi:type="dcterms:W3CDTF">2023-05-18T17:12:00Z</dcterms:modified>
</cp:coreProperties>
</file>