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800A" w14:textId="07D415A7" w:rsidR="001675C6" w:rsidRPr="003612A7" w:rsidRDefault="003B1212" w:rsidP="00415272">
      <w:pPr>
        <w:suppressLineNumbers/>
        <w:jc w:val="right"/>
        <w:rPr>
          <w:b/>
          <w:bCs/>
        </w:rPr>
      </w:pPr>
      <w:r w:rsidRPr="003612A7">
        <w:rPr>
          <w:b/>
          <w:bCs/>
        </w:rPr>
        <w:t>SP.2</w:t>
      </w:r>
      <w:r w:rsidR="001A1266">
        <w:rPr>
          <w:b/>
          <w:bCs/>
        </w:rPr>
        <w:t>6</w:t>
      </w:r>
      <w:r w:rsidRPr="003612A7">
        <w:rPr>
          <w:b/>
          <w:bCs/>
        </w:rPr>
        <w:t>.</w:t>
      </w:r>
      <w:r w:rsidR="005C5932">
        <w:rPr>
          <w:b/>
          <w:bCs/>
        </w:rPr>
        <w:t>0</w:t>
      </w:r>
      <w:r w:rsidR="00280B6A">
        <w:rPr>
          <w:b/>
          <w:bCs/>
        </w:rPr>
        <w:t>7</w:t>
      </w:r>
    </w:p>
    <w:p w14:paraId="3924583A" w14:textId="1309D8BD" w:rsidR="007B1743" w:rsidRPr="00D1102F" w:rsidRDefault="001C4C0F" w:rsidP="007B1743">
      <w:pPr>
        <w:suppressLineNumbers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March</w:t>
      </w:r>
      <w:r w:rsidR="00D1102F" w:rsidRPr="00D1102F">
        <w:rPr>
          <w:rFonts w:cstheme="minorHAnsi"/>
          <w:szCs w:val="24"/>
        </w:rPr>
        <w:t xml:space="preserve"> 9, 2026</w:t>
      </w:r>
    </w:p>
    <w:p w14:paraId="251DDBBD" w14:textId="77777777" w:rsidR="001675C6" w:rsidRPr="009A53AC" w:rsidRDefault="001675C6" w:rsidP="00415272">
      <w:pPr>
        <w:suppressLineNumbers/>
        <w:jc w:val="right"/>
      </w:pPr>
    </w:p>
    <w:p w14:paraId="0583BA74" w14:textId="11EFDFD0" w:rsidR="001675C6" w:rsidRPr="00CA15AB" w:rsidRDefault="009A53AC" w:rsidP="00CA15AB">
      <w:pPr>
        <w:pStyle w:val="Heading1"/>
      </w:pPr>
      <w:r w:rsidRPr="00CA15AB">
        <w:t>University of Illinois Urbana-Champaign Senate</w:t>
      </w:r>
    </w:p>
    <w:p w14:paraId="5F2DA8D0" w14:textId="532060FB" w:rsidR="009A53AC" w:rsidRPr="009A53AC" w:rsidRDefault="009A53AC" w:rsidP="00415272">
      <w:pPr>
        <w:suppressLineNumbers/>
        <w:jc w:val="center"/>
        <w:rPr>
          <w:smallCaps/>
        </w:rPr>
      </w:pPr>
      <w:r w:rsidRPr="009A53AC">
        <w:rPr>
          <w:smallCaps/>
        </w:rPr>
        <w:t>Committee on University Statutes and Senate Procedures</w:t>
      </w:r>
    </w:p>
    <w:p w14:paraId="485679E8" w14:textId="67E70291" w:rsidR="001675C6" w:rsidRPr="009A53AC" w:rsidRDefault="003B1212" w:rsidP="00415272">
      <w:pPr>
        <w:suppressLineNumbers/>
        <w:jc w:val="center"/>
      </w:pPr>
      <w:r w:rsidRPr="009A53AC">
        <w:t>(</w:t>
      </w:r>
      <w:r w:rsidR="00D1102F">
        <w:t>First Reading</w:t>
      </w:r>
      <w:r w:rsidRPr="009A53AC">
        <w:t xml:space="preserve">; </w:t>
      </w:r>
      <w:r w:rsidR="00D1102F">
        <w:t>Information</w:t>
      </w:r>
      <w:r w:rsidRPr="009A53AC">
        <w:t>)</w:t>
      </w:r>
    </w:p>
    <w:p w14:paraId="388F8243" w14:textId="77777777" w:rsidR="001675C6" w:rsidRPr="009A53AC" w:rsidRDefault="001675C6" w:rsidP="00415272">
      <w:pPr>
        <w:suppressLineNumbers/>
        <w:rPr>
          <w:rFonts w:asciiTheme="minorHAnsi" w:hAnsiTheme="minorHAnsi" w:cstheme="minorHAnsi"/>
          <w:szCs w:val="24"/>
        </w:rPr>
      </w:pPr>
    </w:p>
    <w:p w14:paraId="74851B07" w14:textId="4BF0D78B" w:rsidR="001675C6" w:rsidRPr="009A53AC" w:rsidRDefault="003B1212" w:rsidP="00EF33EE">
      <w:pPr>
        <w:suppressLineNumbers/>
        <w:ind w:left="1440" w:hanging="1440"/>
        <w:rPr>
          <w:rFonts w:asciiTheme="minorHAnsi" w:hAnsiTheme="minorHAnsi" w:cstheme="minorHAnsi"/>
          <w:szCs w:val="24"/>
        </w:rPr>
      </w:pPr>
      <w:r w:rsidRPr="009A53AC">
        <w:rPr>
          <w:rFonts w:asciiTheme="minorHAnsi" w:hAnsiTheme="minorHAnsi" w:cstheme="minorHAnsi"/>
          <w:szCs w:val="24"/>
        </w:rPr>
        <w:t>SP.2</w:t>
      </w:r>
      <w:r w:rsidR="001A1266">
        <w:rPr>
          <w:rFonts w:asciiTheme="minorHAnsi" w:hAnsiTheme="minorHAnsi" w:cstheme="minorHAnsi"/>
          <w:szCs w:val="24"/>
        </w:rPr>
        <w:t>6</w:t>
      </w:r>
      <w:r w:rsidRPr="009A53AC">
        <w:rPr>
          <w:rFonts w:asciiTheme="minorHAnsi" w:hAnsiTheme="minorHAnsi" w:cstheme="minorHAnsi"/>
          <w:szCs w:val="24"/>
        </w:rPr>
        <w:t>.</w:t>
      </w:r>
      <w:r w:rsidR="005C5932">
        <w:rPr>
          <w:rFonts w:asciiTheme="minorHAnsi" w:hAnsiTheme="minorHAnsi" w:cstheme="minorHAnsi"/>
          <w:szCs w:val="24"/>
        </w:rPr>
        <w:t>0</w:t>
      </w:r>
      <w:r w:rsidR="00280B6A">
        <w:rPr>
          <w:rFonts w:asciiTheme="minorHAnsi" w:hAnsiTheme="minorHAnsi" w:cstheme="minorHAnsi"/>
          <w:szCs w:val="24"/>
        </w:rPr>
        <w:t>7</w:t>
      </w:r>
      <w:r w:rsidR="00EF33EE">
        <w:rPr>
          <w:rFonts w:asciiTheme="minorHAnsi" w:hAnsiTheme="minorHAnsi" w:cstheme="minorHAnsi"/>
          <w:szCs w:val="24"/>
        </w:rPr>
        <w:tab/>
      </w:r>
      <w:r w:rsidR="003369AE" w:rsidRPr="003369AE">
        <w:rPr>
          <w:rFonts w:asciiTheme="minorHAnsi" w:hAnsiTheme="minorHAnsi" w:cstheme="minorHAnsi"/>
          <w:szCs w:val="24"/>
        </w:rPr>
        <w:t xml:space="preserve">Proposed Revision to the </w:t>
      </w:r>
      <w:r w:rsidR="003369AE" w:rsidRPr="003369AE">
        <w:rPr>
          <w:rFonts w:asciiTheme="minorHAnsi" w:hAnsiTheme="minorHAnsi" w:cstheme="minorHAnsi"/>
          <w:i/>
          <w:iCs/>
          <w:szCs w:val="24"/>
        </w:rPr>
        <w:t>Constitution</w:t>
      </w:r>
      <w:r w:rsidR="003369AE" w:rsidRPr="003369AE">
        <w:rPr>
          <w:rFonts w:asciiTheme="minorHAnsi" w:hAnsiTheme="minorHAnsi" w:cstheme="minorHAnsi"/>
          <w:szCs w:val="24"/>
        </w:rPr>
        <w:t>, Article II, Section 1</w:t>
      </w:r>
      <w:r w:rsidR="00280B6A">
        <w:rPr>
          <w:rFonts w:asciiTheme="minorHAnsi" w:hAnsiTheme="minorHAnsi" w:cstheme="minorHAnsi"/>
          <w:szCs w:val="24"/>
        </w:rPr>
        <w:t>(b)</w:t>
      </w:r>
      <w:r w:rsidR="0090764B">
        <w:rPr>
          <w:rFonts w:asciiTheme="minorHAnsi" w:hAnsiTheme="minorHAnsi" w:cstheme="minorHAnsi"/>
          <w:szCs w:val="24"/>
        </w:rPr>
        <w:t xml:space="preserve"> – Faculty Representation</w:t>
      </w:r>
    </w:p>
    <w:p w14:paraId="316AE1D1" w14:textId="77777777" w:rsidR="001675C6" w:rsidRPr="009A53AC" w:rsidRDefault="001675C6" w:rsidP="00415272">
      <w:pPr>
        <w:suppressLineNumbers/>
        <w:rPr>
          <w:rFonts w:asciiTheme="minorHAnsi" w:hAnsiTheme="minorHAnsi" w:cstheme="minorHAnsi"/>
          <w:szCs w:val="24"/>
        </w:rPr>
      </w:pPr>
    </w:p>
    <w:p w14:paraId="6C65D595" w14:textId="0CE305BA" w:rsidR="001675C6" w:rsidRPr="009A53AC" w:rsidRDefault="009A53AC" w:rsidP="00415272">
      <w:pPr>
        <w:suppressLineNumbers/>
        <w:rPr>
          <w:rFonts w:asciiTheme="minorHAnsi" w:hAnsiTheme="minorHAnsi" w:cstheme="minorHAnsi"/>
          <w:szCs w:val="24"/>
        </w:rPr>
      </w:pPr>
      <w:r w:rsidRPr="009A53AC">
        <w:rPr>
          <w:b/>
          <w:bCs/>
          <w:smallCaps/>
        </w:rPr>
        <w:t>Background</w:t>
      </w:r>
    </w:p>
    <w:p w14:paraId="31CF6892" w14:textId="77777777" w:rsidR="00C37338" w:rsidRPr="00C37338" w:rsidRDefault="00C37338" w:rsidP="00C37338">
      <w:pPr>
        <w:suppressLineNumbers/>
        <w:rPr>
          <w:rFonts w:asciiTheme="minorHAnsi" w:hAnsiTheme="minorHAnsi" w:cstheme="minorHAnsi"/>
          <w:szCs w:val="24"/>
        </w:rPr>
      </w:pPr>
      <w:r w:rsidRPr="00C37338">
        <w:rPr>
          <w:rFonts w:asciiTheme="minorHAnsi" w:hAnsiTheme="minorHAnsi" w:cstheme="minorHAnsi"/>
          <w:szCs w:val="24"/>
        </w:rPr>
        <w:t xml:space="preserve">The proposed alteration would remove a restriction in the Senate </w:t>
      </w:r>
      <w:r w:rsidRPr="00C37338">
        <w:rPr>
          <w:rFonts w:asciiTheme="minorHAnsi" w:hAnsiTheme="minorHAnsi" w:cstheme="minorHAnsi"/>
          <w:i/>
          <w:iCs/>
          <w:szCs w:val="24"/>
        </w:rPr>
        <w:t>Constitution</w:t>
      </w:r>
      <w:r w:rsidRPr="00C37338">
        <w:rPr>
          <w:rFonts w:asciiTheme="minorHAnsi" w:hAnsiTheme="minorHAnsi" w:cstheme="minorHAnsi"/>
          <w:szCs w:val="24"/>
        </w:rPr>
        <w:t xml:space="preserve"> on instructors or lecturers who would otherwise be eligible as part of the faculty electorate. The Senate Committee on Elections and Credentials (EC) notes:</w:t>
      </w:r>
    </w:p>
    <w:p w14:paraId="7CEB72EA" w14:textId="77777777" w:rsidR="00C37338" w:rsidRPr="00C37338" w:rsidRDefault="00C37338" w:rsidP="00C37338">
      <w:pPr>
        <w:suppressLineNumbers/>
        <w:rPr>
          <w:rFonts w:asciiTheme="minorHAnsi" w:hAnsiTheme="minorHAnsi" w:cstheme="minorHAnsi"/>
          <w:szCs w:val="24"/>
        </w:rPr>
      </w:pPr>
    </w:p>
    <w:p w14:paraId="6FA47EF4" w14:textId="319B90FF" w:rsidR="00C37338" w:rsidRPr="00C37338" w:rsidRDefault="00C37338" w:rsidP="00C37338">
      <w:pPr>
        <w:suppressLineNumbers/>
        <w:ind w:left="720"/>
        <w:rPr>
          <w:rFonts w:asciiTheme="minorHAnsi" w:hAnsiTheme="minorHAnsi" w:cstheme="minorHAnsi"/>
          <w:szCs w:val="24"/>
        </w:rPr>
      </w:pPr>
      <w:r w:rsidRPr="00C37338">
        <w:rPr>
          <w:rFonts w:asciiTheme="minorHAnsi" w:hAnsiTheme="minorHAnsi" w:cstheme="minorHAnsi"/>
          <w:szCs w:val="24"/>
        </w:rPr>
        <w:t>This exclusion no longer fits how we operate in practice. Today, some instructional faculty legitimately pursue UIUC degrees part-time while teaching</w:t>
      </w:r>
      <w:r>
        <w:rPr>
          <w:rFonts w:asciiTheme="minorHAnsi" w:hAnsiTheme="minorHAnsi" w:cstheme="minorHAnsi"/>
          <w:szCs w:val="24"/>
        </w:rPr>
        <w:t xml:space="preserve"> – </w:t>
      </w:r>
      <w:r w:rsidRPr="00C37338">
        <w:rPr>
          <w:rFonts w:asciiTheme="minorHAnsi" w:hAnsiTheme="minorHAnsi" w:cstheme="minorHAnsi"/>
          <w:szCs w:val="24"/>
        </w:rPr>
        <w:t>especially with the rise of flexible online degree programs</w:t>
      </w:r>
      <w:r>
        <w:rPr>
          <w:rFonts w:asciiTheme="minorHAnsi" w:hAnsiTheme="minorHAnsi" w:cstheme="minorHAnsi"/>
          <w:szCs w:val="24"/>
        </w:rPr>
        <w:t xml:space="preserve"> – </w:t>
      </w:r>
      <w:r w:rsidRPr="00C37338">
        <w:rPr>
          <w:rFonts w:asciiTheme="minorHAnsi" w:hAnsiTheme="minorHAnsi" w:cstheme="minorHAnsi"/>
          <w:szCs w:val="24"/>
        </w:rPr>
        <w:t xml:space="preserve">so a blanket exclusion no longer reflects current hiring or workload realities. In addition, the Senate does not systematically screen instructional staff for degree-seeking status when seating members, so the clause functions more as a theoretical barrier than an operational test, creating a mismatch between the text and how membership is </w:t>
      </w:r>
      <w:proofErr w:type="gramStart"/>
      <w:r w:rsidRPr="00C37338">
        <w:rPr>
          <w:rFonts w:asciiTheme="minorHAnsi" w:hAnsiTheme="minorHAnsi" w:cstheme="minorHAnsi"/>
          <w:szCs w:val="24"/>
        </w:rPr>
        <w:t>actually administered</w:t>
      </w:r>
      <w:proofErr w:type="gramEnd"/>
      <w:r w:rsidRPr="00C37338">
        <w:rPr>
          <w:rFonts w:asciiTheme="minorHAnsi" w:hAnsiTheme="minorHAnsi" w:cstheme="minorHAnsi"/>
          <w:szCs w:val="24"/>
        </w:rPr>
        <w:t>.</w:t>
      </w:r>
    </w:p>
    <w:p w14:paraId="14A751E7" w14:textId="77777777" w:rsidR="00C37338" w:rsidRPr="00C37338" w:rsidRDefault="00C37338" w:rsidP="00C37338">
      <w:pPr>
        <w:suppressLineNumbers/>
        <w:rPr>
          <w:rFonts w:asciiTheme="minorHAnsi" w:hAnsiTheme="minorHAnsi" w:cstheme="minorHAnsi"/>
          <w:szCs w:val="24"/>
        </w:rPr>
      </w:pPr>
    </w:p>
    <w:p w14:paraId="71FDB6C0" w14:textId="77777777" w:rsidR="00C37338" w:rsidRPr="00C37338" w:rsidRDefault="00C37338" w:rsidP="00C37338">
      <w:pPr>
        <w:suppressLineNumbers/>
        <w:rPr>
          <w:rFonts w:asciiTheme="minorHAnsi" w:hAnsiTheme="minorHAnsi" w:cstheme="minorHAnsi"/>
          <w:szCs w:val="24"/>
        </w:rPr>
      </w:pPr>
      <w:r w:rsidRPr="00C37338">
        <w:rPr>
          <w:rFonts w:asciiTheme="minorHAnsi" w:hAnsiTheme="minorHAnsi" w:cstheme="minorHAnsi"/>
          <w:szCs w:val="24"/>
        </w:rPr>
        <w:t>Further, a restriction on the student electorate (</w:t>
      </w:r>
      <w:r w:rsidRPr="00C37338">
        <w:rPr>
          <w:rFonts w:asciiTheme="minorHAnsi" w:hAnsiTheme="minorHAnsi" w:cstheme="minorHAnsi"/>
          <w:i/>
          <w:iCs/>
          <w:szCs w:val="24"/>
        </w:rPr>
        <w:t>Constitution</w:t>
      </w:r>
      <w:r w:rsidRPr="00C37338">
        <w:rPr>
          <w:rFonts w:asciiTheme="minorHAnsi" w:hAnsiTheme="minorHAnsi" w:cstheme="minorHAnsi"/>
          <w:szCs w:val="24"/>
        </w:rPr>
        <w:t>, Article IV.1) accounts for any concerns over individuals being eligible for two electorates: “The student electorate shall consist of all individuals actively seeking a degree at this University and are not members of any other Senate electorate.”</w:t>
      </w:r>
    </w:p>
    <w:p w14:paraId="2D58C78E" w14:textId="77777777" w:rsidR="00C37338" w:rsidRPr="00C37338" w:rsidRDefault="00C37338" w:rsidP="00C37338">
      <w:pPr>
        <w:suppressLineNumbers/>
        <w:rPr>
          <w:rFonts w:asciiTheme="minorHAnsi" w:hAnsiTheme="minorHAnsi" w:cstheme="minorHAnsi"/>
          <w:szCs w:val="24"/>
        </w:rPr>
      </w:pPr>
    </w:p>
    <w:p w14:paraId="41EC6A54" w14:textId="77777777" w:rsidR="00C37338" w:rsidRPr="00C37338" w:rsidRDefault="00C37338" w:rsidP="00C37338">
      <w:pPr>
        <w:suppressLineNumbers/>
        <w:rPr>
          <w:rFonts w:asciiTheme="minorHAnsi" w:hAnsiTheme="minorHAnsi" w:cstheme="minorHAnsi"/>
          <w:szCs w:val="24"/>
        </w:rPr>
      </w:pPr>
      <w:r w:rsidRPr="00C37338">
        <w:rPr>
          <w:rFonts w:asciiTheme="minorHAnsi" w:hAnsiTheme="minorHAnsi" w:cstheme="minorHAnsi"/>
          <w:szCs w:val="24"/>
        </w:rPr>
        <w:t>EC’s recommendation concludes: “EC supports striking the degree-seeking exclusion in Article II, §1(b) and relying on the existing cross-electorate prohibition in Article IV, §1 to prevent dual membership.”</w:t>
      </w:r>
    </w:p>
    <w:p w14:paraId="24A03356" w14:textId="77777777" w:rsidR="004B521C" w:rsidRPr="009A53AC" w:rsidRDefault="004B521C" w:rsidP="00415272">
      <w:pPr>
        <w:suppressLineNumbers/>
        <w:rPr>
          <w:rFonts w:asciiTheme="minorHAnsi" w:hAnsiTheme="minorHAnsi" w:cstheme="minorHAnsi"/>
          <w:szCs w:val="24"/>
        </w:rPr>
      </w:pPr>
    </w:p>
    <w:p w14:paraId="4F457343" w14:textId="4ACFD24F" w:rsidR="001675C6" w:rsidRPr="009A53AC" w:rsidRDefault="009A53AC" w:rsidP="00415272">
      <w:pPr>
        <w:suppressLineNumbers/>
        <w:rPr>
          <w:rFonts w:asciiTheme="minorHAnsi" w:hAnsiTheme="minorHAnsi" w:cstheme="minorHAnsi"/>
          <w:szCs w:val="24"/>
        </w:rPr>
      </w:pPr>
      <w:r w:rsidRPr="009A53AC">
        <w:rPr>
          <w:b/>
          <w:bCs/>
          <w:smallCaps/>
        </w:rPr>
        <w:t>Recommendation</w:t>
      </w:r>
    </w:p>
    <w:p w14:paraId="7D4E35F1" w14:textId="3FA7A0E3" w:rsidR="002F1D4D" w:rsidRDefault="003B1212" w:rsidP="00415272">
      <w:pPr>
        <w:suppressLineNumbers/>
        <w:rPr>
          <w:rFonts w:asciiTheme="minorHAnsi" w:hAnsiTheme="minorHAnsi" w:cstheme="minorHAnsi"/>
          <w:szCs w:val="24"/>
        </w:rPr>
      </w:pPr>
      <w:r w:rsidRPr="009A53AC">
        <w:rPr>
          <w:rFonts w:asciiTheme="minorHAnsi" w:hAnsiTheme="minorHAnsi" w:cstheme="minorHAnsi"/>
          <w:szCs w:val="24"/>
        </w:rPr>
        <w:t xml:space="preserve">The Senate Committee on University Statutes and Senate Procedures recommends the approval of the following </w:t>
      </w:r>
      <w:r w:rsidR="002F1D4D">
        <w:rPr>
          <w:rFonts w:asciiTheme="minorHAnsi" w:hAnsiTheme="minorHAnsi" w:cstheme="minorHAnsi"/>
          <w:szCs w:val="24"/>
        </w:rPr>
        <w:t xml:space="preserve">proposed </w:t>
      </w:r>
      <w:r w:rsidRPr="009A53AC">
        <w:rPr>
          <w:rFonts w:asciiTheme="minorHAnsi" w:hAnsiTheme="minorHAnsi" w:cstheme="minorHAnsi"/>
          <w:szCs w:val="24"/>
        </w:rPr>
        <w:t xml:space="preserve">revision to the </w:t>
      </w:r>
      <w:r w:rsidR="003369AE">
        <w:rPr>
          <w:i/>
          <w:szCs w:val="24"/>
        </w:rPr>
        <w:t>Constitution</w:t>
      </w:r>
      <w:r w:rsidRPr="009A53AC">
        <w:rPr>
          <w:rFonts w:asciiTheme="minorHAnsi" w:hAnsiTheme="minorHAnsi" w:cstheme="minorHAnsi"/>
          <w:szCs w:val="24"/>
        </w:rPr>
        <w:t xml:space="preserve">. Text to be deleted is </w:t>
      </w:r>
      <w:r w:rsidRPr="009A53AC">
        <w:rPr>
          <w:rFonts w:asciiTheme="minorHAnsi" w:hAnsiTheme="minorHAnsi" w:cstheme="minorHAnsi"/>
          <w:strike/>
          <w:szCs w:val="24"/>
        </w:rPr>
        <w:t xml:space="preserve">struck through </w:t>
      </w:r>
      <w:r w:rsidRPr="009A53AC">
        <w:rPr>
          <w:rFonts w:asciiTheme="minorHAnsi" w:hAnsiTheme="minorHAnsi" w:cstheme="minorHAnsi"/>
          <w:szCs w:val="24"/>
        </w:rPr>
        <w:t xml:space="preserve">and text to be added is </w:t>
      </w:r>
      <w:r w:rsidRPr="009A53AC">
        <w:rPr>
          <w:rFonts w:asciiTheme="minorHAnsi" w:hAnsiTheme="minorHAnsi" w:cstheme="minorHAnsi"/>
          <w:szCs w:val="24"/>
          <w:u w:val="single"/>
        </w:rPr>
        <w:t>underlined</w:t>
      </w:r>
      <w:r w:rsidRPr="009A53AC">
        <w:rPr>
          <w:rFonts w:asciiTheme="minorHAnsi" w:hAnsiTheme="minorHAnsi" w:cstheme="minorHAnsi"/>
          <w:szCs w:val="24"/>
        </w:rPr>
        <w:t xml:space="preserve">. </w:t>
      </w:r>
      <w:r w:rsidR="002F1D4D">
        <w:rPr>
          <w:rFonts w:asciiTheme="minorHAnsi" w:hAnsiTheme="minorHAnsi" w:cstheme="minorHAnsi"/>
          <w:szCs w:val="24"/>
        </w:rPr>
        <w:t xml:space="preserve">Amendments to the </w:t>
      </w:r>
      <w:r w:rsidR="003369AE">
        <w:rPr>
          <w:i/>
          <w:szCs w:val="24"/>
        </w:rPr>
        <w:t xml:space="preserve">Constitution </w:t>
      </w:r>
      <w:r w:rsidRPr="009A53AC">
        <w:rPr>
          <w:rFonts w:asciiTheme="minorHAnsi" w:hAnsiTheme="minorHAnsi" w:cstheme="minorHAnsi"/>
          <w:szCs w:val="24"/>
        </w:rPr>
        <w:t xml:space="preserve">require two-thirds </w:t>
      </w:r>
      <w:r w:rsidR="002F1D4D">
        <w:rPr>
          <w:rFonts w:asciiTheme="minorHAnsi" w:hAnsiTheme="minorHAnsi" w:cstheme="minorHAnsi"/>
          <w:szCs w:val="24"/>
        </w:rPr>
        <w:t>approval by the</w:t>
      </w:r>
      <w:r w:rsidRPr="009A53AC">
        <w:rPr>
          <w:rFonts w:asciiTheme="minorHAnsi" w:hAnsiTheme="minorHAnsi" w:cstheme="minorHAnsi"/>
          <w:szCs w:val="24"/>
        </w:rPr>
        <w:t xml:space="preserve"> Senate.</w:t>
      </w:r>
      <w:r w:rsidR="002F1D4D">
        <w:rPr>
          <w:rFonts w:asciiTheme="minorHAnsi" w:hAnsiTheme="minorHAnsi" w:cstheme="minorHAnsi"/>
          <w:szCs w:val="24"/>
        </w:rPr>
        <w:t xml:space="preserve"> </w:t>
      </w:r>
    </w:p>
    <w:p w14:paraId="27CE9286" w14:textId="77777777" w:rsidR="003369AE" w:rsidRDefault="003369AE" w:rsidP="00415272">
      <w:pPr>
        <w:suppressLineNumbers/>
        <w:rPr>
          <w:rFonts w:asciiTheme="minorHAnsi" w:hAnsiTheme="minorHAnsi" w:cstheme="minorHAnsi"/>
          <w:szCs w:val="24"/>
        </w:rPr>
      </w:pPr>
    </w:p>
    <w:p w14:paraId="253B8A96" w14:textId="32DD104B" w:rsidR="001675C6" w:rsidRPr="009A53AC" w:rsidRDefault="003369AE" w:rsidP="00CB58C1">
      <w:pPr>
        <w:spacing w:line="360" w:lineRule="auto"/>
        <w:rPr>
          <w:b/>
          <w:bCs/>
        </w:rPr>
      </w:pPr>
      <w:r>
        <w:rPr>
          <w:b/>
          <w:bCs/>
        </w:rPr>
        <w:t xml:space="preserve">PROPOSED </w:t>
      </w:r>
      <w:r w:rsidR="003B1212" w:rsidRPr="009A53AC">
        <w:rPr>
          <w:b/>
          <w:bCs/>
        </w:rPr>
        <w:t xml:space="preserve">REVISION TO THE </w:t>
      </w:r>
      <w:r>
        <w:rPr>
          <w:b/>
          <w:bCs/>
          <w:i/>
        </w:rPr>
        <w:t>CONSTITUTION</w:t>
      </w:r>
      <w:r w:rsidR="0090764B">
        <w:rPr>
          <w:b/>
          <w:bCs/>
          <w:i/>
        </w:rPr>
        <w:t>,</w:t>
      </w:r>
      <w:r>
        <w:rPr>
          <w:b/>
          <w:bCs/>
          <w:iCs/>
        </w:rPr>
        <w:t xml:space="preserve"> ARTICLE II</w:t>
      </w:r>
      <w:r w:rsidR="00840E53">
        <w:rPr>
          <w:b/>
          <w:bCs/>
        </w:rPr>
        <w:t xml:space="preserve"> </w:t>
      </w:r>
    </w:p>
    <w:p w14:paraId="7B22EF49" w14:textId="6916A3A6" w:rsidR="00840E53" w:rsidRPr="005150FD" w:rsidRDefault="003369AE" w:rsidP="00CB58C1">
      <w:pPr>
        <w:spacing w:line="360" w:lineRule="auto"/>
        <w:ind w:left="360" w:hanging="360"/>
        <w:rPr>
          <w:rFonts w:asciiTheme="minorHAnsi" w:hAnsiTheme="minorHAnsi" w:cstheme="minorHAnsi"/>
          <w:b/>
          <w:bCs/>
          <w:smallCaps/>
          <w:szCs w:val="24"/>
        </w:rPr>
      </w:pPr>
      <w:bookmarkStart w:id="0" w:name="2._Committee_on_Academic_Freedom_and_Ten"/>
      <w:bookmarkEnd w:id="0"/>
      <w:r w:rsidRPr="003369AE">
        <w:rPr>
          <w:rFonts w:asciiTheme="minorHAnsi" w:hAnsiTheme="minorHAnsi" w:cstheme="minorHAnsi"/>
          <w:b/>
          <w:bCs/>
          <w:smallCaps/>
          <w:szCs w:val="24"/>
        </w:rPr>
        <w:t xml:space="preserve">Article II – </w:t>
      </w:r>
      <w:r w:rsidRPr="005150FD">
        <w:rPr>
          <w:rFonts w:asciiTheme="minorHAnsi" w:hAnsiTheme="minorHAnsi" w:cstheme="minorHAnsi"/>
          <w:b/>
          <w:bCs/>
          <w:smallCaps/>
          <w:szCs w:val="24"/>
        </w:rPr>
        <w:t>Faculty Representation</w:t>
      </w:r>
    </w:p>
    <w:p w14:paraId="412D7F08" w14:textId="2FF45E22" w:rsidR="00280B6A" w:rsidRDefault="00280B6A" w:rsidP="00CB58C1">
      <w:pPr>
        <w:spacing w:line="360" w:lineRule="auto"/>
        <w:rPr>
          <w:rFonts w:asciiTheme="minorHAnsi" w:hAnsiTheme="minorHAnsi" w:cstheme="minorHAnsi"/>
          <w:szCs w:val="24"/>
        </w:rPr>
      </w:pPr>
      <w:r w:rsidRPr="00280B6A">
        <w:rPr>
          <w:rFonts w:asciiTheme="minorHAnsi" w:hAnsiTheme="minorHAnsi" w:cstheme="minorHAnsi"/>
          <w:b/>
          <w:bCs/>
          <w:szCs w:val="24"/>
        </w:rPr>
        <w:t>Section 1</w:t>
      </w:r>
      <w:r>
        <w:rPr>
          <w:rFonts w:asciiTheme="minorHAnsi" w:hAnsiTheme="minorHAnsi" w:cstheme="minorHAnsi"/>
          <w:b/>
          <w:bCs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 xml:space="preserve">The faculty electorate shall consist of those members of the academic staff who are directly engaged in and responsible for the educational function of the University; ordinarily </w:t>
      </w:r>
      <w:r>
        <w:rPr>
          <w:rFonts w:asciiTheme="minorHAnsi" w:hAnsiTheme="minorHAnsi" w:cstheme="minorHAnsi"/>
          <w:szCs w:val="24"/>
        </w:rPr>
        <w:lastRenderedPageBreak/>
        <w:t xml:space="preserve">this will involve teaching and research. The faculty electorate shall consist of all persons of the campus non-visiting academic staff, excluding </w:t>
      </w:r>
      <w:proofErr w:type="gramStart"/>
      <w:r>
        <w:rPr>
          <w:rFonts w:asciiTheme="minorHAnsi" w:hAnsiTheme="minorHAnsi" w:cstheme="minorHAnsi"/>
          <w:szCs w:val="24"/>
        </w:rPr>
        <w:t>persons</w:t>
      </w:r>
      <w:proofErr w:type="gramEnd"/>
      <w:r>
        <w:rPr>
          <w:rFonts w:asciiTheme="minorHAnsi" w:hAnsiTheme="minorHAnsi" w:cstheme="minorHAnsi"/>
          <w:szCs w:val="24"/>
        </w:rPr>
        <w:t xml:space="preserve"> holding administrative appointments </w:t>
      </w:r>
      <w:proofErr w:type="gramStart"/>
      <w:r>
        <w:rPr>
          <w:rFonts w:asciiTheme="minorHAnsi" w:hAnsiTheme="minorHAnsi" w:cstheme="minorHAnsi"/>
          <w:szCs w:val="24"/>
        </w:rPr>
        <w:t>in excess of</w:t>
      </w:r>
      <w:proofErr w:type="gramEnd"/>
      <w:r>
        <w:rPr>
          <w:rFonts w:asciiTheme="minorHAnsi" w:hAnsiTheme="minorHAnsi" w:cstheme="minorHAnsi"/>
          <w:szCs w:val="24"/>
        </w:rPr>
        <w:t xml:space="preserve"> one-half time (the exception to this exclusion are executive officers of departments or similar units, and assistant or associate executive officers of such units, who are otherwise eligible), who:</w:t>
      </w:r>
    </w:p>
    <w:p w14:paraId="74A5E51E" w14:textId="582263FA" w:rsidR="00280B6A" w:rsidRDefault="00280B6A" w:rsidP="00CB58C1">
      <w:pPr>
        <w:pStyle w:val="ListParagraph"/>
        <w:numPr>
          <w:ilvl w:val="0"/>
          <w:numId w:val="13"/>
        </w:numPr>
        <w:spacing w:before="0"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Hold the modified or unmodified academic rank or title of professor, associate professor, or assistant professor, have at least </w:t>
      </w:r>
      <w:proofErr w:type="gramStart"/>
      <w:r>
        <w:rPr>
          <w:rFonts w:asciiTheme="minorHAnsi" w:hAnsiTheme="minorHAnsi" w:cstheme="minorHAnsi"/>
          <w:szCs w:val="24"/>
        </w:rPr>
        <w:t>one-half</w:t>
      </w:r>
      <w:proofErr w:type="gramEnd"/>
      <w:r>
        <w:rPr>
          <w:rFonts w:asciiTheme="minorHAnsi" w:hAnsiTheme="minorHAnsi" w:cstheme="minorHAnsi"/>
          <w:szCs w:val="24"/>
        </w:rPr>
        <w:t xml:space="preserve"> time appointment, and are paid by the University; or</w:t>
      </w:r>
    </w:p>
    <w:p w14:paraId="3DF54C68" w14:textId="7D0C9E05" w:rsidR="00280B6A" w:rsidRDefault="00280B6A" w:rsidP="00CB58C1">
      <w:pPr>
        <w:pStyle w:val="ListParagraph"/>
        <w:numPr>
          <w:ilvl w:val="0"/>
          <w:numId w:val="13"/>
        </w:numPr>
        <w:spacing w:before="0"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Hold the academic rank or title of instructor or lecturer at any rank, have at least </w:t>
      </w:r>
      <w:proofErr w:type="gramStart"/>
      <w:r>
        <w:rPr>
          <w:rFonts w:asciiTheme="minorHAnsi" w:hAnsiTheme="minorHAnsi" w:cstheme="minorHAnsi"/>
          <w:szCs w:val="24"/>
        </w:rPr>
        <w:t>a one</w:t>
      </w:r>
      <w:proofErr w:type="gramEnd"/>
      <w:r>
        <w:rPr>
          <w:rFonts w:asciiTheme="minorHAnsi" w:hAnsiTheme="minorHAnsi" w:cstheme="minorHAnsi"/>
          <w:szCs w:val="24"/>
        </w:rPr>
        <w:t xml:space="preserve">-half time appointment, </w:t>
      </w:r>
      <w:r w:rsidRPr="00280B6A">
        <w:rPr>
          <w:rFonts w:asciiTheme="minorHAnsi" w:hAnsiTheme="minorHAnsi" w:cstheme="minorHAnsi"/>
          <w:szCs w:val="24"/>
          <w:u w:val="single"/>
        </w:rPr>
        <w:t>and</w:t>
      </w:r>
      <w:r>
        <w:rPr>
          <w:rFonts w:asciiTheme="minorHAnsi" w:hAnsiTheme="minorHAnsi" w:cstheme="minorHAnsi"/>
          <w:szCs w:val="24"/>
        </w:rPr>
        <w:t xml:space="preserve"> are paid by the University</w:t>
      </w:r>
      <w:r w:rsidRPr="00280B6A">
        <w:rPr>
          <w:rFonts w:asciiTheme="minorHAnsi" w:hAnsiTheme="minorHAnsi" w:cstheme="minorHAnsi"/>
          <w:strike/>
          <w:szCs w:val="24"/>
        </w:rPr>
        <w:t>, and are not pursuing a degree from this University</w:t>
      </w:r>
      <w:r>
        <w:rPr>
          <w:rFonts w:asciiTheme="minorHAnsi" w:hAnsiTheme="minorHAnsi" w:cstheme="minorHAnsi"/>
          <w:szCs w:val="24"/>
        </w:rPr>
        <w:t>; or</w:t>
      </w:r>
    </w:p>
    <w:p w14:paraId="6C8E000B" w14:textId="1DD3AE8A" w:rsidR="00E529C1" w:rsidRDefault="00280B6A" w:rsidP="00CB58C1">
      <w:pPr>
        <w:pStyle w:val="ListParagraph"/>
        <w:numPr>
          <w:ilvl w:val="0"/>
          <w:numId w:val="13"/>
        </w:numPr>
        <w:spacing w:before="0" w:line="360" w:lineRule="auto"/>
        <w:ind w:left="720"/>
        <w:rPr>
          <w:rFonts w:asciiTheme="minorHAnsi" w:hAnsiTheme="minorHAnsi" w:cstheme="minorHAnsi"/>
          <w:szCs w:val="24"/>
        </w:rPr>
      </w:pPr>
      <w:r w:rsidRPr="00280B6A">
        <w:rPr>
          <w:rFonts w:asciiTheme="minorHAnsi" w:hAnsiTheme="minorHAnsi" w:cstheme="minorHAnsi"/>
          <w:szCs w:val="24"/>
        </w:rPr>
        <w:t xml:space="preserve">Are retired members of the campus academic staff with the title of </w:t>
      </w:r>
      <w:proofErr w:type="gramStart"/>
      <w:r w:rsidRPr="00280B6A">
        <w:rPr>
          <w:rFonts w:asciiTheme="minorHAnsi" w:hAnsiTheme="minorHAnsi" w:cstheme="minorHAnsi"/>
          <w:szCs w:val="24"/>
        </w:rPr>
        <w:t>emeritus, and</w:t>
      </w:r>
      <w:proofErr w:type="gramEnd"/>
      <w:r w:rsidRPr="00280B6A">
        <w:rPr>
          <w:rFonts w:asciiTheme="minorHAnsi" w:hAnsiTheme="minorHAnsi" w:cstheme="minorHAnsi"/>
          <w:szCs w:val="24"/>
        </w:rPr>
        <w:t xml:space="preserve"> would otherwise be eligible for inclusion in the faculty electorate. However, retired members shall not be counted for purposes of the provisions of Sections 3, 4, and 6 of this Article.</w:t>
      </w:r>
    </w:p>
    <w:p w14:paraId="79B52DF9" w14:textId="77777777" w:rsidR="00CB58C1" w:rsidRPr="00CB58C1" w:rsidRDefault="00CB58C1" w:rsidP="00CB58C1">
      <w:pPr>
        <w:suppressLineNumbers/>
        <w:spacing w:line="360" w:lineRule="auto"/>
        <w:ind w:left="360"/>
        <w:rPr>
          <w:rFonts w:asciiTheme="minorHAnsi" w:hAnsiTheme="minorHAnsi" w:cstheme="minorHAnsi"/>
          <w:szCs w:val="24"/>
        </w:rPr>
      </w:pPr>
    </w:p>
    <w:p w14:paraId="1712A3FC" w14:textId="301EFFAC" w:rsidR="001675C6" w:rsidRPr="00621923" w:rsidRDefault="00621923" w:rsidP="0030645D">
      <w:pPr>
        <w:suppressLineNumbers/>
        <w:jc w:val="right"/>
        <w:rPr>
          <w:rFonts w:asciiTheme="minorHAnsi" w:hAnsiTheme="minorHAnsi" w:cstheme="minorHAnsi"/>
          <w:smallCaps/>
          <w:szCs w:val="24"/>
        </w:rPr>
      </w:pPr>
      <w:r w:rsidRPr="00621923">
        <w:rPr>
          <w:rFonts w:asciiTheme="minorHAnsi" w:hAnsiTheme="minorHAnsi" w:cstheme="minorHAnsi"/>
          <w:smallCaps/>
          <w:szCs w:val="24"/>
        </w:rPr>
        <w:t>University Statutes and Senate Procedures</w:t>
      </w:r>
    </w:p>
    <w:p w14:paraId="635A6EF7" w14:textId="77777777" w:rsidR="002160DD" w:rsidRDefault="002160DD" w:rsidP="0030645D">
      <w:pPr>
        <w:suppressLineNumbers/>
        <w:jc w:val="right"/>
        <w:rPr>
          <w:rFonts w:asciiTheme="minorHAnsi" w:hAnsiTheme="minorHAnsi" w:cstheme="minorHAnsi"/>
          <w:szCs w:val="24"/>
        </w:rPr>
        <w:sectPr w:rsidR="002160DD" w:rsidSect="001A1266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26"/>
        </w:sectPr>
      </w:pPr>
    </w:p>
    <w:p w14:paraId="775C29F8" w14:textId="5CCB5CCC" w:rsidR="001675C6" w:rsidRDefault="00280B6A" w:rsidP="0030645D">
      <w:pPr>
        <w:suppressLineNumbers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Shawn Gilmore</w:t>
      </w:r>
      <w:r w:rsidR="003B1212" w:rsidRPr="009A53AC">
        <w:rPr>
          <w:rFonts w:asciiTheme="minorHAnsi" w:hAnsiTheme="minorHAnsi" w:cstheme="minorHAnsi"/>
          <w:szCs w:val="24"/>
        </w:rPr>
        <w:t>, Chair</w:t>
      </w:r>
    </w:p>
    <w:p w14:paraId="3EEB5C47" w14:textId="05E50FB2" w:rsidR="00E27B8C" w:rsidRDefault="00E27B8C" w:rsidP="0030645D">
      <w:pPr>
        <w:suppressLineNumbers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Felecia Commodore</w:t>
      </w:r>
    </w:p>
    <w:p w14:paraId="6BBCEEFC" w14:textId="4A2927FE" w:rsidR="00E27B8C" w:rsidRPr="009A53AC" w:rsidRDefault="004E10E4" w:rsidP="00E27B8C">
      <w:pPr>
        <w:suppressLineNumbers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Hunter Farnham</w:t>
      </w:r>
    </w:p>
    <w:p w14:paraId="3C69B653" w14:textId="56F27E40" w:rsidR="00E27B8C" w:rsidRDefault="00E27B8C" w:rsidP="0030645D">
      <w:pPr>
        <w:suppressLineNumbers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Franklin Gonzales</w:t>
      </w:r>
    </w:p>
    <w:p w14:paraId="0F1CCF31" w14:textId="043ED28E" w:rsidR="001C4C0F" w:rsidRDefault="001C4C0F" w:rsidP="0030645D">
      <w:pPr>
        <w:suppressLineNumbers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Robert Lawless</w:t>
      </w:r>
    </w:p>
    <w:p w14:paraId="5463E4A6" w14:textId="710B4BC2" w:rsidR="00621923" w:rsidRDefault="003B1212" w:rsidP="0030645D">
      <w:pPr>
        <w:suppressLineNumbers/>
        <w:jc w:val="right"/>
        <w:rPr>
          <w:rFonts w:asciiTheme="minorHAnsi" w:hAnsiTheme="minorHAnsi" w:cstheme="minorHAnsi"/>
          <w:szCs w:val="24"/>
        </w:rPr>
      </w:pPr>
      <w:r w:rsidRPr="009A53AC">
        <w:rPr>
          <w:rFonts w:asciiTheme="minorHAnsi" w:hAnsiTheme="minorHAnsi" w:cstheme="minorHAnsi"/>
          <w:szCs w:val="24"/>
        </w:rPr>
        <w:t>William Maher</w:t>
      </w:r>
    </w:p>
    <w:p w14:paraId="45D5B7E0" w14:textId="5F36CD03" w:rsidR="001675C6" w:rsidRDefault="003B1212" w:rsidP="0030645D">
      <w:pPr>
        <w:suppressLineNumbers/>
        <w:jc w:val="right"/>
        <w:rPr>
          <w:rFonts w:asciiTheme="minorHAnsi" w:hAnsiTheme="minorHAnsi" w:cstheme="minorHAnsi"/>
          <w:szCs w:val="24"/>
        </w:rPr>
      </w:pPr>
      <w:r w:rsidRPr="009A53AC">
        <w:rPr>
          <w:rFonts w:asciiTheme="minorHAnsi" w:hAnsiTheme="minorHAnsi" w:cstheme="minorHAnsi"/>
          <w:szCs w:val="24"/>
        </w:rPr>
        <w:t>Megan Pickens</w:t>
      </w:r>
    </w:p>
    <w:p w14:paraId="0BA01FFD" w14:textId="05DBFA5B" w:rsidR="00A25274" w:rsidRDefault="00A25274" w:rsidP="0030645D">
      <w:pPr>
        <w:suppressLineNumbers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Lindsey Stirek</w:t>
      </w:r>
    </w:p>
    <w:p w14:paraId="33155359" w14:textId="7FF53E8E" w:rsidR="004E10E4" w:rsidRDefault="004E10E4" w:rsidP="0030645D">
      <w:pPr>
        <w:suppressLineNumbers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Kelli Trei</w:t>
      </w:r>
    </w:p>
    <w:p w14:paraId="7CE5A676" w14:textId="57BFB36C" w:rsidR="007B1743" w:rsidRPr="009A53AC" w:rsidRDefault="007B1743" w:rsidP="0030645D">
      <w:pPr>
        <w:suppressLineNumbers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Laura Czys, </w:t>
      </w:r>
      <w:r w:rsidRPr="007B1743">
        <w:rPr>
          <w:rFonts w:asciiTheme="minorHAnsi" w:hAnsiTheme="minorHAnsi" w:cstheme="minorHAnsi"/>
          <w:i/>
          <w:iCs/>
          <w:szCs w:val="24"/>
        </w:rPr>
        <w:t>ex officio</w:t>
      </w:r>
    </w:p>
    <w:p w14:paraId="7331800C" w14:textId="3AF8AEDD" w:rsidR="00621923" w:rsidRDefault="003B1212" w:rsidP="0030645D">
      <w:pPr>
        <w:suppressLineNumbers/>
        <w:jc w:val="right"/>
        <w:rPr>
          <w:rFonts w:asciiTheme="minorHAnsi" w:hAnsiTheme="minorHAnsi" w:cstheme="minorHAnsi"/>
          <w:i/>
          <w:szCs w:val="24"/>
        </w:rPr>
      </w:pPr>
      <w:r w:rsidRPr="009A53AC">
        <w:rPr>
          <w:rFonts w:asciiTheme="minorHAnsi" w:hAnsiTheme="minorHAnsi" w:cstheme="minorHAnsi"/>
          <w:szCs w:val="24"/>
        </w:rPr>
        <w:t xml:space="preserve">Jessica Mette, </w:t>
      </w:r>
      <w:r w:rsidRPr="009A53AC">
        <w:rPr>
          <w:rFonts w:asciiTheme="minorHAnsi" w:hAnsiTheme="minorHAnsi" w:cstheme="minorHAnsi"/>
          <w:i/>
          <w:szCs w:val="24"/>
        </w:rPr>
        <w:t>ex officio</w:t>
      </w:r>
    </w:p>
    <w:p w14:paraId="0331A837" w14:textId="58EF020E" w:rsidR="00336CE7" w:rsidRDefault="003B1212" w:rsidP="00E64192">
      <w:pPr>
        <w:suppressLineNumbers/>
        <w:jc w:val="right"/>
        <w:rPr>
          <w:rFonts w:asciiTheme="minorHAnsi" w:hAnsiTheme="minorHAnsi" w:cstheme="minorHAnsi"/>
          <w:szCs w:val="24"/>
        </w:rPr>
      </w:pPr>
      <w:r w:rsidRPr="009A53AC">
        <w:rPr>
          <w:rFonts w:asciiTheme="minorHAnsi" w:hAnsiTheme="minorHAnsi" w:cstheme="minorHAnsi"/>
          <w:szCs w:val="24"/>
        </w:rPr>
        <w:t xml:space="preserve">Jenny Roether, </w:t>
      </w:r>
      <w:r w:rsidRPr="009A53AC">
        <w:rPr>
          <w:rFonts w:asciiTheme="minorHAnsi" w:hAnsiTheme="minorHAnsi" w:cstheme="minorHAnsi"/>
          <w:i/>
          <w:szCs w:val="24"/>
        </w:rPr>
        <w:t>ex officio</w:t>
      </w:r>
    </w:p>
    <w:sectPr w:rsidR="00336CE7" w:rsidSect="001A1266">
      <w:type w:val="continuous"/>
      <w:pgSz w:w="12240" w:h="15840"/>
      <w:pgMar w:top="1440" w:right="1440" w:bottom="1440" w:left="1440" w:header="720" w:footer="720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53822" w14:textId="77777777" w:rsidR="0097190B" w:rsidRDefault="0097190B">
      <w:r>
        <w:separator/>
      </w:r>
    </w:p>
  </w:endnote>
  <w:endnote w:type="continuationSeparator" w:id="0">
    <w:p w14:paraId="1F126482" w14:textId="77777777" w:rsidR="0097190B" w:rsidRDefault="0097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/>
    <w:sdtContent>
      <w:p w14:paraId="37BB17C1" w14:textId="44EF4526" w:rsidR="001A1266" w:rsidRPr="00672B5A" w:rsidRDefault="001A1266" w:rsidP="001A1266">
        <w:pPr>
          <w:pStyle w:val="Footer"/>
          <w:ind w:left="-360"/>
        </w:pPr>
        <w:r w:rsidRPr="00672B5A">
          <w:t>SP.2</w:t>
        </w:r>
        <w:r>
          <w:t>6</w:t>
        </w:r>
        <w:r w:rsidRPr="00672B5A">
          <w:t>.</w:t>
        </w:r>
        <w:r w:rsidR="005C5932">
          <w:t>0</w:t>
        </w:r>
        <w:r w:rsidR="00280B6A">
          <w:t>7</w:t>
        </w:r>
      </w:p>
      <w:p w14:paraId="2D569D26" w14:textId="528642C2" w:rsidR="001A1266" w:rsidRPr="001A1266" w:rsidRDefault="001A1266" w:rsidP="001A1266">
        <w:pPr>
          <w:pStyle w:val="Footer"/>
          <w:ind w:left="-360"/>
        </w:pPr>
        <w:r w:rsidRPr="00672B5A">
          <w:t xml:space="preserve">Page </w:t>
        </w:r>
        <w:r w:rsidRPr="00672B5A">
          <w:rPr>
            <w:szCs w:val="24"/>
          </w:rPr>
          <w:fldChar w:fldCharType="begin"/>
        </w:r>
        <w:r w:rsidRPr="00672B5A">
          <w:instrText xml:space="preserve"> PAGE </w:instrText>
        </w:r>
        <w:r w:rsidRPr="00672B5A">
          <w:rPr>
            <w:szCs w:val="24"/>
          </w:rPr>
          <w:fldChar w:fldCharType="separate"/>
        </w:r>
        <w:r>
          <w:t>2</w:t>
        </w:r>
        <w:r w:rsidRPr="00672B5A">
          <w:rPr>
            <w:szCs w:val="24"/>
          </w:rPr>
          <w:fldChar w:fldCharType="end"/>
        </w:r>
        <w:r w:rsidRPr="00672B5A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33B7" w14:textId="77777777" w:rsidR="0097190B" w:rsidRDefault="0097190B">
      <w:r>
        <w:separator/>
      </w:r>
    </w:p>
  </w:footnote>
  <w:footnote w:type="continuationSeparator" w:id="0">
    <w:p w14:paraId="486DC01A" w14:textId="77777777" w:rsidR="0097190B" w:rsidRDefault="00971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359"/>
    <w:multiLevelType w:val="hybridMultilevel"/>
    <w:tmpl w:val="E39C95B4"/>
    <w:lvl w:ilvl="0" w:tplc="B1581A04">
      <w:start w:val="1"/>
      <w:numFmt w:val="decimal"/>
      <w:lvlText w:val="%1"/>
      <w:lvlJc w:val="left"/>
      <w:pPr>
        <w:ind w:left="700" w:hanging="473"/>
        <w:jc w:val="right"/>
      </w:pPr>
      <w:rPr>
        <w:rFonts w:ascii="Calibri" w:eastAsia="Calibri" w:hAnsi="Calibri" w:cs="Calibri" w:hint="default"/>
        <w:b w:val="0"/>
        <w:bCs/>
        <w:w w:val="100"/>
        <w:sz w:val="22"/>
        <w:szCs w:val="22"/>
      </w:rPr>
    </w:lvl>
    <w:lvl w:ilvl="1" w:tplc="3DE00912">
      <w:numFmt w:val="bullet"/>
      <w:lvlText w:val="•"/>
      <w:lvlJc w:val="left"/>
      <w:pPr>
        <w:ind w:left="1648" w:hanging="473"/>
      </w:pPr>
      <w:rPr>
        <w:rFonts w:hint="default"/>
      </w:rPr>
    </w:lvl>
    <w:lvl w:ilvl="2" w:tplc="67E2B84E">
      <w:numFmt w:val="bullet"/>
      <w:lvlText w:val="•"/>
      <w:lvlJc w:val="left"/>
      <w:pPr>
        <w:ind w:left="2596" w:hanging="473"/>
      </w:pPr>
      <w:rPr>
        <w:rFonts w:hint="default"/>
      </w:rPr>
    </w:lvl>
    <w:lvl w:ilvl="3" w:tplc="0DB4F460">
      <w:numFmt w:val="bullet"/>
      <w:lvlText w:val="•"/>
      <w:lvlJc w:val="left"/>
      <w:pPr>
        <w:ind w:left="3544" w:hanging="473"/>
      </w:pPr>
      <w:rPr>
        <w:rFonts w:hint="default"/>
      </w:rPr>
    </w:lvl>
    <w:lvl w:ilvl="4" w:tplc="94F85F3A">
      <w:numFmt w:val="bullet"/>
      <w:lvlText w:val="•"/>
      <w:lvlJc w:val="left"/>
      <w:pPr>
        <w:ind w:left="4492" w:hanging="473"/>
      </w:pPr>
      <w:rPr>
        <w:rFonts w:hint="default"/>
      </w:rPr>
    </w:lvl>
    <w:lvl w:ilvl="5" w:tplc="AF340268">
      <w:numFmt w:val="bullet"/>
      <w:lvlText w:val="•"/>
      <w:lvlJc w:val="left"/>
      <w:pPr>
        <w:ind w:left="5440" w:hanging="473"/>
      </w:pPr>
      <w:rPr>
        <w:rFonts w:hint="default"/>
      </w:rPr>
    </w:lvl>
    <w:lvl w:ilvl="6" w:tplc="C7CECA6A">
      <w:numFmt w:val="bullet"/>
      <w:lvlText w:val="•"/>
      <w:lvlJc w:val="left"/>
      <w:pPr>
        <w:ind w:left="6388" w:hanging="473"/>
      </w:pPr>
      <w:rPr>
        <w:rFonts w:hint="default"/>
      </w:rPr>
    </w:lvl>
    <w:lvl w:ilvl="7" w:tplc="F8BAB26A">
      <w:numFmt w:val="bullet"/>
      <w:lvlText w:val="•"/>
      <w:lvlJc w:val="left"/>
      <w:pPr>
        <w:ind w:left="7336" w:hanging="473"/>
      </w:pPr>
      <w:rPr>
        <w:rFonts w:hint="default"/>
      </w:rPr>
    </w:lvl>
    <w:lvl w:ilvl="8" w:tplc="0674DF3C">
      <w:numFmt w:val="bullet"/>
      <w:lvlText w:val="•"/>
      <w:lvlJc w:val="left"/>
      <w:pPr>
        <w:ind w:left="8284" w:hanging="473"/>
      </w:pPr>
      <w:rPr>
        <w:rFonts w:hint="default"/>
      </w:rPr>
    </w:lvl>
  </w:abstractNum>
  <w:abstractNum w:abstractNumId="1" w15:restartNumberingAfterBreak="0">
    <w:nsid w:val="07EC2877"/>
    <w:multiLevelType w:val="hybridMultilevel"/>
    <w:tmpl w:val="1B3C3736"/>
    <w:lvl w:ilvl="0" w:tplc="04090019">
      <w:start w:val="1"/>
      <w:numFmt w:val="lowerLetter"/>
      <w:lvlText w:val="%1."/>
      <w:lvlJc w:val="left"/>
      <w:pPr>
        <w:ind w:left="474" w:hanging="360"/>
      </w:p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0CA66DC7"/>
    <w:multiLevelType w:val="hybridMultilevel"/>
    <w:tmpl w:val="F85A5B12"/>
    <w:lvl w:ilvl="0" w:tplc="3E3E324E">
      <w:start w:val="38"/>
      <w:numFmt w:val="decimal"/>
      <w:lvlText w:val="%1"/>
      <w:lvlJc w:val="left"/>
      <w:pPr>
        <w:ind w:left="1151" w:hanging="1037"/>
      </w:pPr>
      <w:rPr>
        <w:rFonts w:ascii="Calibri" w:eastAsia="Calibri" w:hAnsi="Calibri" w:cs="Calibri" w:hint="default"/>
        <w:b w:val="0"/>
        <w:bCs/>
        <w:w w:val="100"/>
        <w:sz w:val="22"/>
        <w:szCs w:val="22"/>
      </w:rPr>
    </w:lvl>
    <w:lvl w:ilvl="1" w:tplc="514E904A">
      <w:numFmt w:val="bullet"/>
      <w:lvlText w:val="•"/>
      <w:lvlJc w:val="left"/>
      <w:pPr>
        <w:ind w:left="8240" w:hanging="1037"/>
      </w:pPr>
      <w:rPr>
        <w:rFonts w:hint="default"/>
      </w:rPr>
    </w:lvl>
    <w:lvl w:ilvl="2" w:tplc="CDCE1332">
      <w:numFmt w:val="bullet"/>
      <w:lvlText w:val="•"/>
      <w:lvlJc w:val="left"/>
      <w:pPr>
        <w:ind w:left="8451" w:hanging="1037"/>
      </w:pPr>
      <w:rPr>
        <w:rFonts w:hint="default"/>
      </w:rPr>
    </w:lvl>
    <w:lvl w:ilvl="3" w:tplc="C144E04E">
      <w:numFmt w:val="bullet"/>
      <w:lvlText w:val="•"/>
      <w:lvlJc w:val="left"/>
      <w:pPr>
        <w:ind w:left="8662" w:hanging="1037"/>
      </w:pPr>
      <w:rPr>
        <w:rFonts w:hint="default"/>
      </w:rPr>
    </w:lvl>
    <w:lvl w:ilvl="4" w:tplc="C638F7F6">
      <w:numFmt w:val="bullet"/>
      <w:lvlText w:val="•"/>
      <w:lvlJc w:val="left"/>
      <w:pPr>
        <w:ind w:left="8873" w:hanging="1037"/>
      </w:pPr>
      <w:rPr>
        <w:rFonts w:hint="default"/>
      </w:rPr>
    </w:lvl>
    <w:lvl w:ilvl="5" w:tplc="5C6CFC78">
      <w:numFmt w:val="bullet"/>
      <w:lvlText w:val="•"/>
      <w:lvlJc w:val="left"/>
      <w:pPr>
        <w:ind w:left="9084" w:hanging="1037"/>
      </w:pPr>
      <w:rPr>
        <w:rFonts w:hint="default"/>
      </w:rPr>
    </w:lvl>
    <w:lvl w:ilvl="6" w:tplc="52002ACC">
      <w:numFmt w:val="bullet"/>
      <w:lvlText w:val="•"/>
      <w:lvlJc w:val="left"/>
      <w:pPr>
        <w:ind w:left="9295" w:hanging="1037"/>
      </w:pPr>
      <w:rPr>
        <w:rFonts w:hint="default"/>
      </w:rPr>
    </w:lvl>
    <w:lvl w:ilvl="7" w:tplc="1A3CDAAC">
      <w:numFmt w:val="bullet"/>
      <w:lvlText w:val="•"/>
      <w:lvlJc w:val="left"/>
      <w:pPr>
        <w:ind w:left="9506" w:hanging="1037"/>
      </w:pPr>
      <w:rPr>
        <w:rFonts w:hint="default"/>
      </w:rPr>
    </w:lvl>
    <w:lvl w:ilvl="8" w:tplc="7DEC6E5A">
      <w:numFmt w:val="bullet"/>
      <w:lvlText w:val="•"/>
      <w:lvlJc w:val="left"/>
      <w:pPr>
        <w:ind w:left="9717" w:hanging="1037"/>
      </w:pPr>
      <w:rPr>
        <w:rFonts w:hint="default"/>
      </w:rPr>
    </w:lvl>
  </w:abstractNum>
  <w:abstractNum w:abstractNumId="3" w15:restartNumberingAfterBreak="0">
    <w:nsid w:val="13282957"/>
    <w:multiLevelType w:val="hybridMultilevel"/>
    <w:tmpl w:val="468489FA"/>
    <w:lvl w:ilvl="0" w:tplc="F45E5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A5154C"/>
    <w:multiLevelType w:val="multilevel"/>
    <w:tmpl w:val="9C4A62D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2970"/>
        </w:tabs>
        <w:ind w:left="2970" w:hanging="360"/>
      </w:pPr>
      <w:rPr>
        <w:strike w:val="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25F13E27"/>
    <w:multiLevelType w:val="multilevel"/>
    <w:tmpl w:val="653E9178"/>
    <w:lvl w:ilvl="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40676376"/>
    <w:multiLevelType w:val="hybridMultilevel"/>
    <w:tmpl w:val="BE0692B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C15E8"/>
    <w:multiLevelType w:val="multilevel"/>
    <w:tmpl w:val="25FEF2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34D13"/>
    <w:multiLevelType w:val="multilevel"/>
    <w:tmpl w:val="462435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610"/>
        </w:tabs>
        <w:ind w:left="2610" w:hanging="360"/>
      </w:pPr>
      <w:rPr>
        <w:strike w:val="0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strike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742C02"/>
    <w:multiLevelType w:val="hybridMultilevel"/>
    <w:tmpl w:val="48DA3734"/>
    <w:lvl w:ilvl="0" w:tplc="E94ED992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C33C51"/>
    <w:multiLevelType w:val="multilevel"/>
    <w:tmpl w:val="3E803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76451576"/>
    <w:multiLevelType w:val="hybridMultilevel"/>
    <w:tmpl w:val="51A47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E7146C"/>
    <w:multiLevelType w:val="hybridMultilevel"/>
    <w:tmpl w:val="31CE26DA"/>
    <w:lvl w:ilvl="0" w:tplc="DA0C82D2">
      <w:start w:val="28"/>
      <w:numFmt w:val="decimal"/>
      <w:lvlText w:val="%1"/>
      <w:lvlJc w:val="left"/>
      <w:pPr>
        <w:ind w:left="1060" w:hanging="94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E60BBA6">
      <w:numFmt w:val="bullet"/>
      <w:lvlText w:val="•"/>
      <w:lvlJc w:val="left"/>
      <w:pPr>
        <w:ind w:left="1968" w:hanging="946"/>
      </w:pPr>
      <w:rPr>
        <w:rFonts w:hint="default"/>
      </w:rPr>
    </w:lvl>
    <w:lvl w:ilvl="2" w:tplc="81B474FA">
      <w:numFmt w:val="bullet"/>
      <w:lvlText w:val="•"/>
      <w:lvlJc w:val="left"/>
      <w:pPr>
        <w:ind w:left="2876" w:hanging="946"/>
      </w:pPr>
      <w:rPr>
        <w:rFonts w:hint="default"/>
      </w:rPr>
    </w:lvl>
    <w:lvl w:ilvl="3" w:tplc="3E62BD54">
      <w:numFmt w:val="bullet"/>
      <w:lvlText w:val="•"/>
      <w:lvlJc w:val="left"/>
      <w:pPr>
        <w:ind w:left="3784" w:hanging="946"/>
      </w:pPr>
      <w:rPr>
        <w:rFonts w:hint="default"/>
      </w:rPr>
    </w:lvl>
    <w:lvl w:ilvl="4" w:tplc="DDA80810">
      <w:numFmt w:val="bullet"/>
      <w:lvlText w:val="•"/>
      <w:lvlJc w:val="left"/>
      <w:pPr>
        <w:ind w:left="4692" w:hanging="946"/>
      </w:pPr>
      <w:rPr>
        <w:rFonts w:hint="default"/>
      </w:rPr>
    </w:lvl>
    <w:lvl w:ilvl="5" w:tplc="BAC6E48E">
      <w:numFmt w:val="bullet"/>
      <w:lvlText w:val="•"/>
      <w:lvlJc w:val="left"/>
      <w:pPr>
        <w:ind w:left="5600" w:hanging="946"/>
      </w:pPr>
      <w:rPr>
        <w:rFonts w:hint="default"/>
      </w:rPr>
    </w:lvl>
    <w:lvl w:ilvl="6" w:tplc="A9546B98">
      <w:numFmt w:val="bullet"/>
      <w:lvlText w:val="•"/>
      <w:lvlJc w:val="left"/>
      <w:pPr>
        <w:ind w:left="6508" w:hanging="946"/>
      </w:pPr>
      <w:rPr>
        <w:rFonts w:hint="default"/>
      </w:rPr>
    </w:lvl>
    <w:lvl w:ilvl="7" w:tplc="1D06E258">
      <w:numFmt w:val="bullet"/>
      <w:lvlText w:val="•"/>
      <w:lvlJc w:val="left"/>
      <w:pPr>
        <w:ind w:left="7416" w:hanging="946"/>
      </w:pPr>
      <w:rPr>
        <w:rFonts w:hint="default"/>
      </w:rPr>
    </w:lvl>
    <w:lvl w:ilvl="8" w:tplc="ED128A4C">
      <w:numFmt w:val="bullet"/>
      <w:lvlText w:val="•"/>
      <w:lvlJc w:val="left"/>
      <w:pPr>
        <w:ind w:left="8324" w:hanging="946"/>
      </w:pPr>
      <w:rPr>
        <w:rFonts w:hint="default"/>
      </w:rPr>
    </w:lvl>
  </w:abstractNum>
  <w:num w:numId="1" w16cid:durableId="44454971">
    <w:abstractNumId w:val="2"/>
  </w:num>
  <w:num w:numId="2" w16cid:durableId="1716851161">
    <w:abstractNumId w:val="12"/>
  </w:num>
  <w:num w:numId="3" w16cid:durableId="585892340">
    <w:abstractNumId w:val="0"/>
  </w:num>
  <w:num w:numId="4" w16cid:durableId="877473287">
    <w:abstractNumId w:val="6"/>
  </w:num>
  <w:num w:numId="5" w16cid:durableId="68356162">
    <w:abstractNumId w:val="9"/>
  </w:num>
  <w:num w:numId="6" w16cid:durableId="228882060">
    <w:abstractNumId w:val="5"/>
  </w:num>
  <w:num w:numId="7" w16cid:durableId="792791944">
    <w:abstractNumId w:val="10"/>
  </w:num>
  <w:num w:numId="8" w16cid:durableId="608203468">
    <w:abstractNumId w:val="7"/>
  </w:num>
  <w:num w:numId="9" w16cid:durableId="234709724">
    <w:abstractNumId w:val="8"/>
  </w:num>
  <w:num w:numId="10" w16cid:durableId="993412267">
    <w:abstractNumId w:val="1"/>
  </w:num>
  <w:num w:numId="11" w16cid:durableId="749692376">
    <w:abstractNumId w:val="4"/>
  </w:num>
  <w:num w:numId="12" w16cid:durableId="1505045756">
    <w:abstractNumId w:val="11"/>
  </w:num>
  <w:num w:numId="13" w16cid:durableId="1510485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MrMwNzAzsjAxMjJR0lEKTi0uzszPAykwrAUAj3C95iwAAAA="/>
  </w:docVars>
  <w:rsids>
    <w:rsidRoot w:val="001675C6"/>
    <w:rsid w:val="00000FDD"/>
    <w:rsid w:val="00003DAD"/>
    <w:rsid w:val="00005B78"/>
    <w:rsid w:val="00007140"/>
    <w:rsid w:val="00013334"/>
    <w:rsid w:val="00014547"/>
    <w:rsid w:val="00015D0C"/>
    <w:rsid w:val="000230B6"/>
    <w:rsid w:val="000238B1"/>
    <w:rsid w:val="00036178"/>
    <w:rsid w:val="0004283B"/>
    <w:rsid w:val="00045281"/>
    <w:rsid w:val="00045C8D"/>
    <w:rsid w:val="00047475"/>
    <w:rsid w:val="000562DD"/>
    <w:rsid w:val="000609FC"/>
    <w:rsid w:val="000670B5"/>
    <w:rsid w:val="0008074A"/>
    <w:rsid w:val="000817F9"/>
    <w:rsid w:val="00083F97"/>
    <w:rsid w:val="00084DA8"/>
    <w:rsid w:val="00090011"/>
    <w:rsid w:val="00096A9F"/>
    <w:rsid w:val="00097015"/>
    <w:rsid w:val="000A272C"/>
    <w:rsid w:val="000C02A0"/>
    <w:rsid w:val="000C3B17"/>
    <w:rsid w:val="000C6C5B"/>
    <w:rsid w:val="000D01E1"/>
    <w:rsid w:val="000D2A47"/>
    <w:rsid w:val="000D2A9A"/>
    <w:rsid w:val="000D35F2"/>
    <w:rsid w:val="000D71A3"/>
    <w:rsid w:val="000E0EC1"/>
    <w:rsid w:val="000E3CE8"/>
    <w:rsid w:val="000E4A6E"/>
    <w:rsid w:val="000E558A"/>
    <w:rsid w:val="000F3E3F"/>
    <w:rsid w:val="000F5AB3"/>
    <w:rsid w:val="0011054E"/>
    <w:rsid w:val="00110D3A"/>
    <w:rsid w:val="00117F57"/>
    <w:rsid w:val="00125E07"/>
    <w:rsid w:val="00127908"/>
    <w:rsid w:val="00127F3E"/>
    <w:rsid w:val="00132D7C"/>
    <w:rsid w:val="00136EC3"/>
    <w:rsid w:val="001402C1"/>
    <w:rsid w:val="00142281"/>
    <w:rsid w:val="001424BE"/>
    <w:rsid w:val="00155A22"/>
    <w:rsid w:val="00157E2F"/>
    <w:rsid w:val="001675C6"/>
    <w:rsid w:val="001714B4"/>
    <w:rsid w:val="00174A43"/>
    <w:rsid w:val="00185457"/>
    <w:rsid w:val="00187A7D"/>
    <w:rsid w:val="001907B0"/>
    <w:rsid w:val="00194CBE"/>
    <w:rsid w:val="00195E48"/>
    <w:rsid w:val="001A1266"/>
    <w:rsid w:val="001A6AFE"/>
    <w:rsid w:val="001B0D49"/>
    <w:rsid w:val="001B6C08"/>
    <w:rsid w:val="001B797D"/>
    <w:rsid w:val="001C4C0F"/>
    <w:rsid w:val="001C6ABC"/>
    <w:rsid w:val="001D0FB0"/>
    <w:rsid w:val="001D5FF1"/>
    <w:rsid w:val="001D751F"/>
    <w:rsid w:val="001E3A2F"/>
    <w:rsid w:val="001E482E"/>
    <w:rsid w:val="001F5575"/>
    <w:rsid w:val="001F621F"/>
    <w:rsid w:val="002013FA"/>
    <w:rsid w:val="0020292A"/>
    <w:rsid w:val="002160DD"/>
    <w:rsid w:val="00223232"/>
    <w:rsid w:val="00225BAF"/>
    <w:rsid w:val="002309BA"/>
    <w:rsid w:val="0023448C"/>
    <w:rsid w:val="00236B73"/>
    <w:rsid w:val="00237B18"/>
    <w:rsid w:val="00241FAE"/>
    <w:rsid w:val="00251B25"/>
    <w:rsid w:val="002573B2"/>
    <w:rsid w:val="00264566"/>
    <w:rsid w:val="00265460"/>
    <w:rsid w:val="00265675"/>
    <w:rsid w:val="00270616"/>
    <w:rsid w:val="00270E7F"/>
    <w:rsid w:val="002753E4"/>
    <w:rsid w:val="00277E75"/>
    <w:rsid w:val="00280219"/>
    <w:rsid w:val="00280B6A"/>
    <w:rsid w:val="002859BF"/>
    <w:rsid w:val="00287293"/>
    <w:rsid w:val="00291303"/>
    <w:rsid w:val="002A4189"/>
    <w:rsid w:val="002A702A"/>
    <w:rsid w:val="002A756B"/>
    <w:rsid w:val="002C1AA3"/>
    <w:rsid w:val="002C4C2B"/>
    <w:rsid w:val="002D05F5"/>
    <w:rsid w:val="002D4B52"/>
    <w:rsid w:val="002D5D0F"/>
    <w:rsid w:val="002E265D"/>
    <w:rsid w:val="002E73EF"/>
    <w:rsid w:val="002F1D4D"/>
    <w:rsid w:val="002F2F5E"/>
    <w:rsid w:val="002F3CAC"/>
    <w:rsid w:val="002F6ECC"/>
    <w:rsid w:val="003040E1"/>
    <w:rsid w:val="0030645D"/>
    <w:rsid w:val="00313ADE"/>
    <w:rsid w:val="0032663E"/>
    <w:rsid w:val="00330C42"/>
    <w:rsid w:val="0033115F"/>
    <w:rsid w:val="003320B5"/>
    <w:rsid w:val="003369AE"/>
    <w:rsid w:val="00336CE7"/>
    <w:rsid w:val="003458F5"/>
    <w:rsid w:val="0034604A"/>
    <w:rsid w:val="00347524"/>
    <w:rsid w:val="00354783"/>
    <w:rsid w:val="00355A3E"/>
    <w:rsid w:val="003612A7"/>
    <w:rsid w:val="00364575"/>
    <w:rsid w:val="0037206D"/>
    <w:rsid w:val="00374722"/>
    <w:rsid w:val="00381485"/>
    <w:rsid w:val="00386BA0"/>
    <w:rsid w:val="003A2054"/>
    <w:rsid w:val="003B1212"/>
    <w:rsid w:val="003B70FA"/>
    <w:rsid w:val="003B79BA"/>
    <w:rsid w:val="003B7B9D"/>
    <w:rsid w:val="003D3DC0"/>
    <w:rsid w:val="003E727A"/>
    <w:rsid w:val="003F218C"/>
    <w:rsid w:val="003F6E50"/>
    <w:rsid w:val="00402E3F"/>
    <w:rsid w:val="004042C8"/>
    <w:rsid w:val="004142DE"/>
    <w:rsid w:val="00415272"/>
    <w:rsid w:val="00415F33"/>
    <w:rsid w:val="004161B0"/>
    <w:rsid w:val="0042573E"/>
    <w:rsid w:val="00427D7F"/>
    <w:rsid w:val="00430DA4"/>
    <w:rsid w:val="00434029"/>
    <w:rsid w:val="00434117"/>
    <w:rsid w:val="00460CF7"/>
    <w:rsid w:val="00462BE1"/>
    <w:rsid w:val="0046402C"/>
    <w:rsid w:val="00464125"/>
    <w:rsid w:val="00471869"/>
    <w:rsid w:val="00477D14"/>
    <w:rsid w:val="0048322D"/>
    <w:rsid w:val="0048796D"/>
    <w:rsid w:val="00497857"/>
    <w:rsid w:val="004A2916"/>
    <w:rsid w:val="004A5364"/>
    <w:rsid w:val="004B22E7"/>
    <w:rsid w:val="004B2A15"/>
    <w:rsid w:val="004B4F2F"/>
    <w:rsid w:val="004B521C"/>
    <w:rsid w:val="004C1272"/>
    <w:rsid w:val="004C5157"/>
    <w:rsid w:val="004C64DA"/>
    <w:rsid w:val="004C7990"/>
    <w:rsid w:val="004D2350"/>
    <w:rsid w:val="004D2A4F"/>
    <w:rsid w:val="004E10E4"/>
    <w:rsid w:val="004E4931"/>
    <w:rsid w:val="004E6AF4"/>
    <w:rsid w:val="004E7D50"/>
    <w:rsid w:val="004F3ECA"/>
    <w:rsid w:val="00502F93"/>
    <w:rsid w:val="00505ABF"/>
    <w:rsid w:val="005150FD"/>
    <w:rsid w:val="00516942"/>
    <w:rsid w:val="0053339C"/>
    <w:rsid w:val="0053581E"/>
    <w:rsid w:val="005445B0"/>
    <w:rsid w:val="00544D30"/>
    <w:rsid w:val="0054769E"/>
    <w:rsid w:val="005553B5"/>
    <w:rsid w:val="005622FF"/>
    <w:rsid w:val="0056304A"/>
    <w:rsid w:val="00564D06"/>
    <w:rsid w:val="00566645"/>
    <w:rsid w:val="00567EE2"/>
    <w:rsid w:val="005804BB"/>
    <w:rsid w:val="00581D51"/>
    <w:rsid w:val="0059688B"/>
    <w:rsid w:val="005A5A99"/>
    <w:rsid w:val="005B3DCC"/>
    <w:rsid w:val="005B5EB0"/>
    <w:rsid w:val="005C5932"/>
    <w:rsid w:val="005D1EE1"/>
    <w:rsid w:val="005D4B3D"/>
    <w:rsid w:val="005D601B"/>
    <w:rsid w:val="005E36A1"/>
    <w:rsid w:val="005E756F"/>
    <w:rsid w:val="005E7D7D"/>
    <w:rsid w:val="005F621E"/>
    <w:rsid w:val="005F7325"/>
    <w:rsid w:val="00606B1C"/>
    <w:rsid w:val="00607B61"/>
    <w:rsid w:val="00614B6A"/>
    <w:rsid w:val="00621923"/>
    <w:rsid w:val="00623BE3"/>
    <w:rsid w:val="00632C54"/>
    <w:rsid w:val="00633DF0"/>
    <w:rsid w:val="006425C3"/>
    <w:rsid w:val="0064477E"/>
    <w:rsid w:val="006455A5"/>
    <w:rsid w:val="00654254"/>
    <w:rsid w:val="0066478F"/>
    <w:rsid w:val="00672B5A"/>
    <w:rsid w:val="00677F91"/>
    <w:rsid w:val="00681F70"/>
    <w:rsid w:val="006961F3"/>
    <w:rsid w:val="006A5014"/>
    <w:rsid w:val="006A6F13"/>
    <w:rsid w:val="006C57D1"/>
    <w:rsid w:val="006D2A7A"/>
    <w:rsid w:val="006F324F"/>
    <w:rsid w:val="00703F76"/>
    <w:rsid w:val="0070454E"/>
    <w:rsid w:val="007060E1"/>
    <w:rsid w:val="00727677"/>
    <w:rsid w:val="0073248A"/>
    <w:rsid w:val="00741076"/>
    <w:rsid w:val="00742F4A"/>
    <w:rsid w:val="0074516C"/>
    <w:rsid w:val="00752A07"/>
    <w:rsid w:val="007560E4"/>
    <w:rsid w:val="00757DA9"/>
    <w:rsid w:val="0077568F"/>
    <w:rsid w:val="007810CA"/>
    <w:rsid w:val="007853B8"/>
    <w:rsid w:val="00792529"/>
    <w:rsid w:val="007A149C"/>
    <w:rsid w:val="007A24DD"/>
    <w:rsid w:val="007B1743"/>
    <w:rsid w:val="007B37D2"/>
    <w:rsid w:val="007B47AF"/>
    <w:rsid w:val="007C0136"/>
    <w:rsid w:val="007C0CF1"/>
    <w:rsid w:val="007C73CF"/>
    <w:rsid w:val="007D547D"/>
    <w:rsid w:val="007D616A"/>
    <w:rsid w:val="007E3100"/>
    <w:rsid w:val="007F54EB"/>
    <w:rsid w:val="00803DD1"/>
    <w:rsid w:val="00805105"/>
    <w:rsid w:val="00805385"/>
    <w:rsid w:val="00813246"/>
    <w:rsid w:val="00824F1A"/>
    <w:rsid w:val="0082546E"/>
    <w:rsid w:val="00827350"/>
    <w:rsid w:val="008343ED"/>
    <w:rsid w:val="00840E21"/>
    <w:rsid w:val="00840E53"/>
    <w:rsid w:val="00841A42"/>
    <w:rsid w:val="008447DD"/>
    <w:rsid w:val="008448B2"/>
    <w:rsid w:val="00844A35"/>
    <w:rsid w:val="008455D2"/>
    <w:rsid w:val="00861248"/>
    <w:rsid w:val="00862548"/>
    <w:rsid w:val="008637F8"/>
    <w:rsid w:val="00866CA4"/>
    <w:rsid w:val="00881C75"/>
    <w:rsid w:val="00886FC9"/>
    <w:rsid w:val="008877E3"/>
    <w:rsid w:val="00891B65"/>
    <w:rsid w:val="00893133"/>
    <w:rsid w:val="008955D8"/>
    <w:rsid w:val="008974DB"/>
    <w:rsid w:val="008A088D"/>
    <w:rsid w:val="008B11DC"/>
    <w:rsid w:val="008B20B3"/>
    <w:rsid w:val="008D2781"/>
    <w:rsid w:val="008D3A07"/>
    <w:rsid w:val="008E5D1B"/>
    <w:rsid w:val="008F2212"/>
    <w:rsid w:val="008F5897"/>
    <w:rsid w:val="0090099F"/>
    <w:rsid w:val="00900C08"/>
    <w:rsid w:val="0090764B"/>
    <w:rsid w:val="009077D4"/>
    <w:rsid w:val="00915442"/>
    <w:rsid w:val="00917C77"/>
    <w:rsid w:val="00923FD2"/>
    <w:rsid w:val="00925BAA"/>
    <w:rsid w:val="00933BBF"/>
    <w:rsid w:val="009360A4"/>
    <w:rsid w:val="00941971"/>
    <w:rsid w:val="009460C5"/>
    <w:rsid w:val="00951369"/>
    <w:rsid w:val="0096273B"/>
    <w:rsid w:val="0096538A"/>
    <w:rsid w:val="0097190B"/>
    <w:rsid w:val="00972931"/>
    <w:rsid w:val="00972AF1"/>
    <w:rsid w:val="009811C0"/>
    <w:rsid w:val="0098317B"/>
    <w:rsid w:val="00983A83"/>
    <w:rsid w:val="00984C93"/>
    <w:rsid w:val="00992443"/>
    <w:rsid w:val="009A53AC"/>
    <w:rsid w:val="009A6A9F"/>
    <w:rsid w:val="009B2CAA"/>
    <w:rsid w:val="009B5D73"/>
    <w:rsid w:val="009B76D2"/>
    <w:rsid w:val="009C0119"/>
    <w:rsid w:val="009C21BE"/>
    <w:rsid w:val="009C2847"/>
    <w:rsid w:val="009C3E79"/>
    <w:rsid w:val="009D4B15"/>
    <w:rsid w:val="009E2DD9"/>
    <w:rsid w:val="009F0C1F"/>
    <w:rsid w:val="009F5758"/>
    <w:rsid w:val="009F5A22"/>
    <w:rsid w:val="009F72BF"/>
    <w:rsid w:val="00A01EBB"/>
    <w:rsid w:val="00A05B72"/>
    <w:rsid w:val="00A062C9"/>
    <w:rsid w:val="00A1320E"/>
    <w:rsid w:val="00A24E60"/>
    <w:rsid w:val="00A25274"/>
    <w:rsid w:val="00A2594D"/>
    <w:rsid w:val="00A2773B"/>
    <w:rsid w:val="00A3058B"/>
    <w:rsid w:val="00A31DFD"/>
    <w:rsid w:val="00A40684"/>
    <w:rsid w:val="00A61628"/>
    <w:rsid w:val="00A61663"/>
    <w:rsid w:val="00A71422"/>
    <w:rsid w:val="00A740DF"/>
    <w:rsid w:val="00A76704"/>
    <w:rsid w:val="00A773F2"/>
    <w:rsid w:val="00A77925"/>
    <w:rsid w:val="00A77ABE"/>
    <w:rsid w:val="00A77B18"/>
    <w:rsid w:val="00A816CC"/>
    <w:rsid w:val="00A82DF2"/>
    <w:rsid w:val="00A83B32"/>
    <w:rsid w:val="00AA1D12"/>
    <w:rsid w:val="00AA5238"/>
    <w:rsid w:val="00AB0BD0"/>
    <w:rsid w:val="00AB5FA6"/>
    <w:rsid w:val="00AC030B"/>
    <w:rsid w:val="00AC10DA"/>
    <w:rsid w:val="00AC50B2"/>
    <w:rsid w:val="00AC5420"/>
    <w:rsid w:val="00AD01C1"/>
    <w:rsid w:val="00AD26C0"/>
    <w:rsid w:val="00AD2CF0"/>
    <w:rsid w:val="00AD74C7"/>
    <w:rsid w:val="00AE32CF"/>
    <w:rsid w:val="00AE4152"/>
    <w:rsid w:val="00B014B3"/>
    <w:rsid w:val="00B04231"/>
    <w:rsid w:val="00B10A70"/>
    <w:rsid w:val="00B1340E"/>
    <w:rsid w:val="00B16B07"/>
    <w:rsid w:val="00B174B5"/>
    <w:rsid w:val="00B23422"/>
    <w:rsid w:val="00B33ED3"/>
    <w:rsid w:val="00B3786F"/>
    <w:rsid w:val="00B42032"/>
    <w:rsid w:val="00B42F06"/>
    <w:rsid w:val="00B57DC6"/>
    <w:rsid w:val="00B60C07"/>
    <w:rsid w:val="00B6330B"/>
    <w:rsid w:val="00B73C5B"/>
    <w:rsid w:val="00B80CEC"/>
    <w:rsid w:val="00B81AE9"/>
    <w:rsid w:val="00B951DB"/>
    <w:rsid w:val="00B95CBC"/>
    <w:rsid w:val="00BA1926"/>
    <w:rsid w:val="00BA5482"/>
    <w:rsid w:val="00BA62CD"/>
    <w:rsid w:val="00BA7E33"/>
    <w:rsid w:val="00BB1C55"/>
    <w:rsid w:val="00BB2289"/>
    <w:rsid w:val="00BC0B11"/>
    <w:rsid w:val="00BC0BCB"/>
    <w:rsid w:val="00BC0EA8"/>
    <w:rsid w:val="00BC14C9"/>
    <w:rsid w:val="00BC2EA6"/>
    <w:rsid w:val="00BD0162"/>
    <w:rsid w:val="00BD7625"/>
    <w:rsid w:val="00BD7A1F"/>
    <w:rsid w:val="00BF655C"/>
    <w:rsid w:val="00BF6BF3"/>
    <w:rsid w:val="00C03E5A"/>
    <w:rsid w:val="00C0626D"/>
    <w:rsid w:val="00C06DAD"/>
    <w:rsid w:val="00C106CF"/>
    <w:rsid w:val="00C16217"/>
    <w:rsid w:val="00C34D0A"/>
    <w:rsid w:val="00C37338"/>
    <w:rsid w:val="00C44334"/>
    <w:rsid w:val="00C459B2"/>
    <w:rsid w:val="00C46896"/>
    <w:rsid w:val="00C523D8"/>
    <w:rsid w:val="00C608C8"/>
    <w:rsid w:val="00C726CB"/>
    <w:rsid w:val="00C73B8E"/>
    <w:rsid w:val="00C81720"/>
    <w:rsid w:val="00C82CBC"/>
    <w:rsid w:val="00C86B02"/>
    <w:rsid w:val="00C90BF9"/>
    <w:rsid w:val="00C9181C"/>
    <w:rsid w:val="00C9507D"/>
    <w:rsid w:val="00C95DAD"/>
    <w:rsid w:val="00CA0825"/>
    <w:rsid w:val="00CA15AB"/>
    <w:rsid w:val="00CA5C93"/>
    <w:rsid w:val="00CA67D4"/>
    <w:rsid w:val="00CB57DE"/>
    <w:rsid w:val="00CB58C1"/>
    <w:rsid w:val="00CC1604"/>
    <w:rsid w:val="00CC2A34"/>
    <w:rsid w:val="00CC31B5"/>
    <w:rsid w:val="00CC5058"/>
    <w:rsid w:val="00CE2D80"/>
    <w:rsid w:val="00CE3CAC"/>
    <w:rsid w:val="00CE7639"/>
    <w:rsid w:val="00CF0C66"/>
    <w:rsid w:val="00CF13DF"/>
    <w:rsid w:val="00CF4A53"/>
    <w:rsid w:val="00CF50D1"/>
    <w:rsid w:val="00D010AC"/>
    <w:rsid w:val="00D0244B"/>
    <w:rsid w:val="00D0711F"/>
    <w:rsid w:val="00D1102F"/>
    <w:rsid w:val="00D11F20"/>
    <w:rsid w:val="00D24B02"/>
    <w:rsid w:val="00D301D6"/>
    <w:rsid w:val="00D31697"/>
    <w:rsid w:val="00D322C6"/>
    <w:rsid w:val="00D32B28"/>
    <w:rsid w:val="00D43ECC"/>
    <w:rsid w:val="00D45FC9"/>
    <w:rsid w:val="00D46A32"/>
    <w:rsid w:val="00D46A6B"/>
    <w:rsid w:val="00D47456"/>
    <w:rsid w:val="00D56B21"/>
    <w:rsid w:val="00D62A09"/>
    <w:rsid w:val="00D63C1D"/>
    <w:rsid w:val="00D70E66"/>
    <w:rsid w:val="00D71217"/>
    <w:rsid w:val="00D72DC5"/>
    <w:rsid w:val="00D74BAC"/>
    <w:rsid w:val="00D74E17"/>
    <w:rsid w:val="00D77669"/>
    <w:rsid w:val="00D93685"/>
    <w:rsid w:val="00DA42CB"/>
    <w:rsid w:val="00DA6205"/>
    <w:rsid w:val="00DB6DCC"/>
    <w:rsid w:val="00DB7AFA"/>
    <w:rsid w:val="00DC63D0"/>
    <w:rsid w:val="00DD2147"/>
    <w:rsid w:val="00DD5588"/>
    <w:rsid w:val="00DE167B"/>
    <w:rsid w:val="00DE3315"/>
    <w:rsid w:val="00DE7414"/>
    <w:rsid w:val="00DF3A62"/>
    <w:rsid w:val="00E044F9"/>
    <w:rsid w:val="00E14300"/>
    <w:rsid w:val="00E27B8C"/>
    <w:rsid w:val="00E33D91"/>
    <w:rsid w:val="00E42C0C"/>
    <w:rsid w:val="00E42C0D"/>
    <w:rsid w:val="00E45CD5"/>
    <w:rsid w:val="00E527E9"/>
    <w:rsid w:val="00E529C1"/>
    <w:rsid w:val="00E555A0"/>
    <w:rsid w:val="00E56E98"/>
    <w:rsid w:val="00E6023B"/>
    <w:rsid w:val="00E64192"/>
    <w:rsid w:val="00E74180"/>
    <w:rsid w:val="00E77694"/>
    <w:rsid w:val="00E8138F"/>
    <w:rsid w:val="00E8196A"/>
    <w:rsid w:val="00E929F0"/>
    <w:rsid w:val="00EA0F88"/>
    <w:rsid w:val="00EA7DE5"/>
    <w:rsid w:val="00EB198C"/>
    <w:rsid w:val="00EC2053"/>
    <w:rsid w:val="00EC684B"/>
    <w:rsid w:val="00EC74ED"/>
    <w:rsid w:val="00EC7DDA"/>
    <w:rsid w:val="00ED5E9B"/>
    <w:rsid w:val="00EE4804"/>
    <w:rsid w:val="00EF33EE"/>
    <w:rsid w:val="00F048C2"/>
    <w:rsid w:val="00F1040B"/>
    <w:rsid w:val="00F224D2"/>
    <w:rsid w:val="00F51DA4"/>
    <w:rsid w:val="00F540F7"/>
    <w:rsid w:val="00F54976"/>
    <w:rsid w:val="00F57BC4"/>
    <w:rsid w:val="00F62B1F"/>
    <w:rsid w:val="00F64026"/>
    <w:rsid w:val="00F70E32"/>
    <w:rsid w:val="00F7294E"/>
    <w:rsid w:val="00F74BEA"/>
    <w:rsid w:val="00F80D2A"/>
    <w:rsid w:val="00F80DD3"/>
    <w:rsid w:val="00F864DA"/>
    <w:rsid w:val="00F86DCF"/>
    <w:rsid w:val="00F934E1"/>
    <w:rsid w:val="00F955DF"/>
    <w:rsid w:val="00FB0169"/>
    <w:rsid w:val="00FC443E"/>
    <w:rsid w:val="00FC4E3B"/>
    <w:rsid w:val="00FD2E77"/>
    <w:rsid w:val="00FD59CC"/>
    <w:rsid w:val="00FD7A5D"/>
    <w:rsid w:val="00FE0666"/>
    <w:rsid w:val="00FE1A0E"/>
    <w:rsid w:val="00FE1EEE"/>
    <w:rsid w:val="00FE6B09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EE417"/>
  <w15:docId w15:val="{45E4C65E-903B-4A83-9A6F-70E25349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3AC"/>
    <w:rPr>
      <w:rFonts w:ascii="Calibri" w:eastAsia="Calibri" w:hAnsi="Calibri" w:cs="Calibri"/>
      <w:sz w:val="24"/>
    </w:rPr>
  </w:style>
  <w:style w:type="paragraph" w:styleId="Heading1">
    <w:name w:val="heading 1"/>
    <w:basedOn w:val="Normal"/>
    <w:uiPriority w:val="9"/>
    <w:qFormat/>
    <w:rsid w:val="00CA15AB"/>
    <w:pPr>
      <w:suppressLineNumbers/>
      <w:jc w:val="center"/>
      <w:outlineLvl w:val="0"/>
    </w:pPr>
    <w:rPr>
      <w:b/>
      <w:bCs/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3AC"/>
    <w:pPr>
      <w:keepNext/>
      <w:suppressLineNumbers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6"/>
      <w:ind w:left="1780" w:hanging="1666"/>
    </w:pPr>
    <w:rPr>
      <w:szCs w:val="24"/>
    </w:rPr>
  </w:style>
  <w:style w:type="paragraph" w:styleId="ListParagraph">
    <w:name w:val="List Paragraph"/>
    <w:basedOn w:val="Normal"/>
    <w:uiPriority w:val="34"/>
    <w:qFormat/>
    <w:pPr>
      <w:spacing w:before="146"/>
      <w:ind w:left="1780" w:hanging="1666"/>
    </w:pPr>
  </w:style>
  <w:style w:type="paragraph" w:customStyle="1" w:styleId="TableParagraph">
    <w:name w:val="Table Paragraph"/>
    <w:basedOn w:val="Normal"/>
    <w:uiPriority w:val="1"/>
    <w:qFormat/>
  </w:style>
  <w:style w:type="character" w:styleId="LineNumber">
    <w:name w:val="line number"/>
    <w:basedOn w:val="DefaultParagraphFont"/>
    <w:uiPriority w:val="99"/>
    <w:semiHidden/>
    <w:unhideWhenUsed/>
    <w:rsid w:val="009A53AC"/>
  </w:style>
  <w:style w:type="paragraph" w:styleId="Header">
    <w:name w:val="header"/>
    <w:basedOn w:val="Normal"/>
    <w:link w:val="HeaderChar"/>
    <w:uiPriority w:val="99"/>
    <w:unhideWhenUsed/>
    <w:rsid w:val="009A5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3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5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3AC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9A53AC"/>
    <w:rPr>
      <w:rFonts w:ascii="Calibri" w:eastAsia="Calibri" w:hAnsi="Calibri" w:cs="Calibr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3C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CAC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C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677F9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77F91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7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1CA7-5B13-4846-AB33-C82E9EE3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Roether, Jenny</dc:creator>
  <cp:lastModifiedBy>Miller, Franci</cp:lastModifiedBy>
  <cp:revision>2</cp:revision>
  <cp:lastPrinted>2024-03-01T18:43:00Z</cp:lastPrinted>
  <dcterms:created xsi:type="dcterms:W3CDTF">2026-02-24T17:55:00Z</dcterms:created>
  <dcterms:modified xsi:type="dcterms:W3CDTF">2026-02-24T17:55:00Z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2023-04-17T00:00:00Z</vt:filetime>
  </property>
</Properties>
</file>