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4ED33" w14:textId="77777777" w:rsidR="00D96083" w:rsidRPr="00D96083" w:rsidRDefault="00D96083" w:rsidP="00D9608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6"/>
        </w:rPr>
      </w:pPr>
      <w:bookmarkStart w:id="0" w:name="_Hlk77839959"/>
      <w:bookmarkStart w:id="1" w:name="_Hlk93577479"/>
      <w:r w:rsidRPr="00D96083">
        <w:rPr>
          <w:color w:val="FF0000"/>
          <w:sz w:val="26"/>
          <w:szCs w:val="26"/>
        </w:rPr>
        <w:t>Approved by the Board of Trustees</w:t>
      </w:r>
    </w:p>
    <w:bookmarkEnd w:id="0"/>
    <w:bookmarkEnd w:id="1"/>
    <w:p w14:paraId="00ECACF3" w14:textId="77777777" w:rsidR="00D96083" w:rsidRPr="00D96083" w:rsidRDefault="00D96083" w:rsidP="00D96083">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6"/>
        </w:rPr>
      </w:pPr>
      <w:r w:rsidRPr="00D96083">
        <w:rPr>
          <w:color w:val="FF0000"/>
          <w:sz w:val="26"/>
          <w:szCs w:val="26"/>
        </w:rPr>
        <w:t>May 22, 2025</w:t>
      </w:r>
    </w:p>
    <w:p w14:paraId="4CA41A4C" w14:textId="3071C6AF" w:rsidR="00020865" w:rsidRPr="00E02FC5" w:rsidRDefault="00D50DD0" w:rsidP="000538EF">
      <w:pPr>
        <w:jc w:val="right"/>
        <w:rPr>
          <w:b/>
          <w:sz w:val="60"/>
          <w:szCs w:val="60"/>
        </w:rPr>
      </w:pPr>
      <w:r>
        <w:rPr>
          <w:b/>
          <w:sz w:val="60"/>
          <w:szCs w:val="60"/>
        </w:rPr>
        <w:t>26</w:t>
      </w:r>
    </w:p>
    <w:p w14:paraId="4E91A39C" w14:textId="77777777" w:rsidR="00020865" w:rsidRDefault="00020865" w:rsidP="005A7F42">
      <w:pPr>
        <w:ind w:left="6480" w:firstLine="720"/>
        <w:rPr>
          <w:sz w:val="26"/>
          <w:szCs w:val="26"/>
        </w:rPr>
      </w:pPr>
    </w:p>
    <w:p w14:paraId="443E74E2" w14:textId="77777777" w:rsidR="000538EF" w:rsidRPr="00E02FC5" w:rsidRDefault="000538EF" w:rsidP="005A7F42">
      <w:pPr>
        <w:ind w:left="6480" w:firstLine="720"/>
        <w:rPr>
          <w:sz w:val="26"/>
          <w:szCs w:val="26"/>
        </w:rPr>
      </w:pPr>
    </w:p>
    <w:p w14:paraId="2B16DA72" w14:textId="77777777" w:rsidR="00683293" w:rsidRPr="00E02FC5" w:rsidRDefault="00683293" w:rsidP="000538EF">
      <w:pPr>
        <w:ind w:left="7200"/>
        <w:rPr>
          <w:sz w:val="26"/>
          <w:szCs w:val="26"/>
        </w:rPr>
      </w:pPr>
      <w:r w:rsidRPr="00E02FC5">
        <w:rPr>
          <w:sz w:val="26"/>
          <w:szCs w:val="26"/>
        </w:rPr>
        <w:t>Board Meeting</w:t>
      </w:r>
    </w:p>
    <w:p w14:paraId="26C700D0" w14:textId="77777777" w:rsidR="00683293" w:rsidRPr="00E02FC5" w:rsidRDefault="00C84FA0" w:rsidP="000538EF">
      <w:pPr>
        <w:ind w:left="7200"/>
        <w:rPr>
          <w:sz w:val="26"/>
          <w:szCs w:val="26"/>
        </w:rPr>
      </w:pPr>
      <w:r>
        <w:rPr>
          <w:sz w:val="26"/>
          <w:szCs w:val="26"/>
        </w:rPr>
        <w:t>Ma</w:t>
      </w:r>
      <w:r w:rsidR="00494CAB">
        <w:rPr>
          <w:sz w:val="26"/>
          <w:szCs w:val="26"/>
        </w:rPr>
        <w:t>y</w:t>
      </w:r>
      <w:r>
        <w:rPr>
          <w:sz w:val="26"/>
          <w:szCs w:val="26"/>
        </w:rPr>
        <w:t xml:space="preserve"> 2</w:t>
      </w:r>
      <w:r w:rsidR="00494CAB">
        <w:rPr>
          <w:sz w:val="26"/>
          <w:szCs w:val="26"/>
        </w:rPr>
        <w:t>2</w:t>
      </w:r>
      <w:r>
        <w:rPr>
          <w:sz w:val="26"/>
          <w:szCs w:val="26"/>
        </w:rPr>
        <w:t>, 2025</w:t>
      </w:r>
    </w:p>
    <w:p w14:paraId="3B76E449" w14:textId="77777777" w:rsidR="00683293" w:rsidRPr="00E02FC5" w:rsidRDefault="00683293">
      <w:pPr>
        <w:rPr>
          <w:sz w:val="26"/>
          <w:szCs w:val="26"/>
        </w:rPr>
      </w:pPr>
    </w:p>
    <w:p w14:paraId="5B208B40" w14:textId="77777777" w:rsidR="0079200C" w:rsidRDefault="0079200C" w:rsidP="0079200C">
      <w:pPr>
        <w:autoSpaceDE w:val="0"/>
        <w:autoSpaceDN w:val="0"/>
        <w:adjustRightInd w:val="0"/>
        <w:rPr>
          <w:sz w:val="26"/>
          <w:szCs w:val="26"/>
        </w:rPr>
      </w:pPr>
    </w:p>
    <w:p w14:paraId="0A8B0213" w14:textId="77777777" w:rsidR="00133172" w:rsidRPr="00943C81" w:rsidRDefault="00E51FC3" w:rsidP="00943C81">
      <w:pPr>
        <w:pStyle w:val="Heading1"/>
      </w:pPr>
      <w:r w:rsidRPr="00943C81">
        <w:t xml:space="preserve">RENAME, REORGANIZE, AND REVISE THE MASTER OF SCIENCE IN PUBLIC HEALTH, CONCENTRATION IN ENVIRONMENTAL AND OCCUPATIONAL HEALTH SCIENCES, SCHOOL OF PUBLIC HEALTH AND </w:t>
      </w:r>
      <w:r w:rsidR="00CB23CC" w:rsidRPr="00943C81">
        <w:t xml:space="preserve">THE </w:t>
      </w:r>
      <w:r w:rsidRPr="00943C81">
        <w:t>GRADUATE COLLEGE, CHICAGO</w:t>
      </w:r>
    </w:p>
    <w:p w14:paraId="11DB54FE" w14:textId="77777777" w:rsidR="00817324" w:rsidRDefault="00817324" w:rsidP="00817324">
      <w:pPr>
        <w:rPr>
          <w:sz w:val="26"/>
          <w:szCs w:val="26"/>
        </w:rPr>
      </w:pPr>
    </w:p>
    <w:p w14:paraId="26584FB2" w14:textId="77777777" w:rsidR="00131AB2" w:rsidRPr="009A740E" w:rsidRDefault="00131AB2" w:rsidP="00817324">
      <w:pPr>
        <w:rPr>
          <w:sz w:val="26"/>
          <w:szCs w:val="26"/>
        </w:rPr>
      </w:pPr>
    </w:p>
    <w:p w14:paraId="24F614B7" w14:textId="77777777" w:rsidR="0088599D" w:rsidRPr="0003156A" w:rsidRDefault="00E02FC5" w:rsidP="0088599D">
      <w:pPr>
        <w:autoSpaceDE w:val="0"/>
        <w:autoSpaceDN w:val="0"/>
        <w:adjustRightInd w:val="0"/>
        <w:ind w:left="1440" w:hanging="1440"/>
        <w:rPr>
          <w:bCs/>
          <w:sz w:val="26"/>
          <w:szCs w:val="26"/>
        </w:rPr>
      </w:pPr>
      <w:r w:rsidRPr="009A740E">
        <w:rPr>
          <w:b/>
          <w:sz w:val="26"/>
          <w:szCs w:val="26"/>
        </w:rPr>
        <w:t>Action:</w:t>
      </w:r>
      <w:r w:rsidRPr="009A740E">
        <w:rPr>
          <w:b/>
          <w:sz w:val="26"/>
          <w:szCs w:val="26"/>
        </w:rPr>
        <w:tab/>
      </w:r>
      <w:r w:rsidR="00E51FC3" w:rsidRPr="00E51FC3">
        <w:rPr>
          <w:sz w:val="26"/>
          <w:szCs w:val="26"/>
        </w:rPr>
        <w:t xml:space="preserve">Rename, Reorganize, and Revise the Master of Science in Public Health, Concentration in Environmental and Occupational Health Sciences, School of Public Health and </w:t>
      </w:r>
      <w:r w:rsidR="00CB23CC">
        <w:rPr>
          <w:sz w:val="26"/>
          <w:szCs w:val="26"/>
        </w:rPr>
        <w:t xml:space="preserve">the </w:t>
      </w:r>
      <w:r w:rsidR="00E51FC3" w:rsidRPr="00E51FC3">
        <w:rPr>
          <w:sz w:val="26"/>
          <w:szCs w:val="26"/>
        </w:rPr>
        <w:t>Graduate College</w:t>
      </w:r>
    </w:p>
    <w:p w14:paraId="0F857B0A" w14:textId="77777777" w:rsidR="00C31363" w:rsidRPr="009A740E" w:rsidRDefault="00C31363" w:rsidP="00C31363">
      <w:pPr>
        <w:ind w:left="1440" w:hanging="1440"/>
        <w:rPr>
          <w:sz w:val="26"/>
          <w:szCs w:val="26"/>
        </w:rPr>
      </w:pPr>
    </w:p>
    <w:p w14:paraId="0ECDD7D9" w14:textId="77777777" w:rsidR="00E02FC5" w:rsidRPr="00F71EFF" w:rsidRDefault="00E02FC5" w:rsidP="00E02FC5">
      <w:pPr>
        <w:pStyle w:val="bdstyle1"/>
        <w:rPr>
          <w:szCs w:val="26"/>
        </w:rPr>
      </w:pPr>
      <w:r w:rsidRPr="009A1F50">
        <w:rPr>
          <w:b/>
          <w:szCs w:val="26"/>
        </w:rPr>
        <w:t>Funding:</w:t>
      </w:r>
      <w:r w:rsidRPr="009A1F50">
        <w:rPr>
          <w:b/>
          <w:szCs w:val="26"/>
        </w:rPr>
        <w:tab/>
      </w:r>
      <w:r w:rsidR="009C7D7D" w:rsidRPr="00163F11">
        <w:rPr>
          <w:bCs/>
          <w:szCs w:val="26"/>
        </w:rPr>
        <w:t xml:space="preserve">No new funding </w:t>
      </w:r>
      <w:r w:rsidR="0083608B">
        <w:rPr>
          <w:bCs/>
          <w:szCs w:val="26"/>
        </w:rPr>
        <w:t>required</w:t>
      </w:r>
    </w:p>
    <w:p w14:paraId="09DE4F91" w14:textId="77777777" w:rsidR="00683293" w:rsidRDefault="00683293">
      <w:pPr>
        <w:rPr>
          <w:sz w:val="26"/>
          <w:szCs w:val="26"/>
        </w:rPr>
      </w:pPr>
    </w:p>
    <w:p w14:paraId="309F15D7" w14:textId="77777777" w:rsidR="000538EF" w:rsidRPr="009A1F50" w:rsidRDefault="000538EF">
      <w:pPr>
        <w:rPr>
          <w:sz w:val="26"/>
          <w:szCs w:val="26"/>
        </w:rPr>
      </w:pPr>
    </w:p>
    <w:p w14:paraId="62159A5E" w14:textId="77777777" w:rsidR="00582154" w:rsidRDefault="008D3CC9" w:rsidP="00CE091C">
      <w:pPr>
        <w:autoSpaceDE w:val="0"/>
        <w:autoSpaceDN w:val="0"/>
        <w:adjustRightInd w:val="0"/>
        <w:spacing w:line="480" w:lineRule="auto"/>
        <w:ind w:firstLine="1440"/>
        <w:rPr>
          <w:sz w:val="26"/>
          <w:szCs w:val="26"/>
        </w:rPr>
      </w:pPr>
      <w:r>
        <w:rPr>
          <w:sz w:val="26"/>
          <w:szCs w:val="26"/>
        </w:rPr>
        <w:t>The c</w:t>
      </w:r>
      <w:r w:rsidR="00F72E81" w:rsidRPr="00347BBE">
        <w:rPr>
          <w:sz w:val="26"/>
          <w:szCs w:val="26"/>
        </w:rPr>
        <w:t>hancellor, Unive</w:t>
      </w:r>
      <w:r>
        <w:rPr>
          <w:sz w:val="26"/>
          <w:szCs w:val="26"/>
        </w:rPr>
        <w:t>rsity of Illinois Chicago, and v</w:t>
      </w:r>
      <w:r w:rsidR="00F72E81" w:rsidRPr="00347BBE">
        <w:rPr>
          <w:sz w:val="26"/>
          <w:szCs w:val="26"/>
        </w:rPr>
        <w:t>i</w:t>
      </w:r>
      <w:r>
        <w:rPr>
          <w:sz w:val="26"/>
          <w:szCs w:val="26"/>
        </w:rPr>
        <w:t>ce p</w:t>
      </w:r>
      <w:r w:rsidR="00F72E81" w:rsidRPr="00347BBE">
        <w:rPr>
          <w:sz w:val="26"/>
          <w:szCs w:val="26"/>
        </w:rPr>
        <w:t>resident,</w:t>
      </w:r>
      <w:r w:rsidR="00CF7DCE">
        <w:rPr>
          <w:sz w:val="26"/>
          <w:szCs w:val="26"/>
        </w:rPr>
        <w:t xml:space="preserve"> </w:t>
      </w:r>
      <w:r w:rsidR="00F72E81" w:rsidRPr="00347BBE">
        <w:rPr>
          <w:sz w:val="26"/>
          <w:szCs w:val="26"/>
        </w:rPr>
        <w:t xml:space="preserve">University of Illinois </w:t>
      </w:r>
      <w:r w:rsidR="00480B6F">
        <w:rPr>
          <w:sz w:val="26"/>
          <w:szCs w:val="26"/>
        </w:rPr>
        <w:t>System</w:t>
      </w:r>
      <w:r w:rsidR="00E94A19">
        <w:rPr>
          <w:sz w:val="26"/>
          <w:szCs w:val="26"/>
        </w:rPr>
        <w:t>,</w:t>
      </w:r>
      <w:r w:rsidR="00870A20">
        <w:rPr>
          <w:sz w:val="26"/>
          <w:szCs w:val="26"/>
        </w:rPr>
        <w:t xml:space="preserve"> </w:t>
      </w:r>
      <w:r w:rsidR="00F72E81" w:rsidRPr="00347BBE">
        <w:rPr>
          <w:sz w:val="26"/>
          <w:szCs w:val="26"/>
        </w:rPr>
        <w:t xml:space="preserve">with the advice of the </w:t>
      </w:r>
      <w:r w:rsidR="00CB23CC">
        <w:rPr>
          <w:sz w:val="26"/>
          <w:szCs w:val="26"/>
        </w:rPr>
        <w:t xml:space="preserve">University of Illinois </w:t>
      </w:r>
      <w:r w:rsidR="00F72E81" w:rsidRPr="00347BBE">
        <w:rPr>
          <w:sz w:val="26"/>
          <w:szCs w:val="26"/>
        </w:rPr>
        <w:t>Chicago Senate</w:t>
      </w:r>
      <w:r w:rsidR="00C433ED">
        <w:rPr>
          <w:sz w:val="26"/>
          <w:szCs w:val="26"/>
        </w:rPr>
        <w:t>, the School of Public Health, and the Graduate College</w:t>
      </w:r>
      <w:r w:rsidR="009C7D7D">
        <w:rPr>
          <w:sz w:val="26"/>
          <w:szCs w:val="26"/>
        </w:rPr>
        <w:t xml:space="preserve">, </w:t>
      </w:r>
      <w:r w:rsidR="00FC74E5" w:rsidRPr="00347BBE">
        <w:rPr>
          <w:sz w:val="26"/>
          <w:szCs w:val="26"/>
        </w:rPr>
        <w:t xml:space="preserve">recommends </w:t>
      </w:r>
      <w:r w:rsidR="00465407" w:rsidRPr="00347BBE">
        <w:rPr>
          <w:sz w:val="26"/>
          <w:szCs w:val="26"/>
        </w:rPr>
        <w:t xml:space="preserve">the </w:t>
      </w:r>
      <w:r w:rsidR="00C433ED">
        <w:rPr>
          <w:sz w:val="26"/>
          <w:szCs w:val="26"/>
        </w:rPr>
        <w:t>renaming, reorganizing, and revision of the</w:t>
      </w:r>
      <w:r w:rsidR="00E51FC3">
        <w:rPr>
          <w:sz w:val="26"/>
          <w:szCs w:val="26"/>
        </w:rPr>
        <w:t xml:space="preserve"> </w:t>
      </w:r>
      <w:r w:rsidR="00E51FC3" w:rsidRPr="00E51FC3">
        <w:rPr>
          <w:sz w:val="26"/>
          <w:szCs w:val="26"/>
        </w:rPr>
        <w:t xml:space="preserve">Master of Science in Public Health, </w:t>
      </w:r>
      <w:r w:rsidR="0083608B">
        <w:rPr>
          <w:sz w:val="26"/>
          <w:szCs w:val="26"/>
        </w:rPr>
        <w:t>c</w:t>
      </w:r>
      <w:r w:rsidR="00E51FC3" w:rsidRPr="00E51FC3">
        <w:rPr>
          <w:sz w:val="26"/>
          <w:szCs w:val="26"/>
        </w:rPr>
        <w:t>oncentration in Environmental and Occupational Health Sciences</w:t>
      </w:r>
      <w:r w:rsidR="00C433ED">
        <w:rPr>
          <w:sz w:val="26"/>
          <w:szCs w:val="26"/>
        </w:rPr>
        <w:t>.</w:t>
      </w:r>
    </w:p>
    <w:p w14:paraId="71CFEA01" w14:textId="77777777" w:rsidR="00E35449" w:rsidRDefault="00A17842" w:rsidP="0083608B">
      <w:pPr>
        <w:autoSpaceDE w:val="0"/>
        <w:autoSpaceDN w:val="0"/>
        <w:adjustRightInd w:val="0"/>
        <w:spacing w:line="480" w:lineRule="auto"/>
        <w:rPr>
          <w:sz w:val="26"/>
          <w:szCs w:val="26"/>
        </w:rPr>
      </w:pPr>
      <w:r>
        <w:rPr>
          <w:sz w:val="26"/>
          <w:szCs w:val="26"/>
        </w:rPr>
        <w:tab/>
      </w:r>
      <w:r w:rsidR="00512B36">
        <w:rPr>
          <w:sz w:val="26"/>
          <w:szCs w:val="26"/>
        </w:rPr>
        <w:tab/>
      </w:r>
      <w:r w:rsidR="001D5002">
        <w:rPr>
          <w:sz w:val="26"/>
          <w:szCs w:val="26"/>
        </w:rPr>
        <w:t>Through this proposal, t</w:t>
      </w:r>
      <w:r w:rsidR="000B4AD2">
        <w:rPr>
          <w:sz w:val="26"/>
          <w:szCs w:val="26"/>
        </w:rPr>
        <w:t>he</w:t>
      </w:r>
      <w:r w:rsidR="001D5002" w:rsidRPr="001D5002">
        <w:rPr>
          <w:sz w:val="26"/>
          <w:szCs w:val="26"/>
        </w:rPr>
        <w:t xml:space="preserve"> School of Public Health</w:t>
      </w:r>
      <w:r w:rsidR="001D5002">
        <w:rPr>
          <w:sz w:val="26"/>
          <w:szCs w:val="26"/>
        </w:rPr>
        <w:t xml:space="preserve"> seeks to revise and reorganize the existing </w:t>
      </w:r>
      <w:r w:rsidR="0083608B">
        <w:rPr>
          <w:sz w:val="26"/>
          <w:szCs w:val="26"/>
        </w:rPr>
        <w:t>c</w:t>
      </w:r>
      <w:r w:rsidR="001D5002">
        <w:rPr>
          <w:sz w:val="26"/>
          <w:szCs w:val="26"/>
        </w:rPr>
        <w:t xml:space="preserve">oncentration in Environmental and Occupational Health Sciences </w:t>
      </w:r>
      <w:r w:rsidR="000B4AD2">
        <w:rPr>
          <w:sz w:val="26"/>
          <w:szCs w:val="26"/>
        </w:rPr>
        <w:t xml:space="preserve">(EOHS) </w:t>
      </w:r>
      <w:r w:rsidR="001D5002">
        <w:rPr>
          <w:sz w:val="26"/>
          <w:szCs w:val="26"/>
        </w:rPr>
        <w:t xml:space="preserve">within the </w:t>
      </w:r>
      <w:r w:rsidR="00E51FC3">
        <w:rPr>
          <w:sz w:val="26"/>
          <w:szCs w:val="26"/>
        </w:rPr>
        <w:t>MS</w:t>
      </w:r>
      <w:r w:rsidR="001D5002">
        <w:rPr>
          <w:sz w:val="26"/>
          <w:szCs w:val="26"/>
        </w:rPr>
        <w:t xml:space="preserve"> in Public Health, while renaming the program as </w:t>
      </w:r>
      <w:r w:rsidR="001D5002" w:rsidRPr="001D5002">
        <w:rPr>
          <w:sz w:val="26"/>
          <w:szCs w:val="26"/>
        </w:rPr>
        <w:t xml:space="preserve">the </w:t>
      </w:r>
      <w:r w:rsidR="00E51FC3">
        <w:rPr>
          <w:sz w:val="26"/>
          <w:szCs w:val="26"/>
        </w:rPr>
        <w:t>Master of Science</w:t>
      </w:r>
      <w:r w:rsidR="001D5002" w:rsidRPr="001D5002">
        <w:rPr>
          <w:sz w:val="26"/>
          <w:szCs w:val="26"/>
        </w:rPr>
        <w:t xml:space="preserve"> in Environmental Health</w:t>
      </w:r>
      <w:r w:rsidR="001D5002">
        <w:rPr>
          <w:sz w:val="26"/>
          <w:szCs w:val="26"/>
        </w:rPr>
        <w:t xml:space="preserve">. </w:t>
      </w:r>
      <w:r w:rsidR="00E51FC3">
        <w:rPr>
          <w:sz w:val="26"/>
          <w:szCs w:val="26"/>
        </w:rPr>
        <w:t>The proposal also converts two existing secondary concentrations within the MS in Public Heath</w:t>
      </w:r>
      <w:r w:rsidR="000B4AD2">
        <w:rPr>
          <w:sz w:val="26"/>
          <w:szCs w:val="26"/>
        </w:rPr>
        <w:t xml:space="preserve">, </w:t>
      </w:r>
      <w:r w:rsidR="00E35449">
        <w:rPr>
          <w:sz w:val="26"/>
          <w:szCs w:val="26"/>
        </w:rPr>
        <w:t>c</w:t>
      </w:r>
      <w:r w:rsidR="000B4AD2">
        <w:rPr>
          <w:sz w:val="26"/>
          <w:szCs w:val="26"/>
        </w:rPr>
        <w:t>oncentration in EOHS</w:t>
      </w:r>
      <w:r w:rsidR="00E51FC3">
        <w:rPr>
          <w:sz w:val="26"/>
          <w:szCs w:val="26"/>
        </w:rPr>
        <w:t xml:space="preserve"> into the </w:t>
      </w:r>
      <w:r w:rsidR="00E35449">
        <w:rPr>
          <w:sz w:val="26"/>
          <w:szCs w:val="26"/>
        </w:rPr>
        <w:lastRenderedPageBreak/>
        <w:t>c</w:t>
      </w:r>
      <w:r w:rsidR="00E51FC3" w:rsidRPr="00E51FC3">
        <w:rPr>
          <w:sz w:val="26"/>
          <w:szCs w:val="26"/>
        </w:rPr>
        <w:t xml:space="preserve">oncentration in </w:t>
      </w:r>
      <w:r w:rsidR="00E51FC3">
        <w:rPr>
          <w:sz w:val="26"/>
          <w:szCs w:val="26"/>
        </w:rPr>
        <w:t>I</w:t>
      </w:r>
      <w:r w:rsidR="00E51FC3" w:rsidRPr="00E51FC3">
        <w:rPr>
          <w:sz w:val="26"/>
          <w:szCs w:val="26"/>
        </w:rPr>
        <w:t xml:space="preserve">ndustrial </w:t>
      </w:r>
      <w:r w:rsidR="00E51FC3">
        <w:rPr>
          <w:sz w:val="26"/>
          <w:szCs w:val="26"/>
        </w:rPr>
        <w:t>H</w:t>
      </w:r>
      <w:r w:rsidR="00E51FC3" w:rsidRPr="00E51FC3">
        <w:rPr>
          <w:sz w:val="26"/>
          <w:szCs w:val="26"/>
        </w:rPr>
        <w:t xml:space="preserve">ygiene and </w:t>
      </w:r>
      <w:r w:rsidR="00E51FC3">
        <w:rPr>
          <w:sz w:val="26"/>
          <w:szCs w:val="26"/>
        </w:rPr>
        <w:t xml:space="preserve">the </w:t>
      </w:r>
      <w:r w:rsidR="00E35449">
        <w:rPr>
          <w:sz w:val="26"/>
          <w:szCs w:val="26"/>
        </w:rPr>
        <w:t>c</w:t>
      </w:r>
      <w:r w:rsidR="00E51FC3">
        <w:rPr>
          <w:sz w:val="26"/>
          <w:szCs w:val="26"/>
        </w:rPr>
        <w:t>oncentration in O</w:t>
      </w:r>
      <w:r w:rsidR="00E51FC3" w:rsidRPr="00E51FC3">
        <w:rPr>
          <w:sz w:val="26"/>
          <w:szCs w:val="26"/>
        </w:rPr>
        <w:t xml:space="preserve">ccupational </w:t>
      </w:r>
      <w:r w:rsidR="00E51FC3">
        <w:rPr>
          <w:sz w:val="26"/>
          <w:szCs w:val="26"/>
        </w:rPr>
        <w:t>S</w:t>
      </w:r>
      <w:r w:rsidR="00E51FC3" w:rsidRPr="00E51FC3">
        <w:rPr>
          <w:sz w:val="26"/>
          <w:szCs w:val="26"/>
        </w:rPr>
        <w:t>afety</w:t>
      </w:r>
      <w:r w:rsidR="00E51FC3">
        <w:rPr>
          <w:sz w:val="26"/>
          <w:szCs w:val="26"/>
        </w:rPr>
        <w:t xml:space="preserve"> within the MS in Environmental Health. </w:t>
      </w:r>
    </w:p>
    <w:p w14:paraId="50510ABE" w14:textId="77777777" w:rsidR="001D5002" w:rsidRDefault="001D5002" w:rsidP="00E35449">
      <w:pPr>
        <w:autoSpaceDE w:val="0"/>
        <w:autoSpaceDN w:val="0"/>
        <w:adjustRightInd w:val="0"/>
        <w:spacing w:line="480" w:lineRule="auto"/>
        <w:ind w:firstLine="1440"/>
        <w:rPr>
          <w:sz w:val="26"/>
          <w:szCs w:val="26"/>
        </w:rPr>
      </w:pPr>
      <w:r w:rsidRPr="001D5002">
        <w:rPr>
          <w:sz w:val="26"/>
          <w:szCs w:val="26"/>
        </w:rPr>
        <w:t xml:space="preserve">The new degree will largely follow the current program requirements, although some modifications are being made </w:t>
      </w:r>
      <w:r w:rsidR="0083608B">
        <w:rPr>
          <w:sz w:val="26"/>
          <w:szCs w:val="26"/>
        </w:rPr>
        <w:t>for consistency</w:t>
      </w:r>
      <w:r w:rsidRPr="001D5002">
        <w:rPr>
          <w:sz w:val="26"/>
          <w:szCs w:val="26"/>
        </w:rPr>
        <w:t xml:space="preserve"> with accreditation expectations</w:t>
      </w:r>
      <w:r w:rsidR="000B4AD2">
        <w:rPr>
          <w:sz w:val="26"/>
          <w:szCs w:val="26"/>
        </w:rPr>
        <w:t>.</w:t>
      </w:r>
      <w:r>
        <w:rPr>
          <w:sz w:val="26"/>
          <w:szCs w:val="26"/>
        </w:rPr>
        <w:t xml:space="preserve"> </w:t>
      </w:r>
      <w:r w:rsidRPr="001D5002">
        <w:rPr>
          <w:sz w:val="26"/>
          <w:szCs w:val="26"/>
        </w:rPr>
        <w:t>The total number of credit hours required will remain unchanged</w:t>
      </w:r>
      <w:r>
        <w:rPr>
          <w:sz w:val="26"/>
          <w:szCs w:val="26"/>
        </w:rPr>
        <w:t xml:space="preserve"> (</w:t>
      </w:r>
      <w:r w:rsidR="00E51FC3">
        <w:rPr>
          <w:sz w:val="26"/>
          <w:szCs w:val="26"/>
        </w:rPr>
        <w:t xml:space="preserve">48 for the degree; 53 for students completing the </w:t>
      </w:r>
      <w:r w:rsidR="00E35449">
        <w:rPr>
          <w:sz w:val="26"/>
          <w:szCs w:val="26"/>
        </w:rPr>
        <w:t>c</w:t>
      </w:r>
      <w:r w:rsidR="00E51FC3">
        <w:rPr>
          <w:sz w:val="26"/>
          <w:szCs w:val="26"/>
        </w:rPr>
        <w:t xml:space="preserve">oncentration in Industrial Hygiene; 52 for students completing the </w:t>
      </w:r>
      <w:r w:rsidR="00E35449">
        <w:rPr>
          <w:sz w:val="26"/>
          <w:szCs w:val="26"/>
        </w:rPr>
        <w:t>c</w:t>
      </w:r>
      <w:r w:rsidR="00E51FC3">
        <w:rPr>
          <w:sz w:val="26"/>
          <w:szCs w:val="26"/>
        </w:rPr>
        <w:t>oncentration in Occupational Safety)</w:t>
      </w:r>
      <w:r w:rsidR="00E35449">
        <w:rPr>
          <w:sz w:val="26"/>
          <w:szCs w:val="26"/>
        </w:rPr>
        <w:t>,</w:t>
      </w:r>
      <w:r w:rsidRPr="001D5002">
        <w:rPr>
          <w:sz w:val="26"/>
          <w:szCs w:val="26"/>
        </w:rPr>
        <w:t xml:space="preserve"> and</w:t>
      </w:r>
      <w:r>
        <w:rPr>
          <w:sz w:val="26"/>
          <w:szCs w:val="26"/>
        </w:rPr>
        <w:t xml:space="preserve"> there are only</w:t>
      </w:r>
      <w:r w:rsidRPr="001D5002">
        <w:rPr>
          <w:sz w:val="26"/>
          <w:szCs w:val="26"/>
        </w:rPr>
        <w:t xml:space="preserve"> </w:t>
      </w:r>
      <w:r>
        <w:rPr>
          <w:sz w:val="26"/>
          <w:szCs w:val="26"/>
        </w:rPr>
        <w:t>minor clarifications being made within the admission requirements language</w:t>
      </w:r>
      <w:r w:rsidRPr="001D5002">
        <w:rPr>
          <w:sz w:val="26"/>
          <w:szCs w:val="26"/>
        </w:rPr>
        <w:t>.</w:t>
      </w:r>
      <w:r w:rsidR="00573925">
        <w:rPr>
          <w:sz w:val="26"/>
          <w:szCs w:val="26"/>
        </w:rPr>
        <w:t xml:space="preserve"> Students in the concentrations will now complete </w:t>
      </w:r>
      <w:r w:rsidR="00573925" w:rsidRPr="00573925">
        <w:rPr>
          <w:sz w:val="26"/>
          <w:szCs w:val="26"/>
        </w:rPr>
        <w:t>a project</w:t>
      </w:r>
      <w:r w:rsidR="00573925">
        <w:rPr>
          <w:sz w:val="26"/>
          <w:szCs w:val="26"/>
        </w:rPr>
        <w:t xml:space="preserve"> rather than writing a thesis, although the thesis requirement continues for students</w:t>
      </w:r>
      <w:r w:rsidR="000B4AD2">
        <w:rPr>
          <w:sz w:val="26"/>
          <w:szCs w:val="26"/>
        </w:rPr>
        <w:t xml:space="preserve"> earning the MS in Environmental Health alone</w:t>
      </w:r>
      <w:r w:rsidR="00573925" w:rsidRPr="00573925">
        <w:rPr>
          <w:sz w:val="26"/>
          <w:szCs w:val="26"/>
        </w:rPr>
        <w:t>.</w:t>
      </w:r>
    </w:p>
    <w:p w14:paraId="501607E5" w14:textId="77777777" w:rsidR="001D5002" w:rsidRDefault="000B4AD2" w:rsidP="003504F5">
      <w:pPr>
        <w:autoSpaceDE w:val="0"/>
        <w:autoSpaceDN w:val="0"/>
        <w:adjustRightInd w:val="0"/>
        <w:spacing w:line="480" w:lineRule="auto"/>
        <w:ind w:firstLine="1440"/>
        <w:rPr>
          <w:sz w:val="26"/>
          <w:szCs w:val="26"/>
        </w:rPr>
      </w:pPr>
      <w:r>
        <w:rPr>
          <w:sz w:val="26"/>
          <w:szCs w:val="26"/>
        </w:rPr>
        <w:t>D</w:t>
      </w:r>
      <w:r w:rsidR="001D5002">
        <w:rPr>
          <w:sz w:val="26"/>
          <w:szCs w:val="26"/>
        </w:rPr>
        <w:t>egree requirements are grounded primarily in</w:t>
      </w:r>
      <w:r w:rsidR="001D5002" w:rsidRPr="001D5002">
        <w:rPr>
          <w:sz w:val="26"/>
          <w:szCs w:val="26"/>
        </w:rPr>
        <w:t xml:space="preserve"> STEM courses. Students are expected to conduct independent applied research</w:t>
      </w:r>
      <w:r w:rsidR="001D5002">
        <w:rPr>
          <w:sz w:val="26"/>
          <w:szCs w:val="26"/>
        </w:rPr>
        <w:t xml:space="preserve">, </w:t>
      </w:r>
      <w:r w:rsidR="001D5002" w:rsidRPr="001D5002">
        <w:rPr>
          <w:sz w:val="26"/>
          <w:szCs w:val="26"/>
        </w:rPr>
        <w:t>focused on either developing novel analytical approaches or investigating disease etiology or health disparities using sophisticated analyses of environmental data. The methods applied in these research endeavors are deeply rooted in established mathematical and scientific concepts and methods. Students are expected to test hypotheses using rigorous quantitative and analytical procedures and in compliance with established research and scientific methods, or to develop, implement, evaluate, and apply new mathematical and statistical techniques for use in public health research. The work also requires the use of data analysis software and programing tools.</w:t>
      </w:r>
    </w:p>
    <w:p w14:paraId="7839B31B" w14:textId="77777777" w:rsidR="001A40F3" w:rsidRDefault="0083608B" w:rsidP="003504F5">
      <w:pPr>
        <w:autoSpaceDE w:val="0"/>
        <w:autoSpaceDN w:val="0"/>
        <w:adjustRightInd w:val="0"/>
        <w:spacing w:line="480" w:lineRule="auto"/>
        <w:ind w:firstLine="1440"/>
        <w:rPr>
          <w:sz w:val="26"/>
          <w:szCs w:val="26"/>
        </w:rPr>
      </w:pPr>
      <w:r>
        <w:rPr>
          <w:sz w:val="26"/>
          <w:szCs w:val="26"/>
        </w:rPr>
        <w:t xml:space="preserve">The University of Illinois Chicago’s (UIC) </w:t>
      </w:r>
      <w:r w:rsidR="003504F5" w:rsidRPr="003504F5">
        <w:rPr>
          <w:sz w:val="26"/>
          <w:szCs w:val="26"/>
        </w:rPr>
        <w:t>budget allocation process provide</w:t>
      </w:r>
      <w:r w:rsidR="003504F5">
        <w:rPr>
          <w:sz w:val="26"/>
          <w:szCs w:val="26"/>
        </w:rPr>
        <w:t>s</w:t>
      </w:r>
      <w:r w:rsidR="003504F5" w:rsidRPr="003504F5">
        <w:rPr>
          <w:sz w:val="26"/>
          <w:szCs w:val="26"/>
        </w:rPr>
        <w:t xml:space="preserve"> funding based on t</w:t>
      </w:r>
      <w:r w:rsidR="001A40F3">
        <w:rPr>
          <w:sz w:val="26"/>
          <w:szCs w:val="26"/>
        </w:rPr>
        <w:t xml:space="preserve">he </w:t>
      </w:r>
      <w:r w:rsidR="003504F5" w:rsidRPr="003504F5">
        <w:rPr>
          <w:sz w:val="26"/>
          <w:szCs w:val="26"/>
        </w:rPr>
        <w:t>tuition revenue generated by program</w:t>
      </w:r>
      <w:r w:rsidR="003504F5">
        <w:rPr>
          <w:sz w:val="26"/>
          <w:szCs w:val="26"/>
        </w:rPr>
        <w:t>s</w:t>
      </w:r>
      <w:r w:rsidR="003504F5" w:rsidRPr="003504F5">
        <w:rPr>
          <w:sz w:val="26"/>
          <w:szCs w:val="26"/>
        </w:rPr>
        <w:t xml:space="preserve">. </w:t>
      </w:r>
      <w:r w:rsidR="003504F5">
        <w:rPr>
          <w:sz w:val="26"/>
          <w:szCs w:val="26"/>
        </w:rPr>
        <w:t>N</w:t>
      </w:r>
      <w:r w:rsidR="003504F5" w:rsidRPr="003504F5">
        <w:rPr>
          <w:sz w:val="26"/>
          <w:szCs w:val="26"/>
        </w:rPr>
        <w:t xml:space="preserve">o additional </w:t>
      </w:r>
      <w:r w:rsidR="003504F5" w:rsidRPr="003504F5">
        <w:rPr>
          <w:sz w:val="26"/>
          <w:szCs w:val="26"/>
        </w:rPr>
        <w:lastRenderedPageBreak/>
        <w:t>investment of funds beyond tuition revenue will be required</w:t>
      </w:r>
      <w:r w:rsidR="003504F5">
        <w:rPr>
          <w:sz w:val="26"/>
          <w:szCs w:val="26"/>
        </w:rPr>
        <w:t xml:space="preserve">. </w:t>
      </w:r>
      <w:r w:rsidR="001D5002">
        <w:rPr>
          <w:sz w:val="26"/>
          <w:szCs w:val="26"/>
        </w:rPr>
        <w:t>The existing faculty and staff associated with the current program will be sufficient to support the newly designated degree program.</w:t>
      </w:r>
    </w:p>
    <w:p w14:paraId="5899079F" w14:textId="77777777" w:rsidR="00F72E81" w:rsidRDefault="00F72E81" w:rsidP="0083608B">
      <w:pPr>
        <w:autoSpaceDE w:val="0"/>
        <w:autoSpaceDN w:val="0"/>
        <w:adjustRightInd w:val="0"/>
        <w:spacing w:line="480" w:lineRule="auto"/>
        <w:ind w:firstLine="1440"/>
        <w:rPr>
          <w:sz w:val="26"/>
          <w:szCs w:val="26"/>
        </w:rPr>
      </w:pPr>
      <w:r w:rsidRPr="00DF48B7">
        <w:rPr>
          <w:sz w:val="26"/>
          <w:szCs w:val="26"/>
        </w:rPr>
        <w:t>The Board action recommended in this item complies in all material r</w:t>
      </w:r>
      <w:r>
        <w:rPr>
          <w:sz w:val="26"/>
          <w:szCs w:val="26"/>
        </w:rPr>
        <w:t>espect</w:t>
      </w:r>
      <w:r w:rsidR="00480B6F">
        <w:rPr>
          <w:sz w:val="26"/>
          <w:szCs w:val="26"/>
        </w:rPr>
        <w:t>s</w:t>
      </w:r>
      <w:r w:rsidRPr="00DF48B7">
        <w:rPr>
          <w:sz w:val="26"/>
          <w:szCs w:val="26"/>
        </w:rPr>
        <w:t xml:space="preserve"> with applicable State and federal laws, University of Illinois </w:t>
      </w:r>
      <w:r w:rsidRPr="007E5110">
        <w:rPr>
          <w:i/>
          <w:sz w:val="26"/>
          <w:szCs w:val="26"/>
        </w:rPr>
        <w:t>Statutes</w:t>
      </w:r>
      <w:r w:rsidRPr="00DF48B7">
        <w:rPr>
          <w:sz w:val="26"/>
          <w:szCs w:val="26"/>
        </w:rPr>
        <w:t xml:space="preserve">, </w:t>
      </w:r>
      <w:r w:rsidRPr="007E5110">
        <w:rPr>
          <w:i/>
          <w:sz w:val="26"/>
          <w:szCs w:val="26"/>
        </w:rPr>
        <w:t>The General Rules Concerning University Organization and Procedure</w:t>
      </w:r>
      <w:r w:rsidRPr="00DF48B7">
        <w:rPr>
          <w:sz w:val="26"/>
          <w:szCs w:val="26"/>
        </w:rPr>
        <w:t xml:space="preserve">, and Board of Trustees policies and directives. </w:t>
      </w:r>
    </w:p>
    <w:p w14:paraId="01C63F80" w14:textId="77777777" w:rsidR="00F72E81" w:rsidRPr="007E5110" w:rsidRDefault="00841783" w:rsidP="0083608B">
      <w:pPr>
        <w:pStyle w:val="Default"/>
        <w:spacing w:line="480" w:lineRule="auto"/>
        <w:ind w:firstLine="1440"/>
        <w:rPr>
          <w:sz w:val="26"/>
          <w:szCs w:val="26"/>
        </w:rPr>
      </w:pPr>
      <w:r>
        <w:rPr>
          <w:sz w:val="26"/>
          <w:szCs w:val="26"/>
        </w:rPr>
        <w:t>The executive vice president and vice p</w:t>
      </w:r>
      <w:r w:rsidR="00F72E81" w:rsidRPr="007E5110">
        <w:rPr>
          <w:sz w:val="26"/>
          <w:szCs w:val="26"/>
        </w:rPr>
        <w:t>reside</w:t>
      </w:r>
      <w:r>
        <w:rPr>
          <w:sz w:val="26"/>
          <w:szCs w:val="26"/>
        </w:rPr>
        <w:t>nt for a</w:t>
      </w:r>
      <w:r w:rsidR="00F72E81">
        <w:rPr>
          <w:sz w:val="26"/>
          <w:szCs w:val="26"/>
        </w:rPr>
        <w:t xml:space="preserve">cademic </w:t>
      </w:r>
      <w:r>
        <w:rPr>
          <w:sz w:val="26"/>
          <w:szCs w:val="26"/>
        </w:rPr>
        <w:t>a</w:t>
      </w:r>
      <w:r w:rsidR="00F72E81">
        <w:rPr>
          <w:sz w:val="26"/>
          <w:szCs w:val="26"/>
        </w:rPr>
        <w:t>ffairs</w:t>
      </w:r>
      <w:r w:rsidR="0083608B">
        <w:rPr>
          <w:sz w:val="26"/>
          <w:szCs w:val="26"/>
        </w:rPr>
        <w:t xml:space="preserve"> </w:t>
      </w:r>
      <w:r w:rsidR="00F72E81">
        <w:rPr>
          <w:sz w:val="26"/>
          <w:szCs w:val="26"/>
        </w:rPr>
        <w:t xml:space="preserve">concurs </w:t>
      </w:r>
      <w:r w:rsidR="00F72E81" w:rsidRPr="007E5110">
        <w:rPr>
          <w:sz w:val="26"/>
          <w:szCs w:val="26"/>
        </w:rPr>
        <w:t>with this recommendation. The University Senates Conference</w:t>
      </w:r>
      <w:r w:rsidR="0068386D">
        <w:rPr>
          <w:sz w:val="26"/>
          <w:szCs w:val="26"/>
        </w:rPr>
        <w:t xml:space="preserve"> has indicated that no further s</w:t>
      </w:r>
      <w:r w:rsidR="00F72E81" w:rsidRPr="007E5110">
        <w:rPr>
          <w:sz w:val="26"/>
          <w:szCs w:val="26"/>
        </w:rPr>
        <w:t>enate jurisdiction is involved.</w:t>
      </w:r>
    </w:p>
    <w:p w14:paraId="2D7EB1B8" w14:textId="77777777" w:rsidR="00683293" w:rsidRPr="009A740E" w:rsidRDefault="00E6496D" w:rsidP="0083608B">
      <w:pPr>
        <w:pStyle w:val="Default"/>
        <w:spacing w:line="480" w:lineRule="auto"/>
        <w:ind w:firstLine="720"/>
        <w:rPr>
          <w:sz w:val="26"/>
          <w:szCs w:val="26"/>
        </w:rPr>
      </w:pPr>
      <w:r>
        <w:rPr>
          <w:sz w:val="26"/>
          <w:szCs w:val="26"/>
        </w:rPr>
        <w:t>The p</w:t>
      </w:r>
      <w:r w:rsidR="00F72E81" w:rsidRPr="00DF48B7">
        <w:rPr>
          <w:sz w:val="26"/>
          <w:szCs w:val="26"/>
        </w:rPr>
        <w:t>resident of the U</w:t>
      </w:r>
      <w:r w:rsidR="00480B6F">
        <w:rPr>
          <w:sz w:val="26"/>
          <w:szCs w:val="26"/>
        </w:rPr>
        <w:t xml:space="preserve">niversity </w:t>
      </w:r>
      <w:r>
        <w:rPr>
          <w:sz w:val="26"/>
          <w:szCs w:val="26"/>
        </w:rPr>
        <w:t>of Illinois System recommends approval.</w:t>
      </w:r>
      <w:r w:rsidR="0083608B">
        <w:rPr>
          <w:sz w:val="26"/>
          <w:szCs w:val="26"/>
        </w:rPr>
        <w:t xml:space="preserve"> </w:t>
      </w:r>
      <w:r>
        <w:rPr>
          <w:sz w:val="26"/>
          <w:szCs w:val="26"/>
        </w:rPr>
        <w:t xml:space="preserve">This action is </w:t>
      </w:r>
      <w:r w:rsidR="00F72E81" w:rsidRPr="00DF48B7">
        <w:rPr>
          <w:sz w:val="26"/>
          <w:szCs w:val="26"/>
        </w:rPr>
        <w:t xml:space="preserve">subject to further </w:t>
      </w:r>
      <w:r w:rsidR="00B4789A">
        <w:rPr>
          <w:sz w:val="26"/>
          <w:szCs w:val="26"/>
        </w:rPr>
        <w:t>review</w:t>
      </w:r>
      <w:r>
        <w:rPr>
          <w:sz w:val="26"/>
          <w:szCs w:val="26"/>
        </w:rPr>
        <w:t xml:space="preserve"> </w:t>
      </w:r>
      <w:r w:rsidR="00F72E81" w:rsidRPr="00DF48B7">
        <w:rPr>
          <w:sz w:val="26"/>
          <w:szCs w:val="26"/>
        </w:rPr>
        <w:t>by th</w:t>
      </w:r>
      <w:r w:rsidR="00F72E81" w:rsidRPr="00B82A9C">
        <w:rPr>
          <w:sz w:val="26"/>
          <w:szCs w:val="26"/>
        </w:rPr>
        <w:t>e Illinois Board of Higher Education.</w:t>
      </w:r>
    </w:p>
    <w:sectPr w:rsidR="00683293" w:rsidRPr="009A740E" w:rsidSect="001916C1">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EB97" w14:textId="77777777" w:rsidR="004D53D7" w:rsidRDefault="004D53D7" w:rsidP="002B0286">
      <w:r>
        <w:separator/>
      </w:r>
    </w:p>
  </w:endnote>
  <w:endnote w:type="continuationSeparator" w:id="0">
    <w:p w14:paraId="0D8AFA23" w14:textId="77777777" w:rsidR="004D53D7" w:rsidRDefault="004D53D7"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ECE8" w14:textId="77777777" w:rsidR="004D53D7" w:rsidRDefault="004D53D7" w:rsidP="002B0286">
      <w:r>
        <w:separator/>
      </w:r>
    </w:p>
  </w:footnote>
  <w:footnote w:type="continuationSeparator" w:id="0">
    <w:p w14:paraId="2D175887" w14:textId="77777777" w:rsidR="004D53D7" w:rsidRDefault="004D53D7"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49A8" w14:textId="77777777" w:rsidR="00CB23CC" w:rsidRPr="00CB23CC" w:rsidRDefault="00CB23CC">
    <w:pPr>
      <w:pStyle w:val="Header"/>
      <w:jc w:val="center"/>
      <w:rPr>
        <w:sz w:val="26"/>
        <w:szCs w:val="26"/>
      </w:rPr>
    </w:pPr>
    <w:r w:rsidRPr="00CB23CC">
      <w:rPr>
        <w:sz w:val="26"/>
        <w:szCs w:val="26"/>
      </w:rPr>
      <w:fldChar w:fldCharType="begin"/>
    </w:r>
    <w:r w:rsidRPr="00CB23CC">
      <w:rPr>
        <w:sz w:val="26"/>
        <w:szCs w:val="26"/>
      </w:rPr>
      <w:instrText xml:space="preserve"> PAGE   \* MERGEFORMAT </w:instrText>
    </w:r>
    <w:r w:rsidRPr="00CB23CC">
      <w:rPr>
        <w:sz w:val="26"/>
        <w:szCs w:val="26"/>
      </w:rPr>
      <w:fldChar w:fldCharType="separate"/>
    </w:r>
    <w:r w:rsidRPr="00CB23CC">
      <w:rPr>
        <w:noProof/>
        <w:sz w:val="26"/>
        <w:szCs w:val="26"/>
      </w:rPr>
      <w:t>2</w:t>
    </w:r>
    <w:r w:rsidRPr="00CB23CC">
      <w:rPr>
        <w:noProof/>
        <w:sz w:val="26"/>
        <w:szCs w:val="26"/>
      </w:rPr>
      <w:fldChar w:fldCharType="end"/>
    </w:r>
  </w:p>
  <w:p w14:paraId="7F7472B1" w14:textId="77777777" w:rsidR="00CB23CC" w:rsidRDefault="00CB23CC" w:rsidP="00CB23CC">
    <w:pPr>
      <w:pStyle w:val="Header"/>
      <w:tabs>
        <w:tab w:val="clear" w:pos="4680"/>
        <w:tab w:val="clear" w:pos="9360"/>
        <w:tab w:val="left" w:pos="56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57507943">
    <w:abstractNumId w:val="1"/>
  </w:num>
  <w:num w:numId="2" w16cid:durableId="170382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156A"/>
    <w:rsid w:val="00032032"/>
    <w:rsid w:val="000408D4"/>
    <w:rsid w:val="00042624"/>
    <w:rsid w:val="00050A82"/>
    <w:rsid w:val="00051011"/>
    <w:rsid w:val="000538EF"/>
    <w:rsid w:val="00061F5E"/>
    <w:rsid w:val="0008629A"/>
    <w:rsid w:val="000A209A"/>
    <w:rsid w:val="000B293B"/>
    <w:rsid w:val="000B3163"/>
    <w:rsid w:val="000B369A"/>
    <w:rsid w:val="000B3D7D"/>
    <w:rsid w:val="000B4AD2"/>
    <w:rsid w:val="000C1CB8"/>
    <w:rsid w:val="000C2A25"/>
    <w:rsid w:val="000C5645"/>
    <w:rsid w:val="000E473A"/>
    <w:rsid w:val="00131AB2"/>
    <w:rsid w:val="00133172"/>
    <w:rsid w:val="001356BF"/>
    <w:rsid w:val="001402B8"/>
    <w:rsid w:val="001406FC"/>
    <w:rsid w:val="00143839"/>
    <w:rsid w:val="00154A37"/>
    <w:rsid w:val="0016242E"/>
    <w:rsid w:val="00163F11"/>
    <w:rsid w:val="00163F6B"/>
    <w:rsid w:val="001672D0"/>
    <w:rsid w:val="001710A8"/>
    <w:rsid w:val="00190C8A"/>
    <w:rsid w:val="001916C1"/>
    <w:rsid w:val="00195C4B"/>
    <w:rsid w:val="001A2804"/>
    <w:rsid w:val="001A40F3"/>
    <w:rsid w:val="001B7511"/>
    <w:rsid w:val="001C3359"/>
    <w:rsid w:val="001D0379"/>
    <w:rsid w:val="001D5002"/>
    <w:rsid w:val="001E0385"/>
    <w:rsid w:val="001F5F9B"/>
    <w:rsid w:val="001F6BEB"/>
    <w:rsid w:val="001F72C7"/>
    <w:rsid w:val="001F7E90"/>
    <w:rsid w:val="002056F6"/>
    <w:rsid w:val="0021545B"/>
    <w:rsid w:val="002219E2"/>
    <w:rsid w:val="00253FAF"/>
    <w:rsid w:val="0025676B"/>
    <w:rsid w:val="00263956"/>
    <w:rsid w:val="00265883"/>
    <w:rsid w:val="0026791E"/>
    <w:rsid w:val="0027390C"/>
    <w:rsid w:val="00274F1C"/>
    <w:rsid w:val="0027620B"/>
    <w:rsid w:val="00285A87"/>
    <w:rsid w:val="0028648E"/>
    <w:rsid w:val="00286910"/>
    <w:rsid w:val="00286D96"/>
    <w:rsid w:val="00290E97"/>
    <w:rsid w:val="002B0286"/>
    <w:rsid w:val="002B2B06"/>
    <w:rsid w:val="002B6772"/>
    <w:rsid w:val="002B70D4"/>
    <w:rsid w:val="002D0FD5"/>
    <w:rsid w:val="002D20BA"/>
    <w:rsid w:val="002D37F9"/>
    <w:rsid w:val="002E7E7D"/>
    <w:rsid w:val="002F542A"/>
    <w:rsid w:val="003049BC"/>
    <w:rsid w:val="003201CD"/>
    <w:rsid w:val="00320832"/>
    <w:rsid w:val="00322C2D"/>
    <w:rsid w:val="003252C1"/>
    <w:rsid w:val="003269C8"/>
    <w:rsid w:val="0033437D"/>
    <w:rsid w:val="00345B6A"/>
    <w:rsid w:val="00347BBE"/>
    <w:rsid w:val="003504F5"/>
    <w:rsid w:val="00357EFD"/>
    <w:rsid w:val="00373AD3"/>
    <w:rsid w:val="0038271A"/>
    <w:rsid w:val="003A268A"/>
    <w:rsid w:val="003A310C"/>
    <w:rsid w:val="003B04D8"/>
    <w:rsid w:val="003B1CE1"/>
    <w:rsid w:val="003B399A"/>
    <w:rsid w:val="003B51D9"/>
    <w:rsid w:val="003C4094"/>
    <w:rsid w:val="003D08FD"/>
    <w:rsid w:val="003E3C99"/>
    <w:rsid w:val="003E42C3"/>
    <w:rsid w:val="00424654"/>
    <w:rsid w:val="00434133"/>
    <w:rsid w:val="00434256"/>
    <w:rsid w:val="00437445"/>
    <w:rsid w:val="0044224A"/>
    <w:rsid w:val="004426E4"/>
    <w:rsid w:val="00452FDD"/>
    <w:rsid w:val="004530A7"/>
    <w:rsid w:val="00465407"/>
    <w:rsid w:val="00470B6B"/>
    <w:rsid w:val="00480B6F"/>
    <w:rsid w:val="004812C9"/>
    <w:rsid w:val="004900CC"/>
    <w:rsid w:val="00490D2B"/>
    <w:rsid w:val="004924AF"/>
    <w:rsid w:val="00494CAB"/>
    <w:rsid w:val="004A5DC0"/>
    <w:rsid w:val="004B3AE6"/>
    <w:rsid w:val="004D53D7"/>
    <w:rsid w:val="004D7C86"/>
    <w:rsid w:val="004F2A35"/>
    <w:rsid w:val="005032F6"/>
    <w:rsid w:val="00511403"/>
    <w:rsid w:val="00512B36"/>
    <w:rsid w:val="00514CD0"/>
    <w:rsid w:val="00515544"/>
    <w:rsid w:val="00516AB5"/>
    <w:rsid w:val="0053490B"/>
    <w:rsid w:val="00550A75"/>
    <w:rsid w:val="00555CBF"/>
    <w:rsid w:val="00561587"/>
    <w:rsid w:val="00573925"/>
    <w:rsid w:val="00582154"/>
    <w:rsid w:val="00592E41"/>
    <w:rsid w:val="005A170A"/>
    <w:rsid w:val="005A1F93"/>
    <w:rsid w:val="005A7F42"/>
    <w:rsid w:val="005B5F2A"/>
    <w:rsid w:val="005B6B3A"/>
    <w:rsid w:val="005C144C"/>
    <w:rsid w:val="005D0340"/>
    <w:rsid w:val="005D5757"/>
    <w:rsid w:val="005D5E26"/>
    <w:rsid w:val="005D6B07"/>
    <w:rsid w:val="005D7D7A"/>
    <w:rsid w:val="005E42B2"/>
    <w:rsid w:val="006012BE"/>
    <w:rsid w:val="00602985"/>
    <w:rsid w:val="006040C7"/>
    <w:rsid w:val="00604955"/>
    <w:rsid w:val="00604E94"/>
    <w:rsid w:val="006230D0"/>
    <w:rsid w:val="0062721D"/>
    <w:rsid w:val="006357E3"/>
    <w:rsid w:val="006377D7"/>
    <w:rsid w:val="0065004F"/>
    <w:rsid w:val="00653EF7"/>
    <w:rsid w:val="0065763F"/>
    <w:rsid w:val="006714CB"/>
    <w:rsid w:val="006766E9"/>
    <w:rsid w:val="00683293"/>
    <w:rsid w:val="0068386D"/>
    <w:rsid w:val="00685DFC"/>
    <w:rsid w:val="0069657F"/>
    <w:rsid w:val="006A4516"/>
    <w:rsid w:val="006B2F0A"/>
    <w:rsid w:val="006B7F84"/>
    <w:rsid w:val="006F46B9"/>
    <w:rsid w:val="006F6644"/>
    <w:rsid w:val="00716FF8"/>
    <w:rsid w:val="00717CD8"/>
    <w:rsid w:val="00725400"/>
    <w:rsid w:val="007300D9"/>
    <w:rsid w:val="007310AC"/>
    <w:rsid w:val="00732939"/>
    <w:rsid w:val="00751617"/>
    <w:rsid w:val="00757C4B"/>
    <w:rsid w:val="007650F5"/>
    <w:rsid w:val="0077484E"/>
    <w:rsid w:val="0079200C"/>
    <w:rsid w:val="007B49AE"/>
    <w:rsid w:val="007B7817"/>
    <w:rsid w:val="007C191E"/>
    <w:rsid w:val="007C6C2F"/>
    <w:rsid w:val="007D1B5E"/>
    <w:rsid w:val="007D397B"/>
    <w:rsid w:val="007F6353"/>
    <w:rsid w:val="00805BA7"/>
    <w:rsid w:val="00805DBE"/>
    <w:rsid w:val="00817324"/>
    <w:rsid w:val="00821153"/>
    <w:rsid w:val="0083295A"/>
    <w:rsid w:val="0083608B"/>
    <w:rsid w:val="00837646"/>
    <w:rsid w:val="00841783"/>
    <w:rsid w:val="00863024"/>
    <w:rsid w:val="00865E44"/>
    <w:rsid w:val="00870A20"/>
    <w:rsid w:val="008765BB"/>
    <w:rsid w:val="0088599D"/>
    <w:rsid w:val="00887AFE"/>
    <w:rsid w:val="00890E5B"/>
    <w:rsid w:val="00894F25"/>
    <w:rsid w:val="00897234"/>
    <w:rsid w:val="008A5D4C"/>
    <w:rsid w:val="008A5E43"/>
    <w:rsid w:val="008A68C6"/>
    <w:rsid w:val="008B3E33"/>
    <w:rsid w:val="008B5C3E"/>
    <w:rsid w:val="008C1904"/>
    <w:rsid w:val="008C4C55"/>
    <w:rsid w:val="008C50CB"/>
    <w:rsid w:val="008D3CC9"/>
    <w:rsid w:val="008D467B"/>
    <w:rsid w:val="008F3358"/>
    <w:rsid w:val="00931F6D"/>
    <w:rsid w:val="0094152F"/>
    <w:rsid w:val="00943C81"/>
    <w:rsid w:val="009505D0"/>
    <w:rsid w:val="00952A8A"/>
    <w:rsid w:val="0095385E"/>
    <w:rsid w:val="00960515"/>
    <w:rsid w:val="009627B3"/>
    <w:rsid w:val="00967795"/>
    <w:rsid w:val="00971724"/>
    <w:rsid w:val="00975048"/>
    <w:rsid w:val="00976DFB"/>
    <w:rsid w:val="00981619"/>
    <w:rsid w:val="00986151"/>
    <w:rsid w:val="009959D7"/>
    <w:rsid w:val="009A1F50"/>
    <w:rsid w:val="009A740E"/>
    <w:rsid w:val="009C73A8"/>
    <w:rsid w:val="009C7D7D"/>
    <w:rsid w:val="009D4168"/>
    <w:rsid w:val="009E3FE8"/>
    <w:rsid w:val="009F4CC8"/>
    <w:rsid w:val="009F4F8D"/>
    <w:rsid w:val="009F6FF3"/>
    <w:rsid w:val="00A160E5"/>
    <w:rsid w:val="00A17842"/>
    <w:rsid w:val="00A25D20"/>
    <w:rsid w:val="00A36F75"/>
    <w:rsid w:val="00A37BDF"/>
    <w:rsid w:val="00A5127E"/>
    <w:rsid w:val="00A51748"/>
    <w:rsid w:val="00A5582C"/>
    <w:rsid w:val="00A559A8"/>
    <w:rsid w:val="00A60BC9"/>
    <w:rsid w:val="00A65B33"/>
    <w:rsid w:val="00A82ACB"/>
    <w:rsid w:val="00A87C3A"/>
    <w:rsid w:val="00AA598F"/>
    <w:rsid w:val="00AB0DF0"/>
    <w:rsid w:val="00AB7CFB"/>
    <w:rsid w:val="00AD195C"/>
    <w:rsid w:val="00AD72E0"/>
    <w:rsid w:val="00AE31D2"/>
    <w:rsid w:val="00AF51D9"/>
    <w:rsid w:val="00B00F30"/>
    <w:rsid w:val="00B1402C"/>
    <w:rsid w:val="00B30D0C"/>
    <w:rsid w:val="00B3154B"/>
    <w:rsid w:val="00B37AF7"/>
    <w:rsid w:val="00B454EF"/>
    <w:rsid w:val="00B4789A"/>
    <w:rsid w:val="00B673EA"/>
    <w:rsid w:val="00B82A9C"/>
    <w:rsid w:val="00BA0BB0"/>
    <w:rsid w:val="00BA1842"/>
    <w:rsid w:val="00BA1B1A"/>
    <w:rsid w:val="00BA2279"/>
    <w:rsid w:val="00BA2433"/>
    <w:rsid w:val="00BA4D6E"/>
    <w:rsid w:val="00BA4EDE"/>
    <w:rsid w:val="00BB0CD6"/>
    <w:rsid w:val="00BB0F3C"/>
    <w:rsid w:val="00BB1A09"/>
    <w:rsid w:val="00BB1DE1"/>
    <w:rsid w:val="00BB7D84"/>
    <w:rsid w:val="00BC791C"/>
    <w:rsid w:val="00BD0836"/>
    <w:rsid w:val="00BD6E2A"/>
    <w:rsid w:val="00BE303C"/>
    <w:rsid w:val="00BE7EFA"/>
    <w:rsid w:val="00BF0742"/>
    <w:rsid w:val="00C149E2"/>
    <w:rsid w:val="00C229A4"/>
    <w:rsid w:val="00C3013F"/>
    <w:rsid w:val="00C31363"/>
    <w:rsid w:val="00C37A17"/>
    <w:rsid w:val="00C41A97"/>
    <w:rsid w:val="00C433ED"/>
    <w:rsid w:val="00C46ECF"/>
    <w:rsid w:val="00C84FA0"/>
    <w:rsid w:val="00C87D16"/>
    <w:rsid w:val="00C90976"/>
    <w:rsid w:val="00CA01E1"/>
    <w:rsid w:val="00CB23CC"/>
    <w:rsid w:val="00CB5862"/>
    <w:rsid w:val="00CB7357"/>
    <w:rsid w:val="00CC1DAB"/>
    <w:rsid w:val="00CD2D20"/>
    <w:rsid w:val="00CE091C"/>
    <w:rsid w:val="00CE113A"/>
    <w:rsid w:val="00CE19A0"/>
    <w:rsid w:val="00CE3595"/>
    <w:rsid w:val="00CF7DCE"/>
    <w:rsid w:val="00D04BDC"/>
    <w:rsid w:val="00D0555D"/>
    <w:rsid w:val="00D05C45"/>
    <w:rsid w:val="00D075F4"/>
    <w:rsid w:val="00D1633E"/>
    <w:rsid w:val="00D22B8E"/>
    <w:rsid w:val="00D26C32"/>
    <w:rsid w:val="00D44D48"/>
    <w:rsid w:val="00D50DD0"/>
    <w:rsid w:val="00D639AB"/>
    <w:rsid w:val="00D702C6"/>
    <w:rsid w:val="00D76C2A"/>
    <w:rsid w:val="00D84DD6"/>
    <w:rsid w:val="00D94428"/>
    <w:rsid w:val="00D96083"/>
    <w:rsid w:val="00DA3473"/>
    <w:rsid w:val="00DA5C1C"/>
    <w:rsid w:val="00DB3DFD"/>
    <w:rsid w:val="00DD27E2"/>
    <w:rsid w:val="00DE58CC"/>
    <w:rsid w:val="00DF48B7"/>
    <w:rsid w:val="00E00428"/>
    <w:rsid w:val="00E024EE"/>
    <w:rsid w:val="00E02FC5"/>
    <w:rsid w:val="00E21AA2"/>
    <w:rsid w:val="00E24824"/>
    <w:rsid w:val="00E3538B"/>
    <w:rsid w:val="00E35449"/>
    <w:rsid w:val="00E37AAA"/>
    <w:rsid w:val="00E51FC3"/>
    <w:rsid w:val="00E52B6F"/>
    <w:rsid w:val="00E54EEF"/>
    <w:rsid w:val="00E55233"/>
    <w:rsid w:val="00E61979"/>
    <w:rsid w:val="00E62273"/>
    <w:rsid w:val="00E62366"/>
    <w:rsid w:val="00E6496D"/>
    <w:rsid w:val="00E83AAD"/>
    <w:rsid w:val="00E853E3"/>
    <w:rsid w:val="00E92553"/>
    <w:rsid w:val="00E94A19"/>
    <w:rsid w:val="00EA7BC6"/>
    <w:rsid w:val="00EB6748"/>
    <w:rsid w:val="00EC6A5E"/>
    <w:rsid w:val="00ED6464"/>
    <w:rsid w:val="00ED6BF5"/>
    <w:rsid w:val="00F04BD4"/>
    <w:rsid w:val="00F115E4"/>
    <w:rsid w:val="00F17171"/>
    <w:rsid w:val="00F20761"/>
    <w:rsid w:val="00F23259"/>
    <w:rsid w:val="00F3394E"/>
    <w:rsid w:val="00F40B8F"/>
    <w:rsid w:val="00F517CB"/>
    <w:rsid w:val="00F71EFF"/>
    <w:rsid w:val="00F72E81"/>
    <w:rsid w:val="00F928C1"/>
    <w:rsid w:val="00F965D3"/>
    <w:rsid w:val="00FA1643"/>
    <w:rsid w:val="00FB1D7B"/>
    <w:rsid w:val="00FB792D"/>
    <w:rsid w:val="00FC5A56"/>
    <w:rsid w:val="00FC68A3"/>
    <w:rsid w:val="00FC74E5"/>
    <w:rsid w:val="00FC78B7"/>
    <w:rsid w:val="00FD2762"/>
    <w:rsid w:val="00FD47C8"/>
    <w:rsid w:val="00FF0B74"/>
    <w:rsid w:val="00FF1D26"/>
    <w:rsid w:val="00FF2B9C"/>
    <w:rsid w:val="00FF3C93"/>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360B5"/>
  <w15:chartTrackingRefBased/>
  <w15:docId w15:val="{AC77BEB4-C216-40AA-958C-CB583855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paragraph" w:styleId="Heading1">
    <w:name w:val="heading 1"/>
    <w:basedOn w:val="Normal"/>
    <w:next w:val="Normal"/>
    <w:link w:val="Heading1Char"/>
    <w:uiPriority w:val="9"/>
    <w:qFormat/>
    <w:rsid w:val="00943C81"/>
    <w:pPr>
      <w:autoSpaceDE w:val="0"/>
      <w:autoSpaceDN w:val="0"/>
      <w:adjustRightInd w:val="0"/>
      <w:ind w:left="720"/>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943C8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43848966">
      <w:bodyDiv w:val="1"/>
      <w:marLeft w:val="0"/>
      <w:marRight w:val="0"/>
      <w:marTop w:val="0"/>
      <w:marBottom w:val="0"/>
      <w:divBdr>
        <w:top w:val="none" w:sz="0" w:space="0" w:color="auto"/>
        <w:left w:val="none" w:sz="0" w:space="0" w:color="auto"/>
        <w:bottom w:val="none" w:sz="0" w:space="0" w:color="auto"/>
        <w:right w:val="none" w:sz="0" w:space="0" w:color="auto"/>
      </w:divBdr>
    </w:div>
    <w:div w:id="1663973906">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B889-E2E2-4E31-A0A6-5735B8A4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cp:lastModifiedBy>
  <cp:revision>5</cp:revision>
  <cp:lastPrinted>2012-09-28T21:01:00Z</cp:lastPrinted>
  <dcterms:created xsi:type="dcterms:W3CDTF">2025-05-07T17:30:00Z</dcterms:created>
  <dcterms:modified xsi:type="dcterms:W3CDTF">2025-05-23T14:05:00Z</dcterms:modified>
</cp:coreProperties>
</file>