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7934" w14:textId="5D1F8A74" w:rsidR="00855BC3" w:rsidRPr="00855BC3" w:rsidRDefault="00855BC3" w:rsidP="00855BC3">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Cs w:val="26"/>
        </w:rPr>
      </w:pPr>
      <w:bookmarkStart w:id="0" w:name="_Hlk77839959"/>
      <w:bookmarkStart w:id="1" w:name="_Hlk93577479"/>
      <w:r w:rsidRPr="00855BC3">
        <w:rPr>
          <w:color w:val="FF0000"/>
          <w:szCs w:val="26"/>
        </w:rPr>
        <w:t>Approved by the Board of Trustees</w:t>
      </w:r>
    </w:p>
    <w:bookmarkEnd w:id="0"/>
    <w:bookmarkEnd w:id="1"/>
    <w:p w14:paraId="62BCAD49" w14:textId="77777777" w:rsidR="00855BC3" w:rsidRPr="00855BC3" w:rsidRDefault="00855BC3" w:rsidP="00855BC3">
      <w:pPr>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Cs w:val="26"/>
        </w:rPr>
      </w:pPr>
      <w:r w:rsidRPr="00855BC3">
        <w:rPr>
          <w:color w:val="FF0000"/>
          <w:szCs w:val="26"/>
        </w:rPr>
        <w:t>May 22, 2025</w:t>
      </w:r>
    </w:p>
    <w:p w14:paraId="0ED32B32" w14:textId="7B50AAD9" w:rsidR="00435182" w:rsidRDefault="00DD366F" w:rsidP="002B5EF8">
      <w:pPr>
        <w:pStyle w:val="bdheading1"/>
        <w:tabs>
          <w:tab w:val="left" w:pos="3720"/>
          <w:tab w:val="right" w:pos="9360"/>
        </w:tabs>
      </w:pPr>
      <w:r>
        <w:t>34</w:t>
      </w:r>
    </w:p>
    <w:p w14:paraId="562CD25D" w14:textId="77777777" w:rsidR="00435182" w:rsidRDefault="00435182"/>
    <w:p w14:paraId="108F1247" w14:textId="77777777" w:rsidR="00435182" w:rsidRDefault="00435182"/>
    <w:p w14:paraId="5BBCF520" w14:textId="77777777" w:rsidR="00435182" w:rsidRDefault="00435182">
      <w:pPr>
        <w:pStyle w:val="bdheading2"/>
      </w:pPr>
      <w:r>
        <w:tab/>
        <w:t>Board Meeting</w:t>
      </w:r>
    </w:p>
    <w:p w14:paraId="7B14A377" w14:textId="0DD6BFC3" w:rsidR="00435182" w:rsidRDefault="00435182">
      <w:pPr>
        <w:pStyle w:val="bdheading2"/>
      </w:pPr>
      <w:r>
        <w:tab/>
      </w:r>
      <w:r w:rsidR="002B07F8">
        <w:t>May 22, 2025</w:t>
      </w:r>
    </w:p>
    <w:p w14:paraId="61CFFA13" w14:textId="77777777" w:rsidR="00435182" w:rsidRDefault="00435182" w:rsidP="003314C1"/>
    <w:p w14:paraId="02B98FD6" w14:textId="77777777" w:rsidR="00435182" w:rsidRDefault="00435182"/>
    <w:p w14:paraId="23CFAB8F" w14:textId="77777777" w:rsidR="00493264" w:rsidRPr="00493264" w:rsidRDefault="00493264" w:rsidP="00555582">
      <w:pPr>
        <w:pStyle w:val="Heading1"/>
      </w:pPr>
      <w:r w:rsidRPr="00493264">
        <w:t>ROLL CALL</w:t>
      </w:r>
    </w:p>
    <w:p w14:paraId="70F543DF" w14:textId="77777777" w:rsidR="00493264" w:rsidRPr="00493264" w:rsidRDefault="00493264" w:rsidP="00555582">
      <w:pPr>
        <w:pStyle w:val="Heading1"/>
      </w:pPr>
    </w:p>
    <w:p w14:paraId="04BB2CD0" w14:textId="77777777" w:rsidR="00574117" w:rsidRPr="00963C12" w:rsidRDefault="00435182" w:rsidP="00555582">
      <w:pPr>
        <w:pStyle w:val="Heading1"/>
      </w:pPr>
      <w:r w:rsidRPr="00963C12">
        <w:t xml:space="preserve">DISCLOSE CERTAIN MINUTES OF EXECUTIVE SESSIONS PURSUANT </w:t>
      </w:r>
    </w:p>
    <w:p w14:paraId="0C39B854" w14:textId="3BC16136" w:rsidR="00435182" w:rsidRPr="003D399C" w:rsidRDefault="00435182" w:rsidP="00555582">
      <w:pPr>
        <w:pStyle w:val="Heading1"/>
      </w:pPr>
      <w:r w:rsidRPr="00963C12">
        <w:t>TO OPEN MEETINGS ACT</w:t>
      </w:r>
    </w:p>
    <w:p w14:paraId="1D611ACD" w14:textId="77777777" w:rsidR="00435182" w:rsidRDefault="00435182">
      <w:pPr>
        <w:pStyle w:val="Header"/>
        <w:tabs>
          <w:tab w:val="clear" w:pos="4320"/>
          <w:tab w:val="clear" w:pos="8640"/>
        </w:tabs>
      </w:pPr>
    </w:p>
    <w:p w14:paraId="314DEB5D" w14:textId="77777777" w:rsidR="00435182" w:rsidRDefault="00435182"/>
    <w:p w14:paraId="154B0DCE" w14:textId="77777777" w:rsidR="00435182" w:rsidRDefault="00435182">
      <w:pPr>
        <w:pStyle w:val="bdstyle2"/>
      </w:pPr>
      <w:r>
        <w:t xml:space="preserve">Under the Open Meetings Act passed by the General Assembly, public bodies subject to the Act </w:t>
      </w:r>
      <w:r w:rsidR="004373B3">
        <w:t>that</w:t>
      </w:r>
      <w:r>
        <w:t xml:space="preserve"> conduct business under ex</w:t>
      </w:r>
      <w:r w:rsidR="004373B3">
        <w:t>c</w:t>
      </w:r>
      <w:r>
        <w:t>eptions specified in the Act must, at least every six months, determine whether the need for confidentiality still exists with respect to each item considered under such ex</w:t>
      </w:r>
      <w:r w:rsidR="004373B3">
        <w:t>c</w:t>
      </w:r>
      <w:r>
        <w:t>eption.</w:t>
      </w:r>
      <w:r w:rsidR="008D4924">
        <w:t xml:space="preserve">  Pursuant to the Act, “[m]</w:t>
      </w:r>
      <w:proofErr w:type="spellStart"/>
      <w:r w:rsidR="008D4924">
        <w:t>inutes</w:t>
      </w:r>
      <w:proofErr w:type="spellEnd"/>
      <w:r w:rsidR="008D4924">
        <w:t xml:space="preserve"> of meetings closed to the public shall be available only after the public body determines that it is no longer necessary to protect the public interest or the privacy of an individual by keeping them confidential….”  [5 ILCS 120/2.06(f)].  </w:t>
      </w:r>
    </w:p>
    <w:p w14:paraId="7B5D4218" w14:textId="4E19CD75" w:rsidR="00435182" w:rsidRDefault="00426CD3">
      <w:pPr>
        <w:pStyle w:val="bdstyle2"/>
      </w:pPr>
      <w:r>
        <w:t>A</w:t>
      </w:r>
      <w:r w:rsidR="0066188D">
        <w:t xml:space="preserve"> review of unreleased items from November 1999 to </w:t>
      </w:r>
      <w:r w:rsidR="002B07F8">
        <w:t>January 2025</w:t>
      </w:r>
      <w:r w:rsidR="0066188D">
        <w:t xml:space="preserve"> has been conducted, and the previously withheld text noted below </w:t>
      </w:r>
      <w:r>
        <w:t>is</w:t>
      </w:r>
      <w:r w:rsidR="00435182" w:rsidRPr="005B10F0">
        <w:t xml:space="preserve"> recommended for release at this time.</w:t>
      </w:r>
    </w:p>
    <w:p w14:paraId="43BD7DA4" w14:textId="77777777" w:rsidR="00435182" w:rsidRDefault="00435182">
      <w:pPr>
        <w:pStyle w:val="bdstyle2"/>
      </w:pPr>
      <w:r>
        <w:t xml:space="preserve">The University </w:t>
      </w:r>
      <w:proofErr w:type="gramStart"/>
      <w:r w:rsidR="008E721D">
        <w:t>counsel</w:t>
      </w:r>
      <w:proofErr w:type="gramEnd"/>
      <w:r w:rsidR="008E721D">
        <w:t xml:space="preserve"> </w:t>
      </w:r>
      <w:r>
        <w:t xml:space="preserve">and the </w:t>
      </w:r>
      <w:r w:rsidR="00A2217A">
        <w:t>s</w:t>
      </w:r>
      <w:r>
        <w:t>ecretary</w:t>
      </w:r>
      <w:r w:rsidR="004C5E9B">
        <w:t xml:space="preserve"> of the Board, having consulted </w:t>
      </w:r>
      <w:r>
        <w:t xml:space="preserve">with appropriate University officers, </w:t>
      </w:r>
      <w:proofErr w:type="gramStart"/>
      <w:r>
        <w:t>recommend</w:t>
      </w:r>
      <w:r w:rsidR="00406B74">
        <w:t>s</w:t>
      </w:r>
      <w:proofErr w:type="gramEnd"/>
      <w:r>
        <w:t xml:space="preserve"> that the </w:t>
      </w:r>
      <w:r w:rsidR="0087557F">
        <w:t xml:space="preserve">following </w:t>
      </w:r>
      <w:r>
        <w:t>matter</w:t>
      </w:r>
      <w:r w:rsidR="00C51B3B">
        <w:t>s</w:t>
      </w:r>
      <w:r w:rsidR="00DF5165">
        <w:t xml:space="preserve"> considered in </w:t>
      </w:r>
      <w:proofErr w:type="gramStart"/>
      <w:r>
        <w:t>executive</w:t>
      </w:r>
      <w:proofErr w:type="gramEnd"/>
      <w:r>
        <w:t xml:space="preserve"> session for the </w:t>
      </w:r>
      <w:proofErr w:type="gramStart"/>
      <w:r w:rsidR="0087557F">
        <w:t>time period</w:t>
      </w:r>
      <w:proofErr w:type="gramEnd"/>
      <w:r w:rsidR="0087557F">
        <w:t xml:space="preserve"> indicated above </w:t>
      </w:r>
      <w:r>
        <w:t>be made available to the public at this time.</w:t>
      </w:r>
    </w:p>
    <w:p w14:paraId="5789DE35" w14:textId="77777777" w:rsidR="00435182" w:rsidRDefault="00435182">
      <w:pPr>
        <w:pStyle w:val="bdstyle2"/>
        <w:rPr>
          <w:bCs/>
        </w:rPr>
      </w:pPr>
      <w:r>
        <w:lastRenderedPageBreak/>
        <w:t xml:space="preserve">The </w:t>
      </w:r>
      <w:r w:rsidR="0069030A">
        <w:t>B</w:t>
      </w:r>
      <w:r>
        <w:t xml:space="preserve">oard action recommended in this item complies in all material respects with applicable State and federal laws, University of Illinois </w:t>
      </w:r>
      <w:r>
        <w:rPr>
          <w:bCs/>
          <w:i/>
          <w:iCs/>
        </w:rPr>
        <w:t>Statutes</w:t>
      </w:r>
      <w:r>
        <w:rPr>
          <w:iCs/>
        </w:rPr>
        <w:t xml:space="preserve">, </w:t>
      </w:r>
      <w:r>
        <w:rPr>
          <w:bCs/>
          <w:i/>
        </w:rPr>
        <w:t>The </w:t>
      </w:r>
      <w:r>
        <w:rPr>
          <w:bCs/>
          <w:i/>
          <w:iCs/>
        </w:rPr>
        <w:t>General Rules</w:t>
      </w:r>
      <w:r>
        <w:rPr>
          <w:bCs/>
          <w:i/>
        </w:rPr>
        <w:t xml:space="preserve"> Concerning University Organization and Procedure</w:t>
      </w:r>
      <w:r>
        <w:t>, and Board of Trustees policies and directives</w:t>
      </w:r>
      <w:r>
        <w:rPr>
          <w:bCs/>
        </w:rPr>
        <w:t>.</w:t>
      </w:r>
    </w:p>
    <w:p w14:paraId="5F1E8B17" w14:textId="323AA415" w:rsidR="00AD0292" w:rsidRDefault="00435182" w:rsidP="00AD0292">
      <w:pPr>
        <w:pStyle w:val="bdstyle2"/>
      </w:pPr>
      <w:r>
        <w:t xml:space="preserve">The </w:t>
      </w:r>
      <w:r w:rsidR="008E721D">
        <w:t xml:space="preserve">president </w:t>
      </w:r>
      <w:r>
        <w:t xml:space="preserve">of the University </w:t>
      </w:r>
      <w:r w:rsidR="00CE1DE2">
        <w:t xml:space="preserve">of Illinois System </w:t>
      </w:r>
      <w:r>
        <w:t>concurs.</w:t>
      </w:r>
    </w:p>
    <w:p w14:paraId="31CAEA84" w14:textId="77777777" w:rsidR="00AD0292" w:rsidRDefault="00AD0292" w:rsidP="00AD0292">
      <w:pPr>
        <w:pStyle w:val="bdstyle2"/>
      </w:pPr>
    </w:p>
    <w:p w14:paraId="31BA5B66" w14:textId="77777777" w:rsidR="00C73EFF" w:rsidRPr="009321FF" w:rsidRDefault="00C73EFF" w:rsidP="00C73EFF">
      <w:pPr>
        <w:pStyle w:val="bdstyle2"/>
        <w:ind w:firstLine="0"/>
        <w:rPr>
          <w:b/>
        </w:rPr>
      </w:pPr>
      <w:r w:rsidRPr="009321FF">
        <w:rPr>
          <w:b/>
        </w:rPr>
        <w:t>Executive Session Minutes Released to Public</w:t>
      </w:r>
    </w:p>
    <w:p w14:paraId="3F8E17DC" w14:textId="47B73732" w:rsidR="009321FF" w:rsidRPr="009321FF" w:rsidRDefault="009321FF" w:rsidP="009321FF">
      <w:pPr>
        <w:autoSpaceDE w:val="0"/>
        <w:autoSpaceDN w:val="0"/>
        <w:adjustRightInd w:val="0"/>
        <w:rPr>
          <w:b/>
          <w:u w:val="single"/>
        </w:rPr>
      </w:pPr>
      <w:r>
        <w:rPr>
          <w:b/>
          <w:u w:val="single"/>
        </w:rPr>
        <w:t>July 15, 2004</w:t>
      </w:r>
      <w:r w:rsidRPr="009321FF">
        <w:rPr>
          <w:b/>
          <w:u w:val="single"/>
        </w:rPr>
        <w:t>, Board of Trustees Meeting</w:t>
      </w:r>
    </w:p>
    <w:p w14:paraId="13A26BC5" w14:textId="77777777" w:rsidR="009321FF" w:rsidRDefault="009321FF" w:rsidP="009321FF">
      <w:pPr>
        <w:pStyle w:val="bdstyle2"/>
        <w:tabs>
          <w:tab w:val="clear" w:pos="720"/>
          <w:tab w:val="clear" w:pos="1440"/>
        </w:tabs>
        <w:spacing w:line="240" w:lineRule="auto"/>
        <w:ind w:firstLine="0"/>
        <w:jc w:val="center"/>
        <w:rPr>
          <w:b/>
          <w:szCs w:val="26"/>
        </w:rPr>
      </w:pPr>
    </w:p>
    <w:p w14:paraId="3AFBED92" w14:textId="0E85DC77" w:rsidR="009321FF" w:rsidRPr="009321FF" w:rsidRDefault="009321FF" w:rsidP="009321FF">
      <w:pPr>
        <w:pStyle w:val="bdstyle2"/>
        <w:tabs>
          <w:tab w:val="clear" w:pos="720"/>
          <w:tab w:val="clear" w:pos="1440"/>
        </w:tabs>
        <w:spacing w:line="240" w:lineRule="auto"/>
        <w:ind w:firstLine="0"/>
        <w:jc w:val="center"/>
        <w:rPr>
          <w:b/>
          <w:szCs w:val="26"/>
        </w:rPr>
      </w:pPr>
      <w:r>
        <w:rPr>
          <w:b/>
          <w:szCs w:val="26"/>
        </w:rPr>
        <w:t>University Employee Matters</w:t>
      </w:r>
    </w:p>
    <w:p w14:paraId="6DD5BDFF" w14:textId="77777777" w:rsidR="009321FF" w:rsidRPr="009321FF" w:rsidRDefault="009321FF" w:rsidP="009321FF">
      <w:pPr>
        <w:pStyle w:val="bdstyle2"/>
        <w:tabs>
          <w:tab w:val="clear" w:pos="720"/>
          <w:tab w:val="clear" w:pos="1440"/>
        </w:tabs>
        <w:spacing w:line="240" w:lineRule="auto"/>
        <w:ind w:firstLine="0"/>
        <w:jc w:val="center"/>
        <w:rPr>
          <w:b/>
          <w:szCs w:val="26"/>
        </w:rPr>
      </w:pPr>
    </w:p>
    <w:p w14:paraId="3BE6D62D" w14:textId="77777777" w:rsidR="009321FF" w:rsidRPr="009321FF" w:rsidRDefault="009321FF" w:rsidP="009321FF">
      <w:pPr>
        <w:pStyle w:val="bdstyle2"/>
        <w:tabs>
          <w:tab w:val="clear" w:pos="720"/>
          <w:tab w:val="clear" w:pos="1440"/>
        </w:tabs>
        <w:spacing w:line="240" w:lineRule="auto"/>
        <w:ind w:firstLine="0"/>
        <w:jc w:val="center"/>
        <w:rPr>
          <w:b/>
          <w:szCs w:val="26"/>
        </w:rPr>
      </w:pPr>
    </w:p>
    <w:p w14:paraId="25DCFC6D" w14:textId="30BD7223" w:rsidR="009321FF" w:rsidRDefault="009321FF" w:rsidP="009321FF">
      <w:pPr>
        <w:autoSpaceDE w:val="0"/>
        <w:autoSpaceDN w:val="0"/>
        <w:adjustRightInd w:val="0"/>
        <w:spacing w:line="480" w:lineRule="auto"/>
        <w:rPr>
          <w:szCs w:val="26"/>
        </w:rPr>
      </w:pPr>
      <w:r>
        <w:rPr>
          <w:szCs w:val="26"/>
        </w:rPr>
        <w:t>Chancellor Manning reported to the board that a search for a dean of the College of Liberal Arts and Sciences had encountered difficulty, and she would now like to appoint an individual to serve as dean for a period of two to three years. She said Dr. Christopher Comer, professor of biology, is the individual she would like to appoint.</w:t>
      </w:r>
    </w:p>
    <w:p w14:paraId="1C731D98" w14:textId="77777777" w:rsidR="009321FF" w:rsidRDefault="009321FF" w:rsidP="009321FF">
      <w:pPr>
        <w:autoSpaceDE w:val="0"/>
        <w:autoSpaceDN w:val="0"/>
        <w:adjustRightInd w:val="0"/>
        <w:spacing w:line="480" w:lineRule="auto"/>
        <w:jc w:val="both"/>
        <w:rPr>
          <w:b/>
          <w:u w:val="single"/>
        </w:rPr>
      </w:pPr>
    </w:p>
    <w:p w14:paraId="3EE42DAB" w14:textId="3D7746B6" w:rsidR="008C2951" w:rsidRPr="009321FF" w:rsidRDefault="008C2951" w:rsidP="008C2951">
      <w:pPr>
        <w:autoSpaceDE w:val="0"/>
        <w:autoSpaceDN w:val="0"/>
        <w:adjustRightInd w:val="0"/>
        <w:rPr>
          <w:b/>
          <w:u w:val="single"/>
        </w:rPr>
      </w:pPr>
      <w:r>
        <w:rPr>
          <w:b/>
          <w:u w:val="single"/>
        </w:rPr>
        <w:t>September 9, 2004</w:t>
      </w:r>
      <w:r w:rsidRPr="009321FF">
        <w:rPr>
          <w:b/>
          <w:u w:val="single"/>
        </w:rPr>
        <w:t>, Board of Trustees Meeting</w:t>
      </w:r>
    </w:p>
    <w:p w14:paraId="52B8DA61" w14:textId="77777777" w:rsidR="008C2951" w:rsidRDefault="008C2951" w:rsidP="008C2951">
      <w:pPr>
        <w:pStyle w:val="bdstyle2"/>
        <w:tabs>
          <w:tab w:val="clear" w:pos="720"/>
          <w:tab w:val="clear" w:pos="1440"/>
        </w:tabs>
        <w:spacing w:line="240" w:lineRule="auto"/>
        <w:ind w:firstLine="0"/>
        <w:jc w:val="center"/>
        <w:rPr>
          <w:b/>
          <w:szCs w:val="26"/>
        </w:rPr>
      </w:pPr>
    </w:p>
    <w:p w14:paraId="189E8C3D" w14:textId="594EA010" w:rsidR="008C2951" w:rsidRPr="009321FF" w:rsidRDefault="008C2951" w:rsidP="008C2951">
      <w:pPr>
        <w:pStyle w:val="bdstyle2"/>
        <w:tabs>
          <w:tab w:val="clear" w:pos="720"/>
          <w:tab w:val="clear" w:pos="1440"/>
        </w:tabs>
        <w:spacing w:line="240" w:lineRule="auto"/>
        <w:ind w:firstLine="0"/>
        <w:jc w:val="center"/>
        <w:rPr>
          <w:b/>
          <w:szCs w:val="26"/>
        </w:rPr>
      </w:pPr>
      <w:r>
        <w:rPr>
          <w:b/>
          <w:szCs w:val="26"/>
        </w:rPr>
        <w:t xml:space="preserve">Pending, Probable, or Imminent Litigation </w:t>
      </w:r>
      <w:r>
        <w:rPr>
          <w:b/>
          <w:szCs w:val="26"/>
        </w:rPr>
        <w:br/>
        <w:t>Against, Affecting, or on Behalf of the University</w:t>
      </w:r>
    </w:p>
    <w:p w14:paraId="1576C133" w14:textId="77777777" w:rsidR="008C2951" w:rsidRPr="009321FF" w:rsidRDefault="008C2951" w:rsidP="008C2951">
      <w:pPr>
        <w:pStyle w:val="bdstyle2"/>
        <w:tabs>
          <w:tab w:val="clear" w:pos="720"/>
          <w:tab w:val="clear" w:pos="1440"/>
        </w:tabs>
        <w:spacing w:line="240" w:lineRule="auto"/>
        <w:ind w:firstLine="0"/>
        <w:jc w:val="center"/>
        <w:rPr>
          <w:b/>
          <w:szCs w:val="26"/>
        </w:rPr>
      </w:pPr>
    </w:p>
    <w:p w14:paraId="07DE8E7C" w14:textId="77777777" w:rsidR="008C2951" w:rsidRPr="009321FF" w:rsidRDefault="008C2951" w:rsidP="008C2951">
      <w:pPr>
        <w:pStyle w:val="bdstyle2"/>
        <w:tabs>
          <w:tab w:val="clear" w:pos="720"/>
          <w:tab w:val="clear" w:pos="1440"/>
        </w:tabs>
        <w:spacing w:line="240" w:lineRule="auto"/>
        <w:ind w:firstLine="0"/>
        <w:jc w:val="center"/>
        <w:rPr>
          <w:b/>
          <w:szCs w:val="26"/>
        </w:rPr>
      </w:pPr>
    </w:p>
    <w:p w14:paraId="54E523C3" w14:textId="07E1CB0C" w:rsidR="008C2951" w:rsidRDefault="008C2951" w:rsidP="008C2951">
      <w:pPr>
        <w:autoSpaceDE w:val="0"/>
        <w:autoSpaceDN w:val="0"/>
        <w:adjustRightInd w:val="0"/>
        <w:spacing w:line="480" w:lineRule="auto"/>
        <w:rPr>
          <w:szCs w:val="26"/>
        </w:rPr>
      </w:pPr>
      <w:r w:rsidRPr="008C2951">
        <w:rPr>
          <w:szCs w:val="26"/>
        </w:rPr>
        <w:t>At this time, Mr. Bruce was excused due to the nature of the material to be</w:t>
      </w:r>
      <w:r>
        <w:rPr>
          <w:szCs w:val="26"/>
        </w:rPr>
        <w:t xml:space="preserve"> </w:t>
      </w:r>
      <w:r w:rsidRPr="008C2951">
        <w:rPr>
          <w:szCs w:val="26"/>
        </w:rPr>
        <w:t xml:space="preserve">discussed </w:t>
      </w:r>
      <w:proofErr w:type="gramStart"/>
      <w:r w:rsidRPr="008C2951">
        <w:rPr>
          <w:szCs w:val="26"/>
        </w:rPr>
        <w:t>in order to</w:t>
      </w:r>
      <w:proofErr w:type="gramEnd"/>
      <w:r w:rsidRPr="008C2951">
        <w:rPr>
          <w:szCs w:val="26"/>
        </w:rPr>
        <w:t xml:space="preserve"> eliminate the potential for any conflict of interest.</w:t>
      </w:r>
    </w:p>
    <w:p w14:paraId="6E3ECA0E" w14:textId="77777777" w:rsidR="008C2951" w:rsidRDefault="008C2951" w:rsidP="008C2951">
      <w:pPr>
        <w:autoSpaceDE w:val="0"/>
        <w:autoSpaceDN w:val="0"/>
        <w:adjustRightInd w:val="0"/>
        <w:jc w:val="center"/>
        <w:rPr>
          <w:b/>
          <w:bCs/>
          <w:szCs w:val="26"/>
        </w:rPr>
      </w:pPr>
    </w:p>
    <w:p w14:paraId="01BFD004" w14:textId="08E903AD" w:rsidR="008C2951" w:rsidRDefault="008C2951" w:rsidP="008C2951">
      <w:pPr>
        <w:autoSpaceDE w:val="0"/>
        <w:autoSpaceDN w:val="0"/>
        <w:adjustRightInd w:val="0"/>
        <w:jc w:val="center"/>
        <w:rPr>
          <w:b/>
          <w:bCs/>
          <w:szCs w:val="26"/>
        </w:rPr>
      </w:pPr>
      <w:r w:rsidRPr="008C2951">
        <w:rPr>
          <w:b/>
          <w:bCs/>
          <w:szCs w:val="26"/>
        </w:rPr>
        <w:t>Medical Malpractice Cases</w:t>
      </w:r>
    </w:p>
    <w:p w14:paraId="701056CA" w14:textId="77777777" w:rsidR="008C2951" w:rsidRDefault="008C2951" w:rsidP="008C2951">
      <w:pPr>
        <w:autoSpaceDE w:val="0"/>
        <w:autoSpaceDN w:val="0"/>
        <w:adjustRightInd w:val="0"/>
        <w:jc w:val="center"/>
        <w:rPr>
          <w:b/>
          <w:bCs/>
          <w:szCs w:val="26"/>
        </w:rPr>
      </w:pPr>
    </w:p>
    <w:p w14:paraId="19AD82CC" w14:textId="77777777" w:rsidR="008C2951" w:rsidRPr="008C2951" w:rsidRDefault="008C2951" w:rsidP="008C2951">
      <w:pPr>
        <w:autoSpaceDE w:val="0"/>
        <w:autoSpaceDN w:val="0"/>
        <w:adjustRightInd w:val="0"/>
        <w:jc w:val="center"/>
        <w:rPr>
          <w:b/>
          <w:bCs/>
          <w:szCs w:val="26"/>
        </w:rPr>
      </w:pPr>
    </w:p>
    <w:p w14:paraId="1F0771D6" w14:textId="72EC198F" w:rsidR="008C2951" w:rsidRPr="008C2951" w:rsidRDefault="008C2951" w:rsidP="008C2951">
      <w:pPr>
        <w:autoSpaceDE w:val="0"/>
        <w:autoSpaceDN w:val="0"/>
        <w:adjustRightInd w:val="0"/>
        <w:spacing w:line="480" w:lineRule="auto"/>
        <w:rPr>
          <w:szCs w:val="26"/>
        </w:rPr>
      </w:pPr>
      <w:r w:rsidRPr="008C2951">
        <w:rPr>
          <w:szCs w:val="26"/>
        </w:rPr>
        <w:lastRenderedPageBreak/>
        <w:t xml:space="preserve">Mr. Bearrows reviewed two medical malpractice cases. The first case, </w:t>
      </w:r>
      <w:r w:rsidRPr="008C2951">
        <w:rPr>
          <w:i/>
          <w:iCs/>
          <w:szCs w:val="26"/>
        </w:rPr>
        <w:t>Knutson</w:t>
      </w:r>
      <w:r>
        <w:rPr>
          <w:i/>
          <w:iCs/>
          <w:szCs w:val="26"/>
        </w:rPr>
        <w:t xml:space="preserve"> </w:t>
      </w:r>
      <w:r w:rsidRPr="008C2951">
        <w:rPr>
          <w:i/>
          <w:iCs/>
          <w:szCs w:val="26"/>
        </w:rPr>
        <w:t xml:space="preserve">v. Miller, </w:t>
      </w:r>
      <w:r w:rsidRPr="008C2951">
        <w:rPr>
          <w:szCs w:val="26"/>
        </w:rPr>
        <w:t xml:space="preserve">involves a stillbirth of a baby, Aristotle Knutson, due to </w:t>
      </w:r>
      <w:proofErr w:type="gramStart"/>
      <w:r w:rsidRPr="008C2951">
        <w:rPr>
          <w:szCs w:val="26"/>
        </w:rPr>
        <w:t>alleged</w:t>
      </w:r>
      <w:proofErr w:type="gramEnd"/>
      <w:r>
        <w:rPr>
          <w:szCs w:val="26"/>
        </w:rPr>
        <w:t xml:space="preserve"> </w:t>
      </w:r>
      <w:r w:rsidRPr="008C2951">
        <w:rPr>
          <w:szCs w:val="26"/>
        </w:rPr>
        <w:t>failure of the obstetrician, James Miller, to monitor properly prenatal treatment</w:t>
      </w:r>
      <w:r>
        <w:rPr>
          <w:szCs w:val="26"/>
        </w:rPr>
        <w:t xml:space="preserve"> </w:t>
      </w:r>
      <w:r w:rsidRPr="008C2951">
        <w:rPr>
          <w:szCs w:val="26"/>
        </w:rPr>
        <w:t>of the patient, Kimberly Knutson. Mr. Bearrows reported that the</w:t>
      </w:r>
      <w:r>
        <w:rPr>
          <w:szCs w:val="26"/>
        </w:rPr>
        <w:t xml:space="preserve"> </w:t>
      </w:r>
      <w:r w:rsidRPr="008C2951">
        <w:rPr>
          <w:szCs w:val="26"/>
        </w:rPr>
        <w:t>screening tests were performed to check for abnormalities and possible</w:t>
      </w:r>
      <w:r>
        <w:rPr>
          <w:szCs w:val="26"/>
        </w:rPr>
        <w:t xml:space="preserve"> </w:t>
      </w:r>
      <w:r w:rsidRPr="008C2951">
        <w:rPr>
          <w:szCs w:val="26"/>
        </w:rPr>
        <w:t xml:space="preserve">birth defects, and </w:t>
      </w:r>
      <w:proofErr w:type="gramStart"/>
      <w:r w:rsidRPr="008C2951">
        <w:rPr>
          <w:szCs w:val="26"/>
        </w:rPr>
        <w:t>as a result of</w:t>
      </w:r>
      <w:proofErr w:type="gramEnd"/>
      <w:r w:rsidRPr="008C2951">
        <w:rPr>
          <w:szCs w:val="26"/>
        </w:rPr>
        <w:t xml:space="preserve"> this Dr. Miller referred Ms. Knutson to a</w:t>
      </w:r>
      <w:r>
        <w:rPr>
          <w:szCs w:val="26"/>
        </w:rPr>
        <w:t xml:space="preserve"> </w:t>
      </w:r>
      <w:r w:rsidRPr="008C2951">
        <w:rPr>
          <w:szCs w:val="26"/>
        </w:rPr>
        <w:t>perinatologist, Dr. Lee Yang, for further evaluation. Dr. Yang ordered additional</w:t>
      </w:r>
      <w:r>
        <w:rPr>
          <w:szCs w:val="26"/>
        </w:rPr>
        <w:t xml:space="preserve"> </w:t>
      </w:r>
      <w:r w:rsidRPr="008C2951">
        <w:rPr>
          <w:szCs w:val="26"/>
        </w:rPr>
        <w:t>tests that did not reveal any abnormalities. However, Dr. Yang suggested further testing at four-week intervals because of the level of maternal</w:t>
      </w:r>
      <w:r>
        <w:rPr>
          <w:szCs w:val="26"/>
        </w:rPr>
        <w:t xml:space="preserve"> </w:t>
      </w:r>
      <w:r w:rsidRPr="008C2951">
        <w:rPr>
          <w:szCs w:val="26"/>
        </w:rPr>
        <w:t>serum alpha-fetoprotein, shown in the screening tests. Mr. Bearrows stated</w:t>
      </w:r>
      <w:r>
        <w:rPr>
          <w:szCs w:val="26"/>
        </w:rPr>
        <w:t xml:space="preserve"> </w:t>
      </w:r>
      <w:r w:rsidRPr="008C2951">
        <w:rPr>
          <w:szCs w:val="26"/>
        </w:rPr>
        <w:t xml:space="preserve">that Dr. Miller questioned the need for </w:t>
      </w:r>
      <w:proofErr w:type="gramStart"/>
      <w:r w:rsidRPr="008C2951">
        <w:rPr>
          <w:szCs w:val="26"/>
        </w:rPr>
        <w:t>the additional</w:t>
      </w:r>
      <w:proofErr w:type="gramEnd"/>
      <w:r w:rsidRPr="008C2951">
        <w:rPr>
          <w:szCs w:val="26"/>
        </w:rPr>
        <w:t xml:space="preserve"> monitoring, and contacted</w:t>
      </w:r>
      <w:r>
        <w:rPr>
          <w:szCs w:val="26"/>
        </w:rPr>
        <w:t xml:space="preserve"> </w:t>
      </w:r>
      <w:r w:rsidRPr="008C2951">
        <w:rPr>
          <w:szCs w:val="26"/>
        </w:rPr>
        <w:t>two other physicians, Dr. Thomas Losure and Dr. Michael Mennuti,</w:t>
      </w:r>
      <w:r>
        <w:rPr>
          <w:szCs w:val="26"/>
        </w:rPr>
        <w:t xml:space="preserve"> </w:t>
      </w:r>
      <w:r w:rsidRPr="008C2951">
        <w:rPr>
          <w:szCs w:val="26"/>
        </w:rPr>
        <w:t>both considered experts in the relevant areas, and that both indicated that</w:t>
      </w:r>
      <w:r>
        <w:rPr>
          <w:szCs w:val="26"/>
        </w:rPr>
        <w:t xml:space="preserve"> </w:t>
      </w:r>
      <w:r w:rsidRPr="008C2951">
        <w:rPr>
          <w:szCs w:val="26"/>
        </w:rPr>
        <w:t>there was no scientific evidence to suggest the need for additional monitoring</w:t>
      </w:r>
      <w:r>
        <w:rPr>
          <w:szCs w:val="26"/>
        </w:rPr>
        <w:t xml:space="preserve"> </w:t>
      </w:r>
      <w:r w:rsidRPr="008C2951">
        <w:rPr>
          <w:szCs w:val="26"/>
        </w:rPr>
        <w:t>or that such would alter the outcome.</w:t>
      </w:r>
    </w:p>
    <w:p w14:paraId="6BD89269" w14:textId="092DB686" w:rsidR="008C2951" w:rsidRPr="008C2951" w:rsidRDefault="008C2951" w:rsidP="008C2951">
      <w:pPr>
        <w:autoSpaceDE w:val="0"/>
        <w:autoSpaceDN w:val="0"/>
        <w:adjustRightInd w:val="0"/>
        <w:spacing w:line="480" w:lineRule="auto"/>
        <w:ind w:firstLine="1440"/>
        <w:rPr>
          <w:szCs w:val="26"/>
        </w:rPr>
      </w:pPr>
      <w:r w:rsidRPr="008C2951">
        <w:rPr>
          <w:szCs w:val="26"/>
        </w:rPr>
        <w:t>Mr. Bearrows told the board that given the fact that both experts stated</w:t>
      </w:r>
      <w:r>
        <w:rPr>
          <w:szCs w:val="26"/>
        </w:rPr>
        <w:t xml:space="preserve"> </w:t>
      </w:r>
      <w:r w:rsidRPr="008C2951">
        <w:rPr>
          <w:szCs w:val="26"/>
        </w:rPr>
        <w:t>that there is no evidence that additional monitoring would have made a difference</w:t>
      </w:r>
      <w:r>
        <w:rPr>
          <w:szCs w:val="26"/>
        </w:rPr>
        <w:t xml:space="preserve"> </w:t>
      </w:r>
      <w:r w:rsidRPr="008C2951">
        <w:rPr>
          <w:szCs w:val="26"/>
        </w:rPr>
        <w:t>in the patient</w:t>
      </w:r>
      <w:r w:rsidR="002F2DA9">
        <w:rPr>
          <w:szCs w:val="26"/>
        </w:rPr>
        <w:t>’</w:t>
      </w:r>
      <w:r w:rsidRPr="008C2951">
        <w:rPr>
          <w:szCs w:val="26"/>
        </w:rPr>
        <w:t>s condition he recommends trying the case rather</w:t>
      </w:r>
      <w:r>
        <w:rPr>
          <w:szCs w:val="26"/>
        </w:rPr>
        <w:t xml:space="preserve"> </w:t>
      </w:r>
      <w:r w:rsidRPr="008C2951">
        <w:rPr>
          <w:szCs w:val="26"/>
        </w:rPr>
        <w:t>than settling. There was no disagreement with this recommendation.</w:t>
      </w:r>
    </w:p>
    <w:p w14:paraId="263EC443" w14:textId="2DB4103D" w:rsidR="008C2951" w:rsidRDefault="008C2951" w:rsidP="008C2951">
      <w:pPr>
        <w:autoSpaceDE w:val="0"/>
        <w:autoSpaceDN w:val="0"/>
        <w:adjustRightInd w:val="0"/>
        <w:spacing w:line="480" w:lineRule="auto"/>
        <w:rPr>
          <w:b/>
          <w:u w:val="single"/>
        </w:rPr>
      </w:pPr>
    </w:p>
    <w:p w14:paraId="5551157F" w14:textId="7B6460DE" w:rsidR="00C73EFF" w:rsidRPr="009321FF" w:rsidRDefault="002B07F8" w:rsidP="009321FF">
      <w:pPr>
        <w:autoSpaceDE w:val="0"/>
        <w:autoSpaceDN w:val="0"/>
        <w:adjustRightInd w:val="0"/>
        <w:rPr>
          <w:b/>
          <w:u w:val="single"/>
        </w:rPr>
      </w:pPr>
      <w:r w:rsidRPr="009321FF">
        <w:rPr>
          <w:b/>
          <w:u w:val="single"/>
        </w:rPr>
        <w:t>November 14</w:t>
      </w:r>
      <w:r w:rsidR="00BB302A" w:rsidRPr="009321FF">
        <w:rPr>
          <w:b/>
          <w:u w:val="single"/>
        </w:rPr>
        <w:t>, 2024,</w:t>
      </w:r>
      <w:r w:rsidR="00C73EFF" w:rsidRPr="009321FF">
        <w:rPr>
          <w:b/>
          <w:u w:val="single"/>
        </w:rPr>
        <w:t xml:space="preserve"> Board of Trustees Meeting</w:t>
      </w:r>
    </w:p>
    <w:p w14:paraId="664650D4" w14:textId="77777777" w:rsidR="009321FF" w:rsidRDefault="009321FF" w:rsidP="00AC60B8">
      <w:pPr>
        <w:pStyle w:val="bdstyle2"/>
        <w:tabs>
          <w:tab w:val="clear" w:pos="720"/>
          <w:tab w:val="clear" w:pos="1440"/>
        </w:tabs>
        <w:spacing w:line="240" w:lineRule="auto"/>
        <w:ind w:firstLine="0"/>
        <w:jc w:val="center"/>
        <w:rPr>
          <w:b/>
          <w:szCs w:val="26"/>
        </w:rPr>
      </w:pPr>
    </w:p>
    <w:p w14:paraId="1324DD69" w14:textId="590D175E" w:rsidR="00AC60B8" w:rsidRPr="009321FF" w:rsidRDefault="00AC60B8" w:rsidP="00AC60B8">
      <w:pPr>
        <w:pStyle w:val="bdstyle2"/>
        <w:tabs>
          <w:tab w:val="clear" w:pos="720"/>
          <w:tab w:val="clear" w:pos="1440"/>
        </w:tabs>
        <w:spacing w:line="240" w:lineRule="auto"/>
        <w:ind w:firstLine="0"/>
        <w:jc w:val="center"/>
        <w:rPr>
          <w:b/>
          <w:szCs w:val="26"/>
        </w:rPr>
      </w:pPr>
      <w:r w:rsidRPr="009321FF">
        <w:rPr>
          <w:b/>
          <w:szCs w:val="26"/>
        </w:rPr>
        <w:t>Discussion of Minutes of Meetings Lawfully Closed Under the Open Meetings Act</w:t>
      </w:r>
    </w:p>
    <w:p w14:paraId="084EBC25" w14:textId="77777777" w:rsidR="00AC60B8" w:rsidRPr="009321FF" w:rsidRDefault="00AC60B8" w:rsidP="00AC60B8">
      <w:pPr>
        <w:pStyle w:val="bdstyle2"/>
        <w:tabs>
          <w:tab w:val="clear" w:pos="720"/>
          <w:tab w:val="clear" w:pos="1440"/>
        </w:tabs>
        <w:spacing w:line="240" w:lineRule="auto"/>
        <w:ind w:firstLine="0"/>
        <w:jc w:val="center"/>
        <w:rPr>
          <w:b/>
          <w:szCs w:val="26"/>
        </w:rPr>
      </w:pPr>
    </w:p>
    <w:p w14:paraId="4F94975B" w14:textId="77777777" w:rsidR="00AC60B8" w:rsidRPr="009321FF" w:rsidRDefault="00AC60B8" w:rsidP="00AC60B8">
      <w:pPr>
        <w:pStyle w:val="bdstyle2"/>
        <w:tabs>
          <w:tab w:val="clear" w:pos="720"/>
          <w:tab w:val="clear" w:pos="1440"/>
        </w:tabs>
        <w:spacing w:line="240" w:lineRule="auto"/>
        <w:ind w:firstLine="0"/>
        <w:jc w:val="center"/>
        <w:rPr>
          <w:b/>
          <w:szCs w:val="26"/>
        </w:rPr>
      </w:pPr>
    </w:p>
    <w:p w14:paraId="52FE4E7F" w14:textId="26222D21" w:rsidR="72AC4D72" w:rsidRPr="00AC60B8" w:rsidRDefault="002B07F8" w:rsidP="002B07F8">
      <w:pPr>
        <w:spacing w:line="480" w:lineRule="auto"/>
        <w:rPr>
          <w:szCs w:val="26"/>
        </w:rPr>
      </w:pPr>
      <w:r w:rsidRPr="009321FF">
        <w:rPr>
          <w:szCs w:val="26"/>
        </w:rPr>
        <w:lastRenderedPageBreak/>
        <w:t xml:space="preserve">At 8:27 p.m., Mr. Edwards asked Dr. Stein and Mr. Rice to discuss </w:t>
      </w:r>
      <w:proofErr w:type="gramStart"/>
      <w:r w:rsidRPr="009321FF">
        <w:rPr>
          <w:szCs w:val="26"/>
        </w:rPr>
        <w:t>minutes</w:t>
      </w:r>
      <w:proofErr w:type="gramEnd"/>
      <w:r w:rsidRPr="009321FF">
        <w:rPr>
          <w:szCs w:val="26"/>
        </w:rPr>
        <w:t xml:space="preserve"> sequestered under the Open Meetings Act. Dr. Stein stated that each public body subject to the Open Meetings Act shall, at least every six months, meet to review the minutes of all closed meetings. He said that he and Mr. Rice reviewed such minutes and recommend the release of minutes from May 16, 2024, which pertain to the semi-annual review that took place at that time. Mr. Rice listed the primary topics of sequestered minutes from Board meetings. There were no comments or questions regarding this process or the recommendation.</w:t>
      </w:r>
      <w:r w:rsidRPr="003E164C">
        <w:rPr>
          <w:szCs w:val="26"/>
        </w:rPr>
        <w:t xml:space="preserve"> </w:t>
      </w:r>
    </w:p>
    <w:sectPr w:rsidR="72AC4D72" w:rsidRPr="00AC60B8" w:rsidSect="00D50B47">
      <w:headerReference w:type="even" r:id="rId8"/>
      <w:headerReference w:type="default" r:id="rId9"/>
      <w:endnotePr>
        <w:numFmt w:val="decimal"/>
      </w:endnotePr>
      <w:type w:val="continuous"/>
      <w:pgSz w:w="12240" w:h="15840" w:code="1"/>
      <w:pgMar w:top="72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791E" w14:textId="77777777" w:rsidR="00892EDF" w:rsidRDefault="00892EDF">
      <w:r>
        <w:separator/>
      </w:r>
    </w:p>
  </w:endnote>
  <w:endnote w:type="continuationSeparator" w:id="0">
    <w:p w14:paraId="16E99E0A" w14:textId="77777777" w:rsidR="00892EDF" w:rsidRDefault="0089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E08D" w14:textId="77777777" w:rsidR="00892EDF" w:rsidRDefault="00892EDF">
      <w:r>
        <w:separator/>
      </w:r>
    </w:p>
  </w:footnote>
  <w:footnote w:type="continuationSeparator" w:id="0">
    <w:p w14:paraId="54AA3C34" w14:textId="77777777" w:rsidR="00892EDF" w:rsidRDefault="0089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B45E" w14:textId="77777777" w:rsidR="00B9166F" w:rsidRDefault="00B916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CE4C6C" w14:textId="77777777" w:rsidR="00B9166F" w:rsidRDefault="00B91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900400"/>
      <w:docPartObj>
        <w:docPartGallery w:val="Page Numbers (Top of Page)"/>
        <w:docPartUnique/>
      </w:docPartObj>
    </w:sdtPr>
    <w:sdtEndPr>
      <w:rPr>
        <w:noProof/>
      </w:rPr>
    </w:sdtEndPr>
    <w:sdtContent>
      <w:p w14:paraId="7D3614D2" w14:textId="1FC70D4A" w:rsidR="00BE7ED1" w:rsidRDefault="00BE7ED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F3CB2FC" w14:textId="77777777" w:rsidR="00B9166F" w:rsidRDefault="00B91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867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3D7FE3"/>
    <w:multiLevelType w:val="hybridMultilevel"/>
    <w:tmpl w:val="05FE3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6506C5"/>
    <w:multiLevelType w:val="hybridMultilevel"/>
    <w:tmpl w:val="437C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7009501">
    <w:abstractNumId w:val="0"/>
  </w:num>
  <w:num w:numId="2" w16cid:durableId="1820994889">
    <w:abstractNumId w:val="1"/>
  </w:num>
  <w:num w:numId="3" w16cid:durableId="584653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F6"/>
    <w:rsid w:val="00011523"/>
    <w:rsid w:val="0002574A"/>
    <w:rsid w:val="000268D5"/>
    <w:rsid w:val="00036876"/>
    <w:rsid w:val="00037A5B"/>
    <w:rsid w:val="000502B8"/>
    <w:rsid w:val="00066EDF"/>
    <w:rsid w:val="00084821"/>
    <w:rsid w:val="000977D6"/>
    <w:rsid w:val="000A5051"/>
    <w:rsid w:val="000A7876"/>
    <w:rsid w:val="000A7DB3"/>
    <w:rsid w:val="000B4AD9"/>
    <w:rsid w:val="000B5820"/>
    <w:rsid w:val="000C1F49"/>
    <w:rsid w:val="000C21C3"/>
    <w:rsid w:val="000C32AC"/>
    <w:rsid w:val="000D2751"/>
    <w:rsid w:val="000E36AA"/>
    <w:rsid w:val="000E6A93"/>
    <w:rsid w:val="000F73ED"/>
    <w:rsid w:val="00103C51"/>
    <w:rsid w:val="00107364"/>
    <w:rsid w:val="001251F6"/>
    <w:rsid w:val="00126ED4"/>
    <w:rsid w:val="00132DF7"/>
    <w:rsid w:val="00141C42"/>
    <w:rsid w:val="0014566C"/>
    <w:rsid w:val="00146DDB"/>
    <w:rsid w:val="001521C2"/>
    <w:rsid w:val="00153416"/>
    <w:rsid w:val="00154503"/>
    <w:rsid w:val="0015776A"/>
    <w:rsid w:val="00165D32"/>
    <w:rsid w:val="001946E4"/>
    <w:rsid w:val="001B19A5"/>
    <w:rsid w:val="001C1912"/>
    <w:rsid w:val="001C3BE4"/>
    <w:rsid w:val="001C7088"/>
    <w:rsid w:val="001D30AE"/>
    <w:rsid w:val="001D49C5"/>
    <w:rsid w:val="001F6D90"/>
    <w:rsid w:val="002012BC"/>
    <w:rsid w:val="00207993"/>
    <w:rsid w:val="002108E6"/>
    <w:rsid w:val="0022256B"/>
    <w:rsid w:val="0022384E"/>
    <w:rsid w:val="002465B9"/>
    <w:rsid w:val="0025469C"/>
    <w:rsid w:val="002556A7"/>
    <w:rsid w:val="002560F4"/>
    <w:rsid w:val="002657E1"/>
    <w:rsid w:val="00266827"/>
    <w:rsid w:val="0027086C"/>
    <w:rsid w:val="00271F66"/>
    <w:rsid w:val="00282FDF"/>
    <w:rsid w:val="002954FD"/>
    <w:rsid w:val="002A6BF5"/>
    <w:rsid w:val="002B07F8"/>
    <w:rsid w:val="002B37FF"/>
    <w:rsid w:val="002B5EF8"/>
    <w:rsid w:val="002C0013"/>
    <w:rsid w:val="002D19EC"/>
    <w:rsid w:val="002D2670"/>
    <w:rsid w:val="002E73EE"/>
    <w:rsid w:val="002F2DA9"/>
    <w:rsid w:val="00307E10"/>
    <w:rsid w:val="003165B6"/>
    <w:rsid w:val="003314C1"/>
    <w:rsid w:val="003331E9"/>
    <w:rsid w:val="00336C4A"/>
    <w:rsid w:val="00337E6E"/>
    <w:rsid w:val="0034057A"/>
    <w:rsid w:val="003444AD"/>
    <w:rsid w:val="00345173"/>
    <w:rsid w:val="0034733F"/>
    <w:rsid w:val="003536CF"/>
    <w:rsid w:val="0036407E"/>
    <w:rsid w:val="003667C4"/>
    <w:rsid w:val="00372918"/>
    <w:rsid w:val="00376719"/>
    <w:rsid w:val="003821D4"/>
    <w:rsid w:val="00390719"/>
    <w:rsid w:val="003A01F6"/>
    <w:rsid w:val="003A251F"/>
    <w:rsid w:val="003B7D21"/>
    <w:rsid w:val="003C4AB4"/>
    <w:rsid w:val="003C50E5"/>
    <w:rsid w:val="003D399C"/>
    <w:rsid w:val="003D624B"/>
    <w:rsid w:val="003F4848"/>
    <w:rsid w:val="003F6E82"/>
    <w:rsid w:val="00401FD9"/>
    <w:rsid w:val="00403F7C"/>
    <w:rsid w:val="00404746"/>
    <w:rsid w:val="00406B74"/>
    <w:rsid w:val="00413ED4"/>
    <w:rsid w:val="004154AB"/>
    <w:rsid w:val="00417CCF"/>
    <w:rsid w:val="00425C16"/>
    <w:rsid w:val="00426CD3"/>
    <w:rsid w:val="00435182"/>
    <w:rsid w:val="004373B3"/>
    <w:rsid w:val="00450B9D"/>
    <w:rsid w:val="00451D92"/>
    <w:rsid w:val="00452159"/>
    <w:rsid w:val="00462800"/>
    <w:rsid w:val="00462886"/>
    <w:rsid w:val="00471C62"/>
    <w:rsid w:val="00484635"/>
    <w:rsid w:val="00490E96"/>
    <w:rsid w:val="00493264"/>
    <w:rsid w:val="00494CF7"/>
    <w:rsid w:val="004A0469"/>
    <w:rsid w:val="004A2775"/>
    <w:rsid w:val="004A5AFE"/>
    <w:rsid w:val="004C3B7D"/>
    <w:rsid w:val="004C5E9B"/>
    <w:rsid w:val="004D12B5"/>
    <w:rsid w:val="004D3F44"/>
    <w:rsid w:val="004E3AF8"/>
    <w:rsid w:val="004E538C"/>
    <w:rsid w:val="004F16BB"/>
    <w:rsid w:val="00505910"/>
    <w:rsid w:val="00511904"/>
    <w:rsid w:val="005155EB"/>
    <w:rsid w:val="00516F10"/>
    <w:rsid w:val="00530A99"/>
    <w:rsid w:val="00534572"/>
    <w:rsid w:val="005541A3"/>
    <w:rsid w:val="00555582"/>
    <w:rsid w:val="00565FB6"/>
    <w:rsid w:val="00574117"/>
    <w:rsid w:val="00577E6B"/>
    <w:rsid w:val="0058461B"/>
    <w:rsid w:val="005846B9"/>
    <w:rsid w:val="00593D3D"/>
    <w:rsid w:val="00595896"/>
    <w:rsid w:val="005A2BB9"/>
    <w:rsid w:val="005A4B6C"/>
    <w:rsid w:val="005B10F0"/>
    <w:rsid w:val="005B55A1"/>
    <w:rsid w:val="005B624A"/>
    <w:rsid w:val="005C2011"/>
    <w:rsid w:val="005C39C3"/>
    <w:rsid w:val="005E3180"/>
    <w:rsid w:val="005F11E5"/>
    <w:rsid w:val="006007C8"/>
    <w:rsid w:val="006132FE"/>
    <w:rsid w:val="00615267"/>
    <w:rsid w:val="00632D97"/>
    <w:rsid w:val="0063707A"/>
    <w:rsid w:val="0064233C"/>
    <w:rsid w:val="00644C95"/>
    <w:rsid w:val="00657690"/>
    <w:rsid w:val="0066188D"/>
    <w:rsid w:val="00671185"/>
    <w:rsid w:val="00673C8A"/>
    <w:rsid w:val="0069030A"/>
    <w:rsid w:val="006949EA"/>
    <w:rsid w:val="006A745D"/>
    <w:rsid w:val="006B50EF"/>
    <w:rsid w:val="006C2BC3"/>
    <w:rsid w:val="006C453E"/>
    <w:rsid w:val="006E525A"/>
    <w:rsid w:val="00721106"/>
    <w:rsid w:val="007306B5"/>
    <w:rsid w:val="007468E1"/>
    <w:rsid w:val="00747A0F"/>
    <w:rsid w:val="007561B0"/>
    <w:rsid w:val="00761B1D"/>
    <w:rsid w:val="00762544"/>
    <w:rsid w:val="0076605C"/>
    <w:rsid w:val="00777BF1"/>
    <w:rsid w:val="00791DCB"/>
    <w:rsid w:val="00795F8D"/>
    <w:rsid w:val="007B45B7"/>
    <w:rsid w:val="007C3CEF"/>
    <w:rsid w:val="007C7CA2"/>
    <w:rsid w:val="007C7D34"/>
    <w:rsid w:val="007E2E93"/>
    <w:rsid w:val="007E5E4C"/>
    <w:rsid w:val="008074DB"/>
    <w:rsid w:val="0081058C"/>
    <w:rsid w:val="00815A32"/>
    <w:rsid w:val="00824A5F"/>
    <w:rsid w:val="0083280C"/>
    <w:rsid w:val="00840F78"/>
    <w:rsid w:val="00841B65"/>
    <w:rsid w:val="0084412F"/>
    <w:rsid w:val="0085330A"/>
    <w:rsid w:val="008550F2"/>
    <w:rsid w:val="00855BC3"/>
    <w:rsid w:val="00857C28"/>
    <w:rsid w:val="008619E6"/>
    <w:rsid w:val="00866684"/>
    <w:rsid w:val="00866F9A"/>
    <w:rsid w:val="0087557F"/>
    <w:rsid w:val="00892EDF"/>
    <w:rsid w:val="008A46C3"/>
    <w:rsid w:val="008A64C1"/>
    <w:rsid w:val="008B7A9A"/>
    <w:rsid w:val="008C2951"/>
    <w:rsid w:val="008C557A"/>
    <w:rsid w:val="008D3610"/>
    <w:rsid w:val="008D4924"/>
    <w:rsid w:val="008D5A18"/>
    <w:rsid w:val="008D7BFC"/>
    <w:rsid w:val="008E721D"/>
    <w:rsid w:val="008F31F0"/>
    <w:rsid w:val="00903147"/>
    <w:rsid w:val="00906CD9"/>
    <w:rsid w:val="009073C1"/>
    <w:rsid w:val="00911597"/>
    <w:rsid w:val="0092688F"/>
    <w:rsid w:val="009321FF"/>
    <w:rsid w:val="00937AD8"/>
    <w:rsid w:val="00944C20"/>
    <w:rsid w:val="00962EF1"/>
    <w:rsid w:val="00963C12"/>
    <w:rsid w:val="00971BE2"/>
    <w:rsid w:val="00975425"/>
    <w:rsid w:val="00986170"/>
    <w:rsid w:val="00987820"/>
    <w:rsid w:val="00991496"/>
    <w:rsid w:val="009A3AFC"/>
    <w:rsid w:val="009A7421"/>
    <w:rsid w:val="009C3EBC"/>
    <w:rsid w:val="009C5EC5"/>
    <w:rsid w:val="009C69E2"/>
    <w:rsid w:val="009D5D9F"/>
    <w:rsid w:val="009F3A47"/>
    <w:rsid w:val="009F4F28"/>
    <w:rsid w:val="00A0050D"/>
    <w:rsid w:val="00A0282F"/>
    <w:rsid w:val="00A03543"/>
    <w:rsid w:val="00A053B5"/>
    <w:rsid w:val="00A2217A"/>
    <w:rsid w:val="00A27D6A"/>
    <w:rsid w:val="00A46807"/>
    <w:rsid w:val="00A63A6A"/>
    <w:rsid w:val="00A648BC"/>
    <w:rsid w:val="00A66D90"/>
    <w:rsid w:val="00A73CBA"/>
    <w:rsid w:val="00A74A06"/>
    <w:rsid w:val="00A80EC5"/>
    <w:rsid w:val="00A8149D"/>
    <w:rsid w:val="00A87E5F"/>
    <w:rsid w:val="00AB0763"/>
    <w:rsid w:val="00AB4487"/>
    <w:rsid w:val="00AB56CA"/>
    <w:rsid w:val="00AC3719"/>
    <w:rsid w:val="00AC4FB9"/>
    <w:rsid w:val="00AC5F20"/>
    <w:rsid w:val="00AC60B8"/>
    <w:rsid w:val="00AC6F78"/>
    <w:rsid w:val="00AC782E"/>
    <w:rsid w:val="00AD0292"/>
    <w:rsid w:val="00AD6662"/>
    <w:rsid w:val="00AD7041"/>
    <w:rsid w:val="00AE0AC2"/>
    <w:rsid w:val="00AE0F6B"/>
    <w:rsid w:val="00AF0FA4"/>
    <w:rsid w:val="00AF33F5"/>
    <w:rsid w:val="00B000C5"/>
    <w:rsid w:val="00B05516"/>
    <w:rsid w:val="00B05A87"/>
    <w:rsid w:val="00B30969"/>
    <w:rsid w:val="00B5739D"/>
    <w:rsid w:val="00B601AB"/>
    <w:rsid w:val="00B66616"/>
    <w:rsid w:val="00B72697"/>
    <w:rsid w:val="00B82B71"/>
    <w:rsid w:val="00B9166F"/>
    <w:rsid w:val="00B9186A"/>
    <w:rsid w:val="00B968E7"/>
    <w:rsid w:val="00BA2279"/>
    <w:rsid w:val="00BA43CE"/>
    <w:rsid w:val="00BB302A"/>
    <w:rsid w:val="00BD14A1"/>
    <w:rsid w:val="00BD361E"/>
    <w:rsid w:val="00BD5B0F"/>
    <w:rsid w:val="00BE655E"/>
    <w:rsid w:val="00BE7ED1"/>
    <w:rsid w:val="00BF4546"/>
    <w:rsid w:val="00C10C42"/>
    <w:rsid w:val="00C115F2"/>
    <w:rsid w:val="00C14475"/>
    <w:rsid w:val="00C215FF"/>
    <w:rsid w:val="00C21C47"/>
    <w:rsid w:val="00C3172B"/>
    <w:rsid w:val="00C51B3B"/>
    <w:rsid w:val="00C52840"/>
    <w:rsid w:val="00C67FCE"/>
    <w:rsid w:val="00C73EFF"/>
    <w:rsid w:val="00C86991"/>
    <w:rsid w:val="00C907C8"/>
    <w:rsid w:val="00C94EC2"/>
    <w:rsid w:val="00CB1F75"/>
    <w:rsid w:val="00CC43D7"/>
    <w:rsid w:val="00CC7EB9"/>
    <w:rsid w:val="00CE1DE2"/>
    <w:rsid w:val="00CE2C5D"/>
    <w:rsid w:val="00CE553D"/>
    <w:rsid w:val="00CF04BF"/>
    <w:rsid w:val="00D375C8"/>
    <w:rsid w:val="00D50B47"/>
    <w:rsid w:val="00D51B98"/>
    <w:rsid w:val="00D5486E"/>
    <w:rsid w:val="00D5659F"/>
    <w:rsid w:val="00D635F4"/>
    <w:rsid w:val="00D76631"/>
    <w:rsid w:val="00D86D2D"/>
    <w:rsid w:val="00D923EC"/>
    <w:rsid w:val="00D93D73"/>
    <w:rsid w:val="00D9623E"/>
    <w:rsid w:val="00DA1A4F"/>
    <w:rsid w:val="00DB105B"/>
    <w:rsid w:val="00DB5AE1"/>
    <w:rsid w:val="00DB73F5"/>
    <w:rsid w:val="00DC7635"/>
    <w:rsid w:val="00DD2181"/>
    <w:rsid w:val="00DD366F"/>
    <w:rsid w:val="00DE6C1B"/>
    <w:rsid w:val="00DF5165"/>
    <w:rsid w:val="00E00CC8"/>
    <w:rsid w:val="00E06230"/>
    <w:rsid w:val="00E1358F"/>
    <w:rsid w:val="00E17097"/>
    <w:rsid w:val="00E21948"/>
    <w:rsid w:val="00E32192"/>
    <w:rsid w:val="00E41474"/>
    <w:rsid w:val="00E42832"/>
    <w:rsid w:val="00E47B0D"/>
    <w:rsid w:val="00E54C09"/>
    <w:rsid w:val="00E64F13"/>
    <w:rsid w:val="00E67744"/>
    <w:rsid w:val="00E71866"/>
    <w:rsid w:val="00E73491"/>
    <w:rsid w:val="00E735D3"/>
    <w:rsid w:val="00E73D50"/>
    <w:rsid w:val="00E76607"/>
    <w:rsid w:val="00E82631"/>
    <w:rsid w:val="00E8684C"/>
    <w:rsid w:val="00E95AF6"/>
    <w:rsid w:val="00E95C7F"/>
    <w:rsid w:val="00EA0FC0"/>
    <w:rsid w:val="00EA14BE"/>
    <w:rsid w:val="00EB14A9"/>
    <w:rsid w:val="00EB173C"/>
    <w:rsid w:val="00EB5713"/>
    <w:rsid w:val="00EC081D"/>
    <w:rsid w:val="00ED0A96"/>
    <w:rsid w:val="00ED49D0"/>
    <w:rsid w:val="00EE59F0"/>
    <w:rsid w:val="00EF588C"/>
    <w:rsid w:val="00F016F1"/>
    <w:rsid w:val="00F15572"/>
    <w:rsid w:val="00F173CA"/>
    <w:rsid w:val="00F24C20"/>
    <w:rsid w:val="00F3023B"/>
    <w:rsid w:val="00F303E9"/>
    <w:rsid w:val="00F3360E"/>
    <w:rsid w:val="00F34978"/>
    <w:rsid w:val="00F43ADC"/>
    <w:rsid w:val="00F51CCF"/>
    <w:rsid w:val="00F524CC"/>
    <w:rsid w:val="00F5310E"/>
    <w:rsid w:val="00F72C1E"/>
    <w:rsid w:val="00F809D2"/>
    <w:rsid w:val="00F92867"/>
    <w:rsid w:val="00FA2F04"/>
    <w:rsid w:val="00FA64A4"/>
    <w:rsid w:val="00FB0F5F"/>
    <w:rsid w:val="00FB3069"/>
    <w:rsid w:val="00FB6920"/>
    <w:rsid w:val="00FC3831"/>
    <w:rsid w:val="00FC72FC"/>
    <w:rsid w:val="00FE2314"/>
    <w:rsid w:val="00FF38A9"/>
    <w:rsid w:val="00FF480A"/>
    <w:rsid w:val="00FF5057"/>
    <w:rsid w:val="72AC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964F6"/>
  <w15:chartTrackingRefBased/>
  <w15:docId w15:val="{47C59C2D-3C4C-4FE1-8795-BCF74061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1"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link w:val="Heading1Char"/>
    <w:qFormat/>
    <w:rsid w:val="00963C12"/>
    <w:pPr>
      <w:jc w:val="center"/>
      <w:outlineLvl w:val="0"/>
    </w:p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uiPriority w:val="99"/>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qFormat/>
    <w:pPr>
      <w:tabs>
        <w:tab w:val="left" w:pos="720"/>
        <w:tab w:val="left" w:pos="1440"/>
      </w:tabs>
      <w:spacing w:line="480" w:lineRule="auto"/>
      <w:ind w:firstLine="1440"/>
    </w:pPr>
  </w:style>
  <w:style w:type="paragraph" w:customStyle="1" w:styleId="captabs">
    <w:name w:val="captabs"/>
    <w:basedOn w:val="Normal"/>
    <w:next w:val="bdstyle2"/>
    <w:pPr>
      <w:tabs>
        <w:tab w:val="left" w:pos="4680"/>
        <w:tab w:val="right" w:pos="7560"/>
        <w:tab w:val="right" w:pos="9000"/>
      </w:tabs>
    </w:pPr>
  </w:style>
  <w:style w:type="paragraph" w:styleId="BalloonText">
    <w:name w:val="Balloon Text"/>
    <w:basedOn w:val="Normal"/>
    <w:link w:val="BalloonTextChar"/>
    <w:rsid w:val="007468E1"/>
    <w:rPr>
      <w:rFonts w:ascii="Tahoma" w:hAnsi="Tahoma" w:cs="Tahoma"/>
      <w:sz w:val="16"/>
      <w:szCs w:val="16"/>
    </w:rPr>
  </w:style>
  <w:style w:type="character" w:customStyle="1" w:styleId="BalloonTextChar">
    <w:name w:val="Balloon Text Char"/>
    <w:link w:val="BalloonText"/>
    <w:rsid w:val="007468E1"/>
    <w:rPr>
      <w:rFonts w:ascii="Tahoma" w:hAnsi="Tahoma" w:cs="Tahoma"/>
      <w:sz w:val="16"/>
      <w:szCs w:val="16"/>
    </w:rPr>
  </w:style>
  <w:style w:type="paragraph" w:styleId="FootnoteText">
    <w:name w:val="footnote text"/>
    <w:aliases w:val="ft"/>
    <w:basedOn w:val="Normal"/>
    <w:link w:val="FootnoteTextChar"/>
    <w:uiPriority w:val="99"/>
    <w:unhideWhenUsed/>
    <w:rsid w:val="00F43ADC"/>
    <w:rPr>
      <w:sz w:val="20"/>
    </w:rPr>
  </w:style>
  <w:style w:type="character" w:customStyle="1" w:styleId="FootnoteTextChar">
    <w:name w:val="Footnote Text Char"/>
    <w:aliases w:val="ft Char"/>
    <w:basedOn w:val="DefaultParagraphFont"/>
    <w:link w:val="FootnoteText"/>
    <w:uiPriority w:val="99"/>
    <w:rsid w:val="00F43ADC"/>
  </w:style>
  <w:style w:type="paragraph" w:styleId="NoSpacing">
    <w:name w:val="No Spacing"/>
    <w:uiPriority w:val="1"/>
    <w:qFormat/>
    <w:rsid w:val="002108E6"/>
    <w:rPr>
      <w:rFonts w:ascii="Calibri" w:eastAsia="Calibri" w:hAnsi="Calibri"/>
      <w:sz w:val="22"/>
      <w:szCs w:val="22"/>
    </w:rPr>
  </w:style>
  <w:style w:type="paragraph" w:customStyle="1" w:styleId="Default">
    <w:name w:val="Default"/>
    <w:uiPriority w:val="99"/>
    <w:rsid w:val="00493264"/>
    <w:pPr>
      <w:widowControl w:val="0"/>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link w:val="ListParagraphChar"/>
    <w:uiPriority w:val="1"/>
    <w:qFormat/>
    <w:rsid w:val="00F72C1E"/>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1"/>
    <w:locked/>
    <w:rsid w:val="00F72C1E"/>
    <w:rPr>
      <w:rFonts w:ascii="Calibri" w:eastAsia="Calibri" w:hAnsi="Calibri"/>
      <w:sz w:val="22"/>
      <w:szCs w:val="22"/>
    </w:rPr>
  </w:style>
  <w:style w:type="character" w:customStyle="1" w:styleId="HeaderChar">
    <w:name w:val="Header Char"/>
    <w:link w:val="Header"/>
    <w:uiPriority w:val="99"/>
    <w:rsid w:val="002B5EF8"/>
    <w:rPr>
      <w:sz w:val="26"/>
    </w:rPr>
  </w:style>
  <w:style w:type="character" w:styleId="CommentReference">
    <w:name w:val="annotation reference"/>
    <w:rsid w:val="003C50E5"/>
    <w:rPr>
      <w:sz w:val="16"/>
      <w:szCs w:val="16"/>
    </w:rPr>
  </w:style>
  <w:style w:type="paragraph" w:styleId="CommentText">
    <w:name w:val="annotation text"/>
    <w:basedOn w:val="Normal"/>
    <w:link w:val="CommentTextChar"/>
    <w:rsid w:val="003C50E5"/>
    <w:rPr>
      <w:sz w:val="20"/>
    </w:rPr>
  </w:style>
  <w:style w:type="character" w:customStyle="1" w:styleId="CommentTextChar">
    <w:name w:val="Comment Text Char"/>
    <w:basedOn w:val="DefaultParagraphFont"/>
    <w:link w:val="CommentText"/>
    <w:rsid w:val="003C50E5"/>
  </w:style>
  <w:style w:type="paragraph" w:styleId="CommentSubject">
    <w:name w:val="annotation subject"/>
    <w:basedOn w:val="CommentText"/>
    <w:next w:val="CommentText"/>
    <w:link w:val="CommentSubjectChar"/>
    <w:rsid w:val="003C50E5"/>
    <w:rPr>
      <w:b/>
      <w:bCs/>
    </w:rPr>
  </w:style>
  <w:style w:type="character" w:customStyle="1" w:styleId="CommentSubjectChar">
    <w:name w:val="Comment Subject Char"/>
    <w:link w:val="CommentSubject"/>
    <w:rsid w:val="003C50E5"/>
    <w:rPr>
      <w:b/>
      <w:bCs/>
    </w:rPr>
  </w:style>
  <w:style w:type="character" w:customStyle="1" w:styleId="Heading1Char">
    <w:name w:val="Heading 1 Char"/>
    <w:basedOn w:val="DefaultParagraphFont"/>
    <w:link w:val="Heading1"/>
    <w:rsid w:val="00963C12"/>
    <w:rPr>
      <w:sz w:val="26"/>
    </w:rPr>
  </w:style>
  <w:style w:type="paragraph" w:styleId="Revision">
    <w:name w:val="Revision"/>
    <w:hidden/>
    <w:uiPriority w:val="62"/>
    <w:rsid w:val="0066188D"/>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35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C9B36-7447-42D2-9488-62F789FF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657</Words>
  <Characters>3746</Characters>
  <Application>Microsoft Office Word</Application>
  <DocSecurity>0</DocSecurity>
  <Lines>31</Lines>
  <Paragraphs>8</Paragraphs>
  <ScaleCrop>false</ScaleCrop>
  <Company>University of Illinois</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Connie Shade</dc:creator>
  <cp:keywords/>
  <cp:lastModifiedBy>Williams, Aubrie</cp:lastModifiedBy>
  <cp:revision>55</cp:revision>
  <cp:lastPrinted>2020-04-21T14:20:00Z</cp:lastPrinted>
  <dcterms:created xsi:type="dcterms:W3CDTF">2022-11-10T21:23:00Z</dcterms:created>
  <dcterms:modified xsi:type="dcterms:W3CDTF">2025-05-23T14:17:00Z</dcterms:modified>
</cp:coreProperties>
</file>