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F566A" w14:textId="77777777" w:rsidR="00873401" w:rsidRPr="00873401" w:rsidRDefault="00873401" w:rsidP="00873401">
      <w:pPr>
        <w:pBdr>
          <w:top w:val="single" w:sz="4" w:space="1" w:color="auto"/>
          <w:left w:val="single" w:sz="4" w:space="4" w:color="auto"/>
          <w:bottom w:val="single" w:sz="4" w:space="1" w:color="auto"/>
          <w:right w:val="single" w:sz="4" w:space="4" w:color="auto"/>
        </w:pBdr>
        <w:ind w:right="5670"/>
        <w:rPr>
          <w:color w:val="FF0000"/>
          <w:szCs w:val="26"/>
        </w:rPr>
      </w:pPr>
      <w:bookmarkStart w:id="0" w:name="_Hlk77839959"/>
      <w:bookmarkStart w:id="1" w:name="_Hlk93577479"/>
      <w:r w:rsidRPr="00873401">
        <w:rPr>
          <w:color w:val="FF0000"/>
          <w:szCs w:val="26"/>
        </w:rPr>
        <w:t>Approved by the Board of Trustees</w:t>
      </w:r>
    </w:p>
    <w:bookmarkEnd w:id="0"/>
    <w:bookmarkEnd w:id="1"/>
    <w:p w14:paraId="19E3109A" w14:textId="77777777" w:rsidR="00873401" w:rsidRPr="00873401" w:rsidRDefault="00873401" w:rsidP="00873401">
      <w:pPr>
        <w:pBdr>
          <w:top w:val="single" w:sz="4" w:space="1" w:color="auto"/>
          <w:left w:val="single" w:sz="4" w:space="4" w:color="auto"/>
          <w:bottom w:val="single" w:sz="4" w:space="1" w:color="auto"/>
          <w:right w:val="single" w:sz="4" w:space="4" w:color="auto"/>
        </w:pBdr>
        <w:ind w:right="5670"/>
        <w:rPr>
          <w:color w:val="FF0000"/>
          <w:szCs w:val="26"/>
        </w:rPr>
      </w:pPr>
      <w:r w:rsidRPr="00873401">
        <w:rPr>
          <w:color w:val="FF0000"/>
          <w:szCs w:val="26"/>
        </w:rPr>
        <w:t>November 14, 2024</w:t>
      </w:r>
    </w:p>
    <w:p w14:paraId="15503542" w14:textId="1EF1C403" w:rsidR="00051CFA" w:rsidRPr="002A67DE" w:rsidRDefault="000A0B2B" w:rsidP="00051CFA">
      <w:pPr>
        <w:jc w:val="right"/>
        <w:rPr>
          <w:b/>
          <w:bCs/>
          <w:sz w:val="60"/>
          <w:szCs w:val="60"/>
        </w:rPr>
      </w:pPr>
      <w:r>
        <w:rPr>
          <w:b/>
          <w:bCs/>
          <w:sz w:val="60"/>
          <w:szCs w:val="60"/>
        </w:rPr>
        <w:t>04</w:t>
      </w:r>
    </w:p>
    <w:p w14:paraId="4C5E9A39" w14:textId="77777777" w:rsidR="00051CFA" w:rsidRPr="009E3036" w:rsidRDefault="00051CFA" w:rsidP="00051CFA">
      <w:pPr>
        <w:rPr>
          <w:sz w:val="52"/>
          <w:szCs w:val="52"/>
        </w:rPr>
      </w:pPr>
    </w:p>
    <w:p w14:paraId="644F6515" w14:textId="77777777" w:rsidR="00051CFA" w:rsidRPr="002A67DE" w:rsidRDefault="00051CFA" w:rsidP="00051CFA">
      <w:pPr>
        <w:pStyle w:val="bdheading2"/>
        <w:rPr>
          <w:szCs w:val="26"/>
        </w:rPr>
      </w:pPr>
      <w:r w:rsidRPr="002A67DE">
        <w:rPr>
          <w:szCs w:val="26"/>
        </w:rPr>
        <w:tab/>
        <w:t>Board Meeting</w:t>
      </w:r>
    </w:p>
    <w:p w14:paraId="3AFD19EB" w14:textId="53C279B6" w:rsidR="00E50EFA" w:rsidRPr="00192C76" w:rsidRDefault="00051CFA">
      <w:pPr>
        <w:pStyle w:val="bdheading2"/>
        <w:rPr>
          <w:szCs w:val="26"/>
        </w:rPr>
      </w:pPr>
      <w:r w:rsidRPr="002A67DE">
        <w:rPr>
          <w:szCs w:val="26"/>
        </w:rPr>
        <w:tab/>
      </w:r>
      <w:r w:rsidR="008D7EB7">
        <w:rPr>
          <w:szCs w:val="26"/>
        </w:rPr>
        <w:t>November 14</w:t>
      </w:r>
      <w:r w:rsidR="00FB787E" w:rsidRPr="00192C76">
        <w:rPr>
          <w:szCs w:val="26"/>
        </w:rPr>
        <w:t>, 2024</w:t>
      </w:r>
    </w:p>
    <w:p w14:paraId="67CCF489" w14:textId="77777777" w:rsidR="009E3036" w:rsidRPr="009E3036" w:rsidRDefault="009E3036" w:rsidP="009E3036">
      <w:pPr>
        <w:rPr>
          <w:sz w:val="52"/>
          <w:szCs w:val="52"/>
        </w:rPr>
      </w:pPr>
    </w:p>
    <w:p w14:paraId="1F679BBF" w14:textId="77777777" w:rsidR="003A2D7B" w:rsidRPr="007B6411" w:rsidRDefault="00B6491C" w:rsidP="007B6411">
      <w:pPr>
        <w:pStyle w:val="Heading1"/>
      </w:pPr>
      <w:r w:rsidRPr="007B6411">
        <w:t xml:space="preserve">AMEND MULTIYEAR CONTRACT WITH </w:t>
      </w:r>
      <w:r w:rsidR="00C13F69" w:rsidRPr="007B6411">
        <w:t>HEAD</w:t>
      </w:r>
      <w:r w:rsidR="00F00328" w:rsidRPr="007B6411">
        <w:t xml:space="preserve"> COACH,</w:t>
      </w:r>
      <w:r w:rsidR="00C13F69" w:rsidRPr="007B6411">
        <w:t xml:space="preserve"> </w:t>
      </w:r>
    </w:p>
    <w:p w14:paraId="11B9164C" w14:textId="31EE560A" w:rsidR="00E50EFA" w:rsidRPr="007B6411" w:rsidRDefault="00C13F69" w:rsidP="007B6411">
      <w:pPr>
        <w:pStyle w:val="Heading1"/>
      </w:pPr>
      <w:r w:rsidRPr="007B6411">
        <w:t>WOMEN’S BASKETBALL</w:t>
      </w:r>
      <w:r w:rsidR="00E50EFA" w:rsidRPr="007B6411">
        <w:t xml:space="preserve">, </w:t>
      </w:r>
      <w:r w:rsidR="00B6491C" w:rsidRPr="007B6411">
        <w:t>URBANA</w:t>
      </w:r>
    </w:p>
    <w:p w14:paraId="3CCE071C" w14:textId="77777777" w:rsidR="009E3036" w:rsidRPr="009E3036" w:rsidRDefault="009E3036" w:rsidP="009E3036">
      <w:pPr>
        <w:rPr>
          <w:sz w:val="52"/>
          <w:szCs w:val="52"/>
        </w:rPr>
      </w:pPr>
    </w:p>
    <w:p w14:paraId="3D819EF6" w14:textId="1D9F5AE3" w:rsidR="00E50EFA" w:rsidRPr="00192C76" w:rsidRDefault="00E50EFA">
      <w:pPr>
        <w:ind w:left="1440" w:hanging="1440"/>
        <w:rPr>
          <w:szCs w:val="26"/>
        </w:rPr>
      </w:pPr>
      <w:r w:rsidRPr="00192C76">
        <w:rPr>
          <w:b/>
          <w:bCs/>
          <w:szCs w:val="26"/>
        </w:rPr>
        <w:t>Action:</w:t>
      </w:r>
      <w:r w:rsidRPr="00192C76">
        <w:rPr>
          <w:b/>
          <w:bCs/>
          <w:szCs w:val="26"/>
        </w:rPr>
        <w:tab/>
      </w:r>
      <w:r w:rsidR="00B6491C">
        <w:rPr>
          <w:szCs w:val="26"/>
        </w:rPr>
        <w:t>Amend Multiyear Contract with</w:t>
      </w:r>
      <w:r w:rsidR="000E34BE" w:rsidRPr="00192C76">
        <w:rPr>
          <w:szCs w:val="26"/>
        </w:rPr>
        <w:t xml:space="preserve"> </w:t>
      </w:r>
      <w:r w:rsidR="00C13F69" w:rsidRPr="00192C76">
        <w:rPr>
          <w:szCs w:val="26"/>
        </w:rPr>
        <w:t xml:space="preserve">Head </w:t>
      </w:r>
      <w:r w:rsidR="00F00328">
        <w:rPr>
          <w:szCs w:val="26"/>
        </w:rPr>
        <w:t xml:space="preserve">Coach, </w:t>
      </w:r>
      <w:r w:rsidR="00C13F69" w:rsidRPr="00192C76">
        <w:rPr>
          <w:szCs w:val="26"/>
        </w:rPr>
        <w:t>Women’s Basketball</w:t>
      </w:r>
    </w:p>
    <w:p w14:paraId="30BC1916" w14:textId="77777777" w:rsidR="00E50EFA" w:rsidRPr="00192C76" w:rsidRDefault="00E50EFA">
      <w:pPr>
        <w:pStyle w:val="bdstyle1"/>
        <w:rPr>
          <w:szCs w:val="26"/>
        </w:rPr>
      </w:pPr>
    </w:p>
    <w:p w14:paraId="3B1B40E7" w14:textId="5A0D0148" w:rsidR="00E50EFA" w:rsidRPr="00192C76" w:rsidRDefault="00E50EFA">
      <w:pPr>
        <w:pStyle w:val="bdstyle1"/>
        <w:rPr>
          <w:szCs w:val="26"/>
        </w:rPr>
      </w:pPr>
      <w:r w:rsidRPr="00192C76">
        <w:rPr>
          <w:b/>
          <w:bCs/>
          <w:szCs w:val="26"/>
        </w:rPr>
        <w:t>Funding:</w:t>
      </w:r>
      <w:r w:rsidRPr="00192C76">
        <w:rPr>
          <w:szCs w:val="26"/>
        </w:rPr>
        <w:tab/>
      </w:r>
      <w:r w:rsidR="00B6491C">
        <w:rPr>
          <w:szCs w:val="26"/>
        </w:rPr>
        <w:t>Non-Appropriated Institutional Funds in the Division of Intercollegiate Athletics Operating Budget</w:t>
      </w:r>
    </w:p>
    <w:p w14:paraId="46F380C2" w14:textId="77777777" w:rsidR="009E3036" w:rsidRPr="009E3036" w:rsidRDefault="009E3036" w:rsidP="009E3036">
      <w:pPr>
        <w:rPr>
          <w:sz w:val="52"/>
          <w:szCs w:val="52"/>
        </w:rPr>
      </w:pPr>
    </w:p>
    <w:p w14:paraId="22D396D7" w14:textId="5377C269" w:rsidR="00953580" w:rsidRDefault="00953580" w:rsidP="004A628A">
      <w:pPr>
        <w:pStyle w:val="BodyText"/>
        <w:spacing w:after="0" w:line="480" w:lineRule="auto"/>
        <w:ind w:right="130" w:firstLine="1440"/>
      </w:pPr>
      <w:r>
        <w:t xml:space="preserve">On May 19, 2022, the Board of Trustees approved the appointment of Shauna </w:t>
      </w:r>
      <w:r w:rsidR="00CD35B2">
        <w:t xml:space="preserve">Lee </w:t>
      </w:r>
      <w:r>
        <w:t xml:space="preserve">Green as </w:t>
      </w:r>
      <w:r w:rsidR="004A628A">
        <w:t>h</w:t>
      </w:r>
      <w:r>
        <w:t xml:space="preserve">ead </w:t>
      </w:r>
      <w:r w:rsidR="004A628A">
        <w:t>v</w:t>
      </w:r>
      <w:r>
        <w:t xml:space="preserve">arsity </w:t>
      </w:r>
      <w:r w:rsidR="004A628A">
        <w:t>c</w:t>
      </w:r>
      <w:r>
        <w:t>oach, Women’s Basketball, Division of Intercollegiate Athletics, Urbana.</w:t>
      </w:r>
      <w:r w:rsidR="004A628A">
        <w:rPr>
          <w:spacing w:val="40"/>
        </w:rPr>
        <w:t xml:space="preserve"> </w:t>
      </w:r>
      <w:r>
        <w:t>The initial appointment was for approximately a six-year term, beginning on March 22, 2022, and ending on June 30, 202</w:t>
      </w:r>
      <w:r w:rsidR="003A2D7B">
        <w:t xml:space="preserve">8. </w:t>
      </w:r>
      <w:r>
        <w:t>The Board also approved</w:t>
      </w:r>
      <w:r>
        <w:rPr>
          <w:spacing w:val="-2"/>
        </w:rPr>
        <w:t xml:space="preserve"> </w:t>
      </w:r>
      <w:r>
        <w:t>Ms.</w:t>
      </w:r>
      <w:r>
        <w:rPr>
          <w:spacing w:val="-5"/>
        </w:rPr>
        <w:t xml:space="preserve"> </w:t>
      </w:r>
      <w:r>
        <w:t>Green’s</w:t>
      </w:r>
      <w:r>
        <w:rPr>
          <w:spacing w:val="-5"/>
        </w:rPr>
        <w:t xml:space="preserve"> </w:t>
      </w:r>
      <w:r>
        <w:t>anticipated</w:t>
      </w:r>
      <w:r>
        <w:rPr>
          <w:spacing w:val="-5"/>
        </w:rPr>
        <w:t xml:space="preserve"> </w:t>
      </w:r>
      <w:r>
        <w:t>compensation</w:t>
      </w:r>
      <w:r>
        <w:rPr>
          <w:spacing w:val="-5"/>
        </w:rPr>
        <w:t xml:space="preserve"> </w:t>
      </w:r>
      <w:r>
        <w:t>for</w:t>
      </w:r>
      <w:r>
        <w:rPr>
          <w:spacing w:val="-2"/>
        </w:rPr>
        <w:t xml:space="preserve"> </w:t>
      </w:r>
      <w:r>
        <w:t>each</w:t>
      </w:r>
      <w:r>
        <w:rPr>
          <w:spacing w:val="-5"/>
        </w:rPr>
        <w:t xml:space="preserve"> </w:t>
      </w:r>
      <w:r>
        <w:t>year</w:t>
      </w:r>
      <w:r>
        <w:rPr>
          <w:spacing w:val="-2"/>
        </w:rPr>
        <w:t xml:space="preserve"> </w:t>
      </w:r>
      <w:r>
        <w:t>of</w:t>
      </w:r>
      <w:r>
        <w:rPr>
          <w:spacing w:val="-2"/>
        </w:rPr>
        <w:t xml:space="preserve"> </w:t>
      </w:r>
      <w:r>
        <w:t>the</w:t>
      </w:r>
      <w:r>
        <w:rPr>
          <w:spacing w:val="-5"/>
        </w:rPr>
        <w:t xml:space="preserve"> </w:t>
      </w:r>
      <w:r>
        <w:t>term,</w:t>
      </w:r>
      <w:r>
        <w:rPr>
          <w:spacing w:val="-5"/>
        </w:rPr>
        <w:t xml:space="preserve"> </w:t>
      </w:r>
      <w:r>
        <w:t>including a description of Ms. Green’s base salary and an annual increment for television, radio, public relations, and promotional activities</w:t>
      </w:r>
      <w:r w:rsidR="003A2D7B">
        <w:t xml:space="preserve">. </w:t>
      </w:r>
      <w:r>
        <w:t xml:space="preserve">The Board also approved the ability for Ms. Green to earn additional performance incentive compensation for achieving specific academic and athletic performance goals as determined in advance by the </w:t>
      </w:r>
      <w:r w:rsidR="009A7F77">
        <w:t>d</w:t>
      </w:r>
      <w:r>
        <w:t xml:space="preserve">irector of </w:t>
      </w:r>
      <w:r w:rsidR="009A7F77">
        <w:t>a</w:t>
      </w:r>
      <w:r>
        <w:t>thletics.</w:t>
      </w:r>
      <w:r w:rsidR="00283E39">
        <w:t xml:space="preserve"> </w:t>
      </w:r>
      <w:r>
        <w:t>Full standard benefits on the same terms as provided by the University to all professional employees, with contributions and benefit amount</w:t>
      </w:r>
      <w:r w:rsidR="00A17D9B">
        <w:t>s</w:t>
      </w:r>
      <w:r>
        <w:t xml:space="preserve"> based upon the base salary where relevant, were provided to Ms. Green.</w:t>
      </w:r>
    </w:p>
    <w:p w14:paraId="21291D48" w14:textId="044EC794" w:rsidR="00953580" w:rsidRDefault="00953580" w:rsidP="00294950">
      <w:pPr>
        <w:pStyle w:val="BodyText"/>
        <w:spacing w:line="480" w:lineRule="auto"/>
        <w:ind w:right="710" w:firstLine="1440"/>
      </w:pPr>
      <w:r>
        <w:lastRenderedPageBreak/>
        <w:t>The</w:t>
      </w:r>
      <w:r>
        <w:rPr>
          <w:spacing w:val="-6"/>
        </w:rPr>
        <w:t xml:space="preserve"> </w:t>
      </w:r>
      <w:r w:rsidR="00A17D9B">
        <w:t>c</w:t>
      </w:r>
      <w:r>
        <w:t>hancellor,</w:t>
      </w:r>
      <w:r>
        <w:rPr>
          <w:spacing w:val="-6"/>
        </w:rPr>
        <w:t xml:space="preserve"> </w:t>
      </w:r>
      <w:r>
        <w:t>University</w:t>
      </w:r>
      <w:r>
        <w:rPr>
          <w:spacing w:val="-6"/>
        </w:rPr>
        <w:t xml:space="preserve"> </w:t>
      </w:r>
      <w:r>
        <w:t>of</w:t>
      </w:r>
      <w:r>
        <w:rPr>
          <w:spacing w:val="-6"/>
        </w:rPr>
        <w:t xml:space="preserve"> </w:t>
      </w:r>
      <w:r>
        <w:t>Illinois</w:t>
      </w:r>
      <w:r>
        <w:rPr>
          <w:spacing w:val="-6"/>
        </w:rPr>
        <w:t xml:space="preserve"> </w:t>
      </w:r>
      <w:r>
        <w:t>Urbana-Champaign,</w:t>
      </w:r>
      <w:r>
        <w:rPr>
          <w:spacing w:val="-6"/>
        </w:rPr>
        <w:t xml:space="preserve"> </w:t>
      </w:r>
      <w:r>
        <w:t>and</w:t>
      </w:r>
      <w:r>
        <w:rPr>
          <w:spacing w:val="-6"/>
        </w:rPr>
        <w:t xml:space="preserve"> </w:t>
      </w:r>
      <w:r w:rsidR="00A17D9B">
        <w:t>v</w:t>
      </w:r>
      <w:r>
        <w:t xml:space="preserve">ice </w:t>
      </w:r>
      <w:r w:rsidR="00A17D9B">
        <w:t>p</w:t>
      </w:r>
      <w:r>
        <w:t>resident, University of Illinois System</w:t>
      </w:r>
      <w:r w:rsidR="003A2D7B">
        <w:t>,</w:t>
      </w:r>
      <w:r>
        <w:t xml:space="preserve"> now recommends an amendment to Ms. Green’s employment contract, to extend the term by two additional years, through </w:t>
      </w:r>
      <w:r w:rsidR="008C55DA">
        <w:t>June</w:t>
      </w:r>
      <w:r>
        <w:rPr>
          <w:spacing w:val="-4"/>
        </w:rPr>
        <w:t xml:space="preserve"> </w:t>
      </w:r>
      <w:r>
        <w:t>30,</w:t>
      </w:r>
      <w:r>
        <w:rPr>
          <w:spacing w:val="-4"/>
        </w:rPr>
        <w:t xml:space="preserve"> </w:t>
      </w:r>
      <w:r>
        <w:t>20</w:t>
      </w:r>
      <w:r w:rsidR="008C55DA">
        <w:t>30</w:t>
      </w:r>
      <w:r>
        <w:t>.</w:t>
      </w:r>
      <w:r>
        <w:rPr>
          <w:spacing w:val="40"/>
        </w:rPr>
        <w:t xml:space="preserve"> </w:t>
      </w:r>
      <w:r>
        <w:t>M</w:t>
      </w:r>
      <w:r w:rsidR="00856BA3">
        <w:t>s</w:t>
      </w:r>
      <w:r>
        <w:t>.</w:t>
      </w:r>
      <w:r>
        <w:rPr>
          <w:spacing w:val="-4"/>
        </w:rPr>
        <w:t xml:space="preserve"> </w:t>
      </w:r>
      <w:r>
        <w:t>Green’s</w:t>
      </w:r>
      <w:r>
        <w:rPr>
          <w:spacing w:val="-4"/>
        </w:rPr>
        <w:t xml:space="preserve"> </w:t>
      </w:r>
      <w:r>
        <w:t>compensation</w:t>
      </w:r>
      <w:r>
        <w:rPr>
          <w:spacing w:val="-4"/>
        </w:rPr>
        <w:t xml:space="preserve"> </w:t>
      </w:r>
      <w:r>
        <w:t>schedule</w:t>
      </w:r>
      <w:r>
        <w:rPr>
          <w:spacing w:val="-4"/>
        </w:rPr>
        <w:t xml:space="preserve"> </w:t>
      </w:r>
      <w:r>
        <w:t>through</w:t>
      </w:r>
      <w:r>
        <w:rPr>
          <w:spacing w:val="-4"/>
        </w:rPr>
        <w:t xml:space="preserve"> </w:t>
      </w:r>
      <w:r>
        <w:t>such</w:t>
      </w:r>
      <w:r>
        <w:rPr>
          <w:spacing w:val="-4"/>
        </w:rPr>
        <w:t xml:space="preserve"> </w:t>
      </w:r>
      <w:r>
        <w:t>term</w:t>
      </w:r>
      <w:r>
        <w:rPr>
          <w:spacing w:val="-4"/>
        </w:rPr>
        <w:t xml:space="preserve"> </w:t>
      </w:r>
      <w:r>
        <w:t>is</w:t>
      </w:r>
      <w:r>
        <w:rPr>
          <w:spacing w:val="-1"/>
        </w:rPr>
        <w:t xml:space="preserve"> </w:t>
      </w:r>
      <w:r>
        <w:t xml:space="preserve">outlined </w:t>
      </w:r>
      <w:r>
        <w:rPr>
          <w:spacing w:val="-2"/>
        </w:rPr>
        <w:t>below:</w:t>
      </w:r>
    </w:p>
    <w:tbl>
      <w:tblPr>
        <w:tblW w:w="934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2068"/>
        <w:gridCol w:w="2337"/>
        <w:gridCol w:w="2337"/>
      </w:tblGrid>
      <w:tr w:rsidR="00953580" w14:paraId="56387E09" w14:textId="77777777" w:rsidTr="000F56F9">
        <w:trPr>
          <w:trHeight w:val="597"/>
        </w:trPr>
        <w:tc>
          <w:tcPr>
            <w:tcW w:w="2606" w:type="dxa"/>
          </w:tcPr>
          <w:p w14:paraId="41550D60" w14:textId="77777777" w:rsidR="00953580" w:rsidRDefault="00953580" w:rsidP="00294950">
            <w:pPr>
              <w:pStyle w:val="TableParagraph"/>
              <w:spacing w:before="151" w:line="240" w:lineRule="auto"/>
              <w:ind w:left="0" w:right="98" w:firstLine="120"/>
              <w:rPr>
                <w:b/>
                <w:sz w:val="26"/>
              </w:rPr>
            </w:pPr>
            <w:bookmarkStart w:id="2" w:name="_Hlk175786613"/>
            <w:r>
              <w:rPr>
                <w:b/>
                <w:spacing w:val="-4"/>
                <w:sz w:val="26"/>
              </w:rPr>
              <w:t>Year</w:t>
            </w:r>
          </w:p>
        </w:tc>
        <w:tc>
          <w:tcPr>
            <w:tcW w:w="2068" w:type="dxa"/>
          </w:tcPr>
          <w:p w14:paraId="76EEFAE2" w14:textId="77777777" w:rsidR="00953580" w:rsidRDefault="00953580" w:rsidP="00294950">
            <w:pPr>
              <w:pStyle w:val="TableParagraph"/>
              <w:spacing w:before="0" w:line="298" w:lineRule="exact"/>
              <w:ind w:left="0" w:right="658" w:firstLine="120"/>
              <w:rPr>
                <w:b/>
                <w:sz w:val="26"/>
              </w:rPr>
            </w:pPr>
            <w:r>
              <w:rPr>
                <w:b/>
                <w:spacing w:val="-4"/>
                <w:sz w:val="26"/>
              </w:rPr>
              <w:t xml:space="preserve">Base </w:t>
            </w:r>
            <w:r>
              <w:rPr>
                <w:b/>
                <w:spacing w:val="-2"/>
                <w:sz w:val="26"/>
              </w:rPr>
              <w:t>Salary</w:t>
            </w:r>
          </w:p>
        </w:tc>
        <w:tc>
          <w:tcPr>
            <w:tcW w:w="2337" w:type="dxa"/>
          </w:tcPr>
          <w:p w14:paraId="491B963B" w14:textId="77777777" w:rsidR="00953580" w:rsidRDefault="00953580" w:rsidP="00294950">
            <w:pPr>
              <w:pStyle w:val="TableParagraph"/>
              <w:spacing w:before="0" w:line="298" w:lineRule="exact"/>
              <w:ind w:left="0" w:firstLine="120"/>
              <w:rPr>
                <w:b/>
                <w:sz w:val="26"/>
              </w:rPr>
            </w:pPr>
            <w:r>
              <w:rPr>
                <w:b/>
                <w:spacing w:val="-2"/>
                <w:sz w:val="26"/>
              </w:rPr>
              <w:t>Additional Compensation</w:t>
            </w:r>
          </w:p>
        </w:tc>
        <w:tc>
          <w:tcPr>
            <w:tcW w:w="2337" w:type="dxa"/>
          </w:tcPr>
          <w:p w14:paraId="425F1F17" w14:textId="77777777" w:rsidR="00953580" w:rsidRDefault="00953580" w:rsidP="00294950">
            <w:pPr>
              <w:pStyle w:val="TableParagraph"/>
              <w:spacing w:before="0" w:line="298" w:lineRule="exact"/>
              <w:ind w:left="0" w:firstLine="120"/>
              <w:rPr>
                <w:b/>
                <w:sz w:val="26"/>
              </w:rPr>
            </w:pPr>
            <w:r>
              <w:rPr>
                <w:b/>
                <w:spacing w:val="-2"/>
                <w:sz w:val="26"/>
              </w:rPr>
              <w:t>Total Compensation</w:t>
            </w:r>
          </w:p>
        </w:tc>
      </w:tr>
      <w:tr w:rsidR="00953580" w14:paraId="382ADF7E" w14:textId="77777777" w:rsidTr="000F56F9">
        <w:trPr>
          <w:trHeight w:val="299"/>
        </w:trPr>
        <w:tc>
          <w:tcPr>
            <w:tcW w:w="2606" w:type="dxa"/>
          </w:tcPr>
          <w:p w14:paraId="6E072E24" w14:textId="77777777" w:rsidR="00953580" w:rsidRDefault="00953580" w:rsidP="00294950">
            <w:pPr>
              <w:pStyle w:val="TableParagraph"/>
              <w:ind w:left="0" w:right="102"/>
              <w:jc w:val="left"/>
              <w:rPr>
                <w:sz w:val="26"/>
              </w:rPr>
            </w:pPr>
            <w:r>
              <w:rPr>
                <w:sz w:val="26"/>
              </w:rPr>
              <w:t>07/01/2024-06/30/2025</w:t>
            </w:r>
          </w:p>
        </w:tc>
        <w:tc>
          <w:tcPr>
            <w:tcW w:w="2068" w:type="dxa"/>
          </w:tcPr>
          <w:p w14:paraId="248207E0" w14:textId="3C25EEC2" w:rsidR="00953580" w:rsidRDefault="00080618" w:rsidP="00294950">
            <w:pPr>
              <w:pStyle w:val="TableParagraph"/>
              <w:ind w:left="0"/>
              <w:jc w:val="right"/>
              <w:rPr>
                <w:sz w:val="26"/>
              </w:rPr>
            </w:pPr>
            <w:r>
              <w:rPr>
                <w:sz w:val="26"/>
              </w:rPr>
              <w:t>$410,000</w:t>
            </w:r>
          </w:p>
        </w:tc>
        <w:tc>
          <w:tcPr>
            <w:tcW w:w="2337" w:type="dxa"/>
          </w:tcPr>
          <w:p w14:paraId="2B74EC53" w14:textId="6395E469" w:rsidR="00953580" w:rsidRDefault="00080618" w:rsidP="00294950">
            <w:pPr>
              <w:pStyle w:val="TableParagraph"/>
              <w:ind w:left="0" w:right="1"/>
              <w:jc w:val="right"/>
              <w:rPr>
                <w:sz w:val="26"/>
              </w:rPr>
            </w:pPr>
            <w:r>
              <w:rPr>
                <w:sz w:val="26"/>
              </w:rPr>
              <w:t>$490,000</w:t>
            </w:r>
          </w:p>
        </w:tc>
        <w:tc>
          <w:tcPr>
            <w:tcW w:w="2337" w:type="dxa"/>
          </w:tcPr>
          <w:p w14:paraId="3F9AFEB9" w14:textId="77777777" w:rsidR="00953580" w:rsidRDefault="00953580" w:rsidP="00294950">
            <w:pPr>
              <w:pStyle w:val="TableParagraph"/>
              <w:ind w:left="0"/>
              <w:jc w:val="right"/>
              <w:rPr>
                <w:sz w:val="26"/>
              </w:rPr>
            </w:pPr>
            <w:r>
              <w:rPr>
                <w:spacing w:val="-2"/>
                <w:sz w:val="26"/>
              </w:rPr>
              <w:t>$900,000</w:t>
            </w:r>
          </w:p>
        </w:tc>
      </w:tr>
      <w:tr w:rsidR="00953580" w14:paraId="38EE2F25" w14:textId="77777777" w:rsidTr="000F56F9">
        <w:trPr>
          <w:trHeight w:val="299"/>
        </w:trPr>
        <w:tc>
          <w:tcPr>
            <w:tcW w:w="2606" w:type="dxa"/>
          </w:tcPr>
          <w:p w14:paraId="5FCCA7E8" w14:textId="77777777" w:rsidR="00953580" w:rsidRDefault="00953580" w:rsidP="00294950">
            <w:pPr>
              <w:pStyle w:val="TableParagraph"/>
              <w:ind w:left="0" w:right="102"/>
              <w:jc w:val="left"/>
              <w:rPr>
                <w:sz w:val="26"/>
              </w:rPr>
            </w:pPr>
            <w:r>
              <w:rPr>
                <w:sz w:val="26"/>
              </w:rPr>
              <w:t>07/01/2025-06/30/2026</w:t>
            </w:r>
          </w:p>
        </w:tc>
        <w:tc>
          <w:tcPr>
            <w:tcW w:w="2068" w:type="dxa"/>
          </w:tcPr>
          <w:p w14:paraId="495265E4" w14:textId="2AD255D8" w:rsidR="00953580" w:rsidRDefault="00080618" w:rsidP="00294950">
            <w:pPr>
              <w:pStyle w:val="TableParagraph"/>
              <w:ind w:left="0"/>
              <w:jc w:val="right"/>
              <w:rPr>
                <w:sz w:val="26"/>
              </w:rPr>
            </w:pPr>
            <w:r>
              <w:rPr>
                <w:sz w:val="26"/>
              </w:rPr>
              <w:t>$420,000</w:t>
            </w:r>
          </w:p>
        </w:tc>
        <w:tc>
          <w:tcPr>
            <w:tcW w:w="2337" w:type="dxa"/>
          </w:tcPr>
          <w:p w14:paraId="791BCA45" w14:textId="5666B38D" w:rsidR="00953580" w:rsidRDefault="00080618" w:rsidP="00294950">
            <w:pPr>
              <w:pStyle w:val="TableParagraph"/>
              <w:ind w:left="0" w:right="1"/>
              <w:jc w:val="right"/>
              <w:rPr>
                <w:sz w:val="26"/>
              </w:rPr>
            </w:pPr>
            <w:r>
              <w:rPr>
                <w:sz w:val="26"/>
              </w:rPr>
              <w:t>$505,000</w:t>
            </w:r>
          </w:p>
        </w:tc>
        <w:tc>
          <w:tcPr>
            <w:tcW w:w="2337" w:type="dxa"/>
          </w:tcPr>
          <w:p w14:paraId="3A2BAF3B" w14:textId="77777777" w:rsidR="00953580" w:rsidRDefault="00953580" w:rsidP="00294950">
            <w:pPr>
              <w:pStyle w:val="TableParagraph"/>
              <w:ind w:left="0"/>
              <w:jc w:val="right"/>
              <w:rPr>
                <w:sz w:val="26"/>
              </w:rPr>
            </w:pPr>
            <w:r>
              <w:rPr>
                <w:spacing w:val="-2"/>
                <w:sz w:val="26"/>
              </w:rPr>
              <w:t>$925,000</w:t>
            </w:r>
          </w:p>
        </w:tc>
      </w:tr>
      <w:tr w:rsidR="00953580" w14:paraId="7902DE31" w14:textId="77777777" w:rsidTr="000F56F9">
        <w:trPr>
          <w:trHeight w:val="299"/>
        </w:trPr>
        <w:tc>
          <w:tcPr>
            <w:tcW w:w="2606" w:type="dxa"/>
          </w:tcPr>
          <w:p w14:paraId="24936793" w14:textId="77777777" w:rsidR="00953580" w:rsidRDefault="00953580" w:rsidP="00294950">
            <w:pPr>
              <w:pStyle w:val="TableParagraph"/>
              <w:ind w:left="0" w:right="102"/>
              <w:jc w:val="left"/>
              <w:rPr>
                <w:sz w:val="26"/>
              </w:rPr>
            </w:pPr>
            <w:r>
              <w:rPr>
                <w:sz w:val="26"/>
              </w:rPr>
              <w:t>07/01/2026-06/30/2027</w:t>
            </w:r>
          </w:p>
        </w:tc>
        <w:tc>
          <w:tcPr>
            <w:tcW w:w="2068" w:type="dxa"/>
          </w:tcPr>
          <w:p w14:paraId="45F930AB" w14:textId="2AF9633C" w:rsidR="00953580" w:rsidRDefault="00080618" w:rsidP="00294950">
            <w:pPr>
              <w:pStyle w:val="TableParagraph"/>
              <w:ind w:left="0"/>
              <w:jc w:val="right"/>
              <w:rPr>
                <w:sz w:val="26"/>
              </w:rPr>
            </w:pPr>
            <w:r>
              <w:rPr>
                <w:sz w:val="26"/>
              </w:rPr>
              <w:t>$430,000</w:t>
            </w:r>
          </w:p>
        </w:tc>
        <w:tc>
          <w:tcPr>
            <w:tcW w:w="2337" w:type="dxa"/>
          </w:tcPr>
          <w:p w14:paraId="03CCE7CB" w14:textId="3E22C184" w:rsidR="00953580" w:rsidRDefault="00080618" w:rsidP="00294950">
            <w:pPr>
              <w:pStyle w:val="TableParagraph"/>
              <w:ind w:left="0" w:right="1"/>
              <w:jc w:val="right"/>
              <w:rPr>
                <w:sz w:val="26"/>
              </w:rPr>
            </w:pPr>
            <w:r>
              <w:rPr>
                <w:sz w:val="26"/>
              </w:rPr>
              <w:t>$520,000</w:t>
            </w:r>
          </w:p>
        </w:tc>
        <w:tc>
          <w:tcPr>
            <w:tcW w:w="2337" w:type="dxa"/>
          </w:tcPr>
          <w:p w14:paraId="66E4F7CA" w14:textId="77777777" w:rsidR="00953580" w:rsidRDefault="00953580" w:rsidP="00294950">
            <w:pPr>
              <w:pStyle w:val="TableParagraph"/>
              <w:ind w:left="0"/>
              <w:jc w:val="right"/>
              <w:rPr>
                <w:sz w:val="26"/>
              </w:rPr>
            </w:pPr>
            <w:r>
              <w:rPr>
                <w:spacing w:val="-2"/>
                <w:sz w:val="26"/>
              </w:rPr>
              <w:t>$950,000</w:t>
            </w:r>
          </w:p>
        </w:tc>
      </w:tr>
      <w:tr w:rsidR="00953580" w14:paraId="37BE6BE9" w14:textId="77777777" w:rsidTr="000F56F9">
        <w:trPr>
          <w:trHeight w:val="299"/>
        </w:trPr>
        <w:tc>
          <w:tcPr>
            <w:tcW w:w="2606" w:type="dxa"/>
          </w:tcPr>
          <w:p w14:paraId="7E12E785" w14:textId="77777777" w:rsidR="00953580" w:rsidRDefault="00953580" w:rsidP="00294950">
            <w:pPr>
              <w:pStyle w:val="TableParagraph"/>
              <w:ind w:left="0" w:right="102"/>
              <w:jc w:val="left"/>
              <w:rPr>
                <w:sz w:val="26"/>
              </w:rPr>
            </w:pPr>
            <w:r>
              <w:rPr>
                <w:sz w:val="26"/>
              </w:rPr>
              <w:t>07/01/2027-06/30/2028</w:t>
            </w:r>
          </w:p>
        </w:tc>
        <w:tc>
          <w:tcPr>
            <w:tcW w:w="2068" w:type="dxa"/>
          </w:tcPr>
          <w:p w14:paraId="3648E4E9" w14:textId="18C8646C" w:rsidR="00953580" w:rsidRDefault="00080618" w:rsidP="00294950">
            <w:pPr>
              <w:pStyle w:val="TableParagraph"/>
              <w:ind w:left="0"/>
              <w:jc w:val="right"/>
              <w:rPr>
                <w:spacing w:val="-2"/>
                <w:sz w:val="26"/>
              </w:rPr>
            </w:pPr>
            <w:r>
              <w:rPr>
                <w:spacing w:val="-2"/>
                <w:sz w:val="26"/>
              </w:rPr>
              <w:t>$440,000</w:t>
            </w:r>
          </w:p>
        </w:tc>
        <w:tc>
          <w:tcPr>
            <w:tcW w:w="2337" w:type="dxa"/>
          </w:tcPr>
          <w:p w14:paraId="25828168" w14:textId="0B7CCD92" w:rsidR="00953580" w:rsidRDefault="00080618" w:rsidP="00294950">
            <w:pPr>
              <w:pStyle w:val="TableParagraph"/>
              <w:ind w:left="0" w:right="1"/>
              <w:jc w:val="right"/>
              <w:rPr>
                <w:spacing w:val="-2"/>
                <w:sz w:val="26"/>
              </w:rPr>
            </w:pPr>
            <w:r>
              <w:rPr>
                <w:spacing w:val="-2"/>
                <w:sz w:val="26"/>
              </w:rPr>
              <w:t>$535,000</w:t>
            </w:r>
          </w:p>
        </w:tc>
        <w:tc>
          <w:tcPr>
            <w:tcW w:w="2337" w:type="dxa"/>
          </w:tcPr>
          <w:p w14:paraId="1AAB468E" w14:textId="77777777" w:rsidR="00953580" w:rsidRDefault="00953580" w:rsidP="00294950">
            <w:pPr>
              <w:pStyle w:val="TableParagraph"/>
              <w:ind w:left="0"/>
              <w:jc w:val="right"/>
              <w:rPr>
                <w:spacing w:val="-2"/>
                <w:sz w:val="26"/>
              </w:rPr>
            </w:pPr>
            <w:r>
              <w:rPr>
                <w:spacing w:val="-2"/>
                <w:sz w:val="26"/>
              </w:rPr>
              <w:t>$975,000</w:t>
            </w:r>
          </w:p>
        </w:tc>
      </w:tr>
      <w:tr w:rsidR="00953580" w14:paraId="05D8E744" w14:textId="77777777" w:rsidTr="000F56F9">
        <w:trPr>
          <w:trHeight w:val="299"/>
        </w:trPr>
        <w:tc>
          <w:tcPr>
            <w:tcW w:w="2606" w:type="dxa"/>
          </w:tcPr>
          <w:p w14:paraId="1F3E9793" w14:textId="77777777" w:rsidR="00953580" w:rsidRDefault="00953580" w:rsidP="00294950">
            <w:pPr>
              <w:pStyle w:val="TableParagraph"/>
              <w:ind w:left="0" w:right="102"/>
              <w:jc w:val="left"/>
              <w:rPr>
                <w:sz w:val="26"/>
              </w:rPr>
            </w:pPr>
            <w:r>
              <w:rPr>
                <w:sz w:val="26"/>
              </w:rPr>
              <w:t>07/01/2028-06/30/2029</w:t>
            </w:r>
          </w:p>
        </w:tc>
        <w:tc>
          <w:tcPr>
            <w:tcW w:w="2068" w:type="dxa"/>
          </w:tcPr>
          <w:p w14:paraId="3F499248" w14:textId="0668C850" w:rsidR="00953580" w:rsidRDefault="00080618" w:rsidP="00294950">
            <w:pPr>
              <w:pStyle w:val="TableParagraph"/>
              <w:ind w:left="0"/>
              <w:jc w:val="right"/>
              <w:rPr>
                <w:spacing w:val="-2"/>
                <w:sz w:val="26"/>
              </w:rPr>
            </w:pPr>
            <w:r>
              <w:rPr>
                <w:spacing w:val="-2"/>
                <w:sz w:val="26"/>
              </w:rPr>
              <w:t>$450,000</w:t>
            </w:r>
          </w:p>
        </w:tc>
        <w:tc>
          <w:tcPr>
            <w:tcW w:w="2337" w:type="dxa"/>
          </w:tcPr>
          <w:p w14:paraId="047DB09F" w14:textId="6D0AC2DE" w:rsidR="00953580" w:rsidRDefault="00080618" w:rsidP="00294950">
            <w:pPr>
              <w:pStyle w:val="TableParagraph"/>
              <w:ind w:left="0" w:right="1"/>
              <w:jc w:val="right"/>
              <w:rPr>
                <w:spacing w:val="-2"/>
                <w:sz w:val="26"/>
              </w:rPr>
            </w:pPr>
            <w:r>
              <w:rPr>
                <w:spacing w:val="-2"/>
                <w:sz w:val="26"/>
              </w:rPr>
              <w:t>$550,000</w:t>
            </w:r>
          </w:p>
        </w:tc>
        <w:tc>
          <w:tcPr>
            <w:tcW w:w="2337" w:type="dxa"/>
          </w:tcPr>
          <w:p w14:paraId="64ED7CC8" w14:textId="77777777" w:rsidR="00953580" w:rsidRDefault="00953580" w:rsidP="00294950">
            <w:pPr>
              <w:pStyle w:val="TableParagraph"/>
              <w:ind w:left="0"/>
              <w:jc w:val="right"/>
              <w:rPr>
                <w:spacing w:val="-2"/>
                <w:sz w:val="26"/>
              </w:rPr>
            </w:pPr>
            <w:r>
              <w:rPr>
                <w:spacing w:val="-2"/>
                <w:sz w:val="26"/>
              </w:rPr>
              <w:t>$1,000,000</w:t>
            </w:r>
          </w:p>
        </w:tc>
      </w:tr>
      <w:tr w:rsidR="00953580" w14:paraId="77257C48" w14:textId="77777777" w:rsidTr="000F56F9">
        <w:trPr>
          <w:trHeight w:val="299"/>
        </w:trPr>
        <w:tc>
          <w:tcPr>
            <w:tcW w:w="2606" w:type="dxa"/>
          </w:tcPr>
          <w:p w14:paraId="6D2CD0AD" w14:textId="77777777" w:rsidR="00953580" w:rsidRDefault="00953580" w:rsidP="00294950">
            <w:pPr>
              <w:pStyle w:val="TableParagraph"/>
              <w:ind w:left="0" w:right="102"/>
              <w:jc w:val="left"/>
              <w:rPr>
                <w:sz w:val="26"/>
              </w:rPr>
            </w:pPr>
            <w:r>
              <w:rPr>
                <w:sz w:val="26"/>
              </w:rPr>
              <w:t>07/01/2029-06/30/2030</w:t>
            </w:r>
          </w:p>
        </w:tc>
        <w:tc>
          <w:tcPr>
            <w:tcW w:w="2068" w:type="dxa"/>
          </w:tcPr>
          <w:p w14:paraId="6B4E66CB" w14:textId="2D94D83D" w:rsidR="00953580" w:rsidRDefault="00080618" w:rsidP="00294950">
            <w:pPr>
              <w:pStyle w:val="TableParagraph"/>
              <w:ind w:left="0"/>
              <w:jc w:val="right"/>
              <w:rPr>
                <w:spacing w:val="-2"/>
                <w:sz w:val="26"/>
              </w:rPr>
            </w:pPr>
            <w:r>
              <w:rPr>
                <w:spacing w:val="-2"/>
                <w:sz w:val="26"/>
              </w:rPr>
              <w:t>$460,000</w:t>
            </w:r>
          </w:p>
        </w:tc>
        <w:tc>
          <w:tcPr>
            <w:tcW w:w="2337" w:type="dxa"/>
          </w:tcPr>
          <w:p w14:paraId="39CA73F4" w14:textId="2476A5BD" w:rsidR="00953580" w:rsidRDefault="00080618" w:rsidP="00294950">
            <w:pPr>
              <w:pStyle w:val="TableParagraph"/>
              <w:ind w:left="0" w:right="1"/>
              <w:jc w:val="right"/>
              <w:rPr>
                <w:spacing w:val="-2"/>
                <w:sz w:val="26"/>
              </w:rPr>
            </w:pPr>
            <w:r>
              <w:rPr>
                <w:spacing w:val="-2"/>
                <w:sz w:val="26"/>
              </w:rPr>
              <w:t>$565,000</w:t>
            </w:r>
          </w:p>
        </w:tc>
        <w:tc>
          <w:tcPr>
            <w:tcW w:w="2337" w:type="dxa"/>
          </w:tcPr>
          <w:p w14:paraId="26CF3B5F" w14:textId="77777777" w:rsidR="00953580" w:rsidRDefault="00953580" w:rsidP="00294950">
            <w:pPr>
              <w:pStyle w:val="TableParagraph"/>
              <w:ind w:left="0"/>
              <w:jc w:val="right"/>
              <w:rPr>
                <w:spacing w:val="-2"/>
                <w:sz w:val="26"/>
              </w:rPr>
            </w:pPr>
            <w:r>
              <w:rPr>
                <w:spacing w:val="-2"/>
                <w:sz w:val="26"/>
              </w:rPr>
              <w:t>$1,025,000</w:t>
            </w:r>
          </w:p>
        </w:tc>
      </w:tr>
      <w:bookmarkEnd w:id="2"/>
    </w:tbl>
    <w:p w14:paraId="5FD0ADDD" w14:textId="77777777" w:rsidR="003F3921" w:rsidRDefault="003F3921" w:rsidP="004A628A">
      <w:pPr>
        <w:pStyle w:val="BodyText"/>
        <w:ind w:firstLine="1440"/>
      </w:pPr>
    </w:p>
    <w:p w14:paraId="2A87211B" w14:textId="24ECBFF9" w:rsidR="003F3921" w:rsidRDefault="003F3921" w:rsidP="004A628A">
      <w:pPr>
        <w:pStyle w:val="BodyText"/>
        <w:spacing w:after="0" w:line="480" w:lineRule="auto"/>
        <w:ind w:right="72" w:firstLine="1440"/>
      </w:pPr>
      <w:r>
        <w:t>In</w:t>
      </w:r>
      <w:r>
        <w:rPr>
          <w:spacing w:val="-7"/>
        </w:rPr>
        <w:t xml:space="preserve"> </w:t>
      </w:r>
      <w:r>
        <w:t>addition</w:t>
      </w:r>
      <w:r>
        <w:rPr>
          <w:spacing w:val="-3"/>
        </w:rPr>
        <w:t xml:space="preserve"> </w:t>
      </w:r>
      <w:r>
        <w:t>to</w:t>
      </w:r>
      <w:r>
        <w:rPr>
          <w:spacing w:val="-6"/>
        </w:rPr>
        <w:t xml:space="preserve"> </w:t>
      </w:r>
      <w:r>
        <w:t>the</w:t>
      </w:r>
      <w:r>
        <w:rPr>
          <w:spacing w:val="-6"/>
        </w:rPr>
        <w:t xml:space="preserve"> </w:t>
      </w:r>
      <w:r>
        <w:t>base</w:t>
      </w:r>
      <w:r>
        <w:rPr>
          <w:spacing w:val="-6"/>
        </w:rPr>
        <w:t xml:space="preserve"> </w:t>
      </w:r>
      <w:r>
        <w:t>term</w:t>
      </w:r>
      <w:r>
        <w:rPr>
          <w:spacing w:val="-7"/>
        </w:rPr>
        <w:t xml:space="preserve"> </w:t>
      </w:r>
      <w:r>
        <w:t>extension</w:t>
      </w:r>
      <w:r>
        <w:rPr>
          <w:spacing w:val="-6"/>
        </w:rPr>
        <w:t xml:space="preserve"> </w:t>
      </w:r>
      <w:r w:rsidR="004A628A">
        <w:t>outlined</w:t>
      </w:r>
      <w:r>
        <w:rPr>
          <w:spacing w:val="-6"/>
        </w:rPr>
        <w:t xml:space="preserve"> </w:t>
      </w:r>
      <w:r>
        <w:t>above,</w:t>
      </w:r>
      <w:r>
        <w:rPr>
          <w:spacing w:val="-6"/>
        </w:rPr>
        <w:t xml:space="preserve"> </w:t>
      </w:r>
      <w:r>
        <w:rPr>
          <w:spacing w:val="-5"/>
        </w:rPr>
        <w:t>Ms.</w:t>
      </w:r>
      <w:r>
        <w:t xml:space="preserve"> Green will have the opportunity for additional one-year contract extensions, contingent</w:t>
      </w:r>
      <w:r>
        <w:rPr>
          <w:spacing w:val="-3"/>
        </w:rPr>
        <w:t xml:space="preserve"> </w:t>
      </w:r>
      <w:r>
        <w:t>on</w:t>
      </w:r>
      <w:r>
        <w:rPr>
          <w:spacing w:val="-5"/>
        </w:rPr>
        <w:t xml:space="preserve"> </w:t>
      </w:r>
      <w:r>
        <w:t>the</w:t>
      </w:r>
      <w:r>
        <w:rPr>
          <w:spacing w:val="-3"/>
        </w:rPr>
        <w:t xml:space="preserve"> wo</w:t>
      </w:r>
      <w:r>
        <w:t>men’s</w:t>
      </w:r>
      <w:r>
        <w:rPr>
          <w:spacing w:val="-5"/>
        </w:rPr>
        <w:t xml:space="preserve"> </w:t>
      </w:r>
      <w:r>
        <w:t>basketball</w:t>
      </w:r>
      <w:r>
        <w:rPr>
          <w:spacing w:val="-3"/>
        </w:rPr>
        <w:t xml:space="preserve"> </w:t>
      </w:r>
      <w:r>
        <w:t>team</w:t>
      </w:r>
      <w:r>
        <w:rPr>
          <w:spacing w:val="-5"/>
        </w:rPr>
        <w:t xml:space="preserve"> </w:t>
      </w:r>
      <w:r w:rsidR="004167E0">
        <w:t>being invited to</w:t>
      </w:r>
      <w:r>
        <w:rPr>
          <w:spacing w:val="-5"/>
        </w:rPr>
        <w:t xml:space="preserve"> </w:t>
      </w:r>
      <w:r>
        <w:t>the</w:t>
      </w:r>
      <w:r>
        <w:rPr>
          <w:spacing w:val="-5"/>
        </w:rPr>
        <w:t xml:space="preserve"> </w:t>
      </w:r>
      <w:r>
        <w:t>National</w:t>
      </w:r>
      <w:r>
        <w:rPr>
          <w:spacing w:val="-3"/>
        </w:rPr>
        <w:t xml:space="preserve"> </w:t>
      </w:r>
      <w:r>
        <w:t>Collegiate</w:t>
      </w:r>
      <w:r>
        <w:rPr>
          <w:spacing w:val="-3"/>
        </w:rPr>
        <w:t xml:space="preserve"> </w:t>
      </w:r>
      <w:r>
        <w:t>Athletic Association (NCAA) Women’s Basketball Tournament, with the term not extending beyond June 30, 203</w:t>
      </w:r>
      <w:r w:rsidR="00080618">
        <w:t>4</w:t>
      </w:r>
      <w:r>
        <w:t>.</w:t>
      </w:r>
      <w:r>
        <w:rPr>
          <w:spacing w:val="40"/>
        </w:rPr>
        <w:t xml:space="preserve"> </w:t>
      </w:r>
      <w:r>
        <w:t xml:space="preserve">In any contingent contract extension years, Ms. Green’s </w:t>
      </w:r>
      <w:r w:rsidR="00002835">
        <w:t>t</w:t>
      </w:r>
      <w:r>
        <w:t xml:space="preserve">otal </w:t>
      </w:r>
      <w:r w:rsidR="00002835">
        <w:t>c</w:t>
      </w:r>
      <w:r>
        <w:t>ompensation shall increase by $25,000.</w:t>
      </w:r>
    </w:p>
    <w:p w14:paraId="127810EC" w14:textId="47F0C695" w:rsidR="003D518E" w:rsidRDefault="003038CA" w:rsidP="004A628A">
      <w:pPr>
        <w:pStyle w:val="BodyText"/>
        <w:spacing w:after="0" w:line="480" w:lineRule="auto"/>
        <w:ind w:right="69" w:firstLine="1440"/>
      </w:pPr>
      <w:r>
        <w:t xml:space="preserve">The </w:t>
      </w:r>
      <w:r w:rsidR="00FA5C5E">
        <w:t>c</w:t>
      </w:r>
      <w:r>
        <w:t>hancellor</w:t>
      </w:r>
      <w:r w:rsidR="004A628A">
        <w:t xml:space="preserve"> </w:t>
      </w:r>
      <w:r>
        <w:t xml:space="preserve">and </w:t>
      </w:r>
      <w:r w:rsidR="00FA5C5E">
        <w:t>v</w:t>
      </w:r>
      <w:r>
        <w:t xml:space="preserve">ice </w:t>
      </w:r>
      <w:r w:rsidR="00FA5C5E">
        <w:t>p</w:t>
      </w:r>
      <w:r>
        <w:t>resident</w:t>
      </w:r>
      <w:r w:rsidR="004A628A">
        <w:t xml:space="preserve"> </w:t>
      </w:r>
      <w:r>
        <w:t xml:space="preserve">also recommends </w:t>
      </w:r>
      <w:r w:rsidR="00717C39">
        <w:t>an amendment to Ms</w:t>
      </w:r>
      <w:r w:rsidR="004219CE">
        <w:t>. Green’s</w:t>
      </w:r>
      <w:r w:rsidR="003D518E">
        <w:t xml:space="preserve"> </w:t>
      </w:r>
      <w:r w:rsidR="00717C39">
        <w:t xml:space="preserve">retention bonus structure to provide </w:t>
      </w:r>
      <w:r w:rsidR="003D518E">
        <w:t>retention incentive compensation payments of $200,000 in each contract year, based</w:t>
      </w:r>
      <w:r w:rsidR="003D518E">
        <w:rPr>
          <w:spacing w:val="-4"/>
        </w:rPr>
        <w:t xml:space="preserve"> </w:t>
      </w:r>
      <w:r w:rsidR="003D518E">
        <w:t>on</w:t>
      </w:r>
      <w:r w:rsidR="003D518E">
        <w:rPr>
          <w:spacing w:val="-4"/>
        </w:rPr>
        <w:t xml:space="preserve"> </w:t>
      </w:r>
      <w:r w:rsidR="003D518E">
        <w:t>continuous</w:t>
      </w:r>
      <w:r w:rsidR="003D518E">
        <w:rPr>
          <w:spacing w:val="-4"/>
        </w:rPr>
        <w:t xml:space="preserve"> </w:t>
      </w:r>
      <w:r w:rsidR="003D518E">
        <w:t>employment</w:t>
      </w:r>
      <w:r w:rsidR="003D518E">
        <w:rPr>
          <w:spacing w:val="-4"/>
        </w:rPr>
        <w:t xml:space="preserve"> </w:t>
      </w:r>
      <w:r w:rsidR="003D518E">
        <w:t>by</w:t>
      </w:r>
      <w:r w:rsidR="003D518E">
        <w:rPr>
          <w:spacing w:val="-4"/>
        </w:rPr>
        <w:t xml:space="preserve"> </w:t>
      </w:r>
      <w:r w:rsidR="003D518E">
        <w:t>the</w:t>
      </w:r>
      <w:r w:rsidR="003D518E">
        <w:rPr>
          <w:spacing w:val="-1"/>
        </w:rPr>
        <w:t xml:space="preserve"> </w:t>
      </w:r>
      <w:r w:rsidR="003A2D7B">
        <w:rPr>
          <w:spacing w:val="-1"/>
        </w:rPr>
        <w:t>u</w:t>
      </w:r>
      <w:r w:rsidR="003D518E">
        <w:t>niversity</w:t>
      </w:r>
      <w:r w:rsidR="003D518E">
        <w:rPr>
          <w:spacing w:val="-4"/>
        </w:rPr>
        <w:t xml:space="preserve"> </w:t>
      </w:r>
      <w:r w:rsidR="003D518E">
        <w:t>through</w:t>
      </w:r>
      <w:r w:rsidR="003D518E">
        <w:rPr>
          <w:spacing w:val="-4"/>
        </w:rPr>
        <w:t xml:space="preserve"> </w:t>
      </w:r>
      <w:r w:rsidR="003D518E">
        <w:t>the</w:t>
      </w:r>
      <w:r w:rsidR="003D518E">
        <w:rPr>
          <w:spacing w:val="-1"/>
        </w:rPr>
        <w:t xml:space="preserve"> </w:t>
      </w:r>
      <w:r w:rsidR="003D518E">
        <w:t>end</w:t>
      </w:r>
      <w:r w:rsidR="003D518E">
        <w:rPr>
          <w:spacing w:val="-1"/>
        </w:rPr>
        <w:t xml:space="preserve"> </w:t>
      </w:r>
      <w:r w:rsidR="003D518E">
        <w:t>of</w:t>
      </w:r>
      <w:r w:rsidR="003D518E">
        <w:rPr>
          <w:spacing w:val="-4"/>
        </w:rPr>
        <w:t xml:space="preserve"> </w:t>
      </w:r>
      <w:r w:rsidR="003D518E">
        <w:t>each</w:t>
      </w:r>
      <w:r w:rsidR="003D518E">
        <w:rPr>
          <w:spacing w:val="-4"/>
        </w:rPr>
        <w:t xml:space="preserve"> </w:t>
      </w:r>
      <w:r w:rsidR="003D518E">
        <w:t>contract</w:t>
      </w:r>
      <w:r w:rsidR="003D518E">
        <w:rPr>
          <w:spacing w:val="-4"/>
        </w:rPr>
        <w:t xml:space="preserve"> </w:t>
      </w:r>
      <w:r w:rsidR="003D518E">
        <w:t>year.</w:t>
      </w:r>
      <w:r w:rsidR="005D403E">
        <w:t xml:space="preserve"> </w:t>
      </w:r>
      <w:r w:rsidR="003D518E">
        <w:t>Similarly,</w:t>
      </w:r>
      <w:r w:rsidR="003D518E">
        <w:rPr>
          <w:spacing w:val="-1"/>
        </w:rPr>
        <w:t xml:space="preserve"> </w:t>
      </w:r>
      <w:r w:rsidR="003D518E">
        <w:t>Ms. Green will</w:t>
      </w:r>
      <w:r w:rsidR="003D518E">
        <w:rPr>
          <w:spacing w:val="-4"/>
        </w:rPr>
        <w:t xml:space="preserve"> </w:t>
      </w:r>
      <w:r w:rsidR="003D518E">
        <w:t>pay</w:t>
      </w:r>
      <w:r w:rsidR="003D518E">
        <w:rPr>
          <w:spacing w:val="-4"/>
        </w:rPr>
        <w:t xml:space="preserve"> </w:t>
      </w:r>
      <w:r w:rsidR="003D518E">
        <w:t>to</w:t>
      </w:r>
      <w:r w:rsidR="003D518E">
        <w:rPr>
          <w:spacing w:val="-4"/>
        </w:rPr>
        <w:t xml:space="preserve"> </w:t>
      </w:r>
      <w:r w:rsidR="003D518E">
        <w:t>the</w:t>
      </w:r>
      <w:r w:rsidR="003D518E">
        <w:rPr>
          <w:spacing w:val="-1"/>
        </w:rPr>
        <w:t xml:space="preserve"> </w:t>
      </w:r>
      <w:r w:rsidR="003A2D7B">
        <w:t>u</w:t>
      </w:r>
      <w:r w:rsidR="003D518E">
        <w:t>niversity</w:t>
      </w:r>
      <w:r w:rsidR="003D518E">
        <w:rPr>
          <w:spacing w:val="-4"/>
        </w:rPr>
        <w:t xml:space="preserve"> </w:t>
      </w:r>
      <w:r w:rsidR="003D518E">
        <w:t>liquidated</w:t>
      </w:r>
      <w:r w:rsidR="003D518E">
        <w:rPr>
          <w:spacing w:val="-4"/>
        </w:rPr>
        <w:t xml:space="preserve"> </w:t>
      </w:r>
      <w:r w:rsidR="003D518E">
        <w:t>damages</w:t>
      </w:r>
      <w:r w:rsidR="003D518E">
        <w:rPr>
          <w:spacing w:val="-4"/>
        </w:rPr>
        <w:t xml:space="preserve"> </w:t>
      </w:r>
      <w:r w:rsidR="003D518E">
        <w:t>in</w:t>
      </w:r>
      <w:r w:rsidR="003D518E">
        <w:rPr>
          <w:spacing w:val="-4"/>
        </w:rPr>
        <w:t xml:space="preserve"> </w:t>
      </w:r>
      <w:r w:rsidR="003D518E">
        <w:t>the</w:t>
      </w:r>
      <w:r w:rsidR="003D518E">
        <w:rPr>
          <w:spacing w:val="-4"/>
        </w:rPr>
        <w:t xml:space="preserve"> </w:t>
      </w:r>
      <w:r w:rsidR="003D518E">
        <w:t>event</w:t>
      </w:r>
      <w:r w:rsidR="003D518E">
        <w:rPr>
          <w:spacing w:val="-4"/>
        </w:rPr>
        <w:t xml:space="preserve"> </w:t>
      </w:r>
      <w:r w:rsidR="00E553AC">
        <w:rPr>
          <w:spacing w:val="-4"/>
        </w:rPr>
        <w:t>s</w:t>
      </w:r>
      <w:r w:rsidR="003D518E">
        <w:t>he resigns h</w:t>
      </w:r>
      <w:r w:rsidR="00E553AC">
        <w:t>er</w:t>
      </w:r>
      <w:r w:rsidR="003D518E">
        <w:t xml:space="preserve"> employment prior to the conclusion of h</w:t>
      </w:r>
      <w:r w:rsidR="009D1177">
        <w:t>er</w:t>
      </w:r>
      <w:r w:rsidR="003D518E">
        <w:t xml:space="preserve"> term.</w:t>
      </w:r>
    </w:p>
    <w:p w14:paraId="232DF48B" w14:textId="0B95BBC6" w:rsidR="003D518E" w:rsidRDefault="003D518E" w:rsidP="004A628A">
      <w:pPr>
        <w:pStyle w:val="BodyText"/>
        <w:spacing w:after="0" w:line="480" w:lineRule="auto"/>
        <w:ind w:right="169" w:firstLine="1440"/>
      </w:pPr>
      <w:r>
        <w:lastRenderedPageBreak/>
        <w:t>Other significant terms and conditions of Ms. Green’s original employment agreement will remain in effect or will be appropriately amended to reflect the extension of the term.</w:t>
      </w:r>
      <w:r w:rsidR="00C206B4">
        <w:t xml:space="preserve"> </w:t>
      </w:r>
      <w:r>
        <w:t>These include setting forth instances in which she may be terminated</w:t>
      </w:r>
      <w:r>
        <w:rPr>
          <w:spacing w:val="-4"/>
        </w:rPr>
        <w:t xml:space="preserve"> </w:t>
      </w:r>
      <w:r>
        <w:t>for</w:t>
      </w:r>
      <w:r>
        <w:rPr>
          <w:spacing w:val="-4"/>
        </w:rPr>
        <w:t xml:space="preserve"> </w:t>
      </w:r>
      <w:r>
        <w:t>cause,</w:t>
      </w:r>
      <w:r>
        <w:rPr>
          <w:spacing w:val="-2"/>
        </w:rPr>
        <w:t xml:space="preserve"> </w:t>
      </w:r>
      <w:r>
        <w:t>including,</w:t>
      </w:r>
      <w:r>
        <w:rPr>
          <w:spacing w:val="-4"/>
        </w:rPr>
        <w:t xml:space="preserve"> </w:t>
      </w:r>
      <w:r>
        <w:t>but</w:t>
      </w:r>
      <w:r>
        <w:rPr>
          <w:spacing w:val="-4"/>
        </w:rPr>
        <w:t xml:space="preserve"> </w:t>
      </w:r>
      <w:r>
        <w:t>not</w:t>
      </w:r>
      <w:r>
        <w:rPr>
          <w:spacing w:val="-4"/>
        </w:rPr>
        <w:t xml:space="preserve"> </w:t>
      </w:r>
      <w:r>
        <w:t>limited</w:t>
      </w:r>
      <w:r>
        <w:rPr>
          <w:spacing w:val="-2"/>
        </w:rPr>
        <w:t xml:space="preserve"> </w:t>
      </w:r>
      <w:r>
        <w:t>to,</w:t>
      </w:r>
      <w:r>
        <w:rPr>
          <w:spacing w:val="-4"/>
        </w:rPr>
        <w:t xml:space="preserve"> </w:t>
      </w:r>
      <w:r>
        <w:t>failure</w:t>
      </w:r>
      <w:r>
        <w:rPr>
          <w:spacing w:val="-4"/>
        </w:rPr>
        <w:t xml:space="preserve"> </w:t>
      </w:r>
      <w:r>
        <w:t>to</w:t>
      </w:r>
      <w:r>
        <w:rPr>
          <w:spacing w:val="-4"/>
        </w:rPr>
        <w:t xml:space="preserve"> </w:t>
      </w:r>
      <w:r>
        <w:t>perform</w:t>
      </w:r>
      <w:r>
        <w:rPr>
          <w:spacing w:val="-4"/>
        </w:rPr>
        <w:t xml:space="preserve"> </w:t>
      </w:r>
      <w:r>
        <w:t>her</w:t>
      </w:r>
      <w:r>
        <w:rPr>
          <w:spacing w:val="-4"/>
        </w:rPr>
        <w:t xml:space="preserve"> </w:t>
      </w:r>
      <w:r>
        <w:t>responsibilities; conduct that brings the University into disrepute; or violations of laws, policies, or governing rules.</w:t>
      </w:r>
      <w:r w:rsidR="00C206B4">
        <w:t xml:space="preserve"> </w:t>
      </w:r>
      <w:r>
        <w:t>The amended employment agreement will also continue to provide for the payment of liquidated damages throughout the term of employment in the event Ms. Green is terminated without cause, subject to mitigation if she obtains other employment following termination.</w:t>
      </w:r>
    </w:p>
    <w:p w14:paraId="350B44ED" w14:textId="77777777" w:rsidR="003D518E" w:rsidRDefault="003D518E" w:rsidP="004A628A">
      <w:pPr>
        <w:pStyle w:val="BodyText"/>
        <w:spacing w:after="0" w:line="480" w:lineRule="auto"/>
        <w:ind w:right="710" w:firstLine="1440"/>
      </w:pPr>
      <w:r>
        <w:t>Funding</w:t>
      </w:r>
      <w:r>
        <w:rPr>
          <w:spacing w:val="-6"/>
        </w:rPr>
        <w:t xml:space="preserve"> </w:t>
      </w:r>
      <w:r>
        <w:t>is</w:t>
      </w:r>
      <w:r>
        <w:rPr>
          <w:spacing w:val="-6"/>
        </w:rPr>
        <w:t xml:space="preserve"> </w:t>
      </w:r>
      <w:r>
        <w:t>provided</w:t>
      </w:r>
      <w:r>
        <w:rPr>
          <w:spacing w:val="-6"/>
        </w:rPr>
        <w:t xml:space="preserve"> </w:t>
      </w:r>
      <w:r>
        <w:t>from</w:t>
      </w:r>
      <w:r>
        <w:rPr>
          <w:spacing w:val="-6"/>
        </w:rPr>
        <w:t xml:space="preserve"> </w:t>
      </w:r>
      <w:r>
        <w:t>non-appropriated</w:t>
      </w:r>
      <w:r>
        <w:rPr>
          <w:spacing w:val="-6"/>
        </w:rPr>
        <w:t xml:space="preserve"> </w:t>
      </w:r>
      <w:r>
        <w:t>institutional</w:t>
      </w:r>
      <w:r>
        <w:rPr>
          <w:spacing w:val="-3"/>
        </w:rPr>
        <w:t xml:space="preserve"> </w:t>
      </w:r>
      <w:r>
        <w:t>funds</w:t>
      </w:r>
      <w:r>
        <w:rPr>
          <w:spacing w:val="-6"/>
        </w:rPr>
        <w:t xml:space="preserve"> </w:t>
      </w:r>
      <w:r>
        <w:t>in</w:t>
      </w:r>
      <w:r>
        <w:rPr>
          <w:spacing w:val="-6"/>
        </w:rPr>
        <w:t xml:space="preserve"> </w:t>
      </w:r>
      <w:r>
        <w:t>the Division of Intercollegiate Athletics operating budget.</w:t>
      </w:r>
    </w:p>
    <w:p w14:paraId="0C5FF611" w14:textId="280EC8B3" w:rsidR="003D518E" w:rsidRDefault="003D518E" w:rsidP="004A628A">
      <w:pPr>
        <w:spacing w:line="480" w:lineRule="auto"/>
        <w:ind w:right="710" w:firstLine="1440"/>
      </w:pPr>
      <w:r>
        <w:t>The</w:t>
      </w:r>
      <w:r>
        <w:rPr>
          <w:spacing w:val="-5"/>
        </w:rPr>
        <w:t xml:space="preserve"> </w:t>
      </w:r>
      <w:r>
        <w:t>Board</w:t>
      </w:r>
      <w:r>
        <w:rPr>
          <w:spacing w:val="-5"/>
        </w:rPr>
        <w:t xml:space="preserve"> </w:t>
      </w:r>
      <w:r>
        <w:t>action</w:t>
      </w:r>
      <w:r>
        <w:rPr>
          <w:spacing w:val="-5"/>
        </w:rPr>
        <w:t xml:space="preserve"> </w:t>
      </w:r>
      <w:r>
        <w:t>recommended</w:t>
      </w:r>
      <w:r>
        <w:rPr>
          <w:spacing w:val="-5"/>
        </w:rPr>
        <w:t xml:space="preserve"> </w:t>
      </w:r>
      <w:r>
        <w:t>in</w:t>
      </w:r>
      <w:r>
        <w:rPr>
          <w:spacing w:val="-5"/>
        </w:rPr>
        <w:t xml:space="preserve"> </w:t>
      </w:r>
      <w:r>
        <w:t>this</w:t>
      </w:r>
      <w:r>
        <w:rPr>
          <w:spacing w:val="-5"/>
        </w:rPr>
        <w:t xml:space="preserve"> </w:t>
      </w:r>
      <w:r>
        <w:t>item</w:t>
      </w:r>
      <w:r>
        <w:rPr>
          <w:spacing w:val="-5"/>
        </w:rPr>
        <w:t xml:space="preserve"> </w:t>
      </w:r>
      <w:r>
        <w:t>complies</w:t>
      </w:r>
      <w:r>
        <w:rPr>
          <w:spacing w:val="-5"/>
        </w:rPr>
        <w:t xml:space="preserve"> </w:t>
      </w:r>
      <w:r>
        <w:t>in</w:t>
      </w:r>
      <w:r>
        <w:rPr>
          <w:spacing w:val="-2"/>
        </w:rPr>
        <w:t xml:space="preserve"> </w:t>
      </w:r>
      <w:r>
        <w:t>all</w:t>
      </w:r>
      <w:r>
        <w:rPr>
          <w:spacing w:val="-5"/>
        </w:rPr>
        <w:t xml:space="preserve"> </w:t>
      </w:r>
      <w:r>
        <w:t>material respects</w:t>
      </w:r>
      <w:r>
        <w:rPr>
          <w:spacing w:val="-1"/>
        </w:rPr>
        <w:t xml:space="preserve"> </w:t>
      </w:r>
      <w:r>
        <w:t>with</w:t>
      </w:r>
      <w:r>
        <w:rPr>
          <w:spacing w:val="-1"/>
        </w:rPr>
        <w:t xml:space="preserve"> </w:t>
      </w:r>
      <w:r>
        <w:t>applicable</w:t>
      </w:r>
      <w:r>
        <w:rPr>
          <w:spacing w:val="-1"/>
        </w:rPr>
        <w:t xml:space="preserve"> </w:t>
      </w:r>
      <w:r>
        <w:t>State</w:t>
      </w:r>
      <w:r>
        <w:rPr>
          <w:spacing w:val="-1"/>
        </w:rPr>
        <w:t xml:space="preserve"> </w:t>
      </w:r>
      <w:r>
        <w:t>and</w:t>
      </w:r>
      <w:r>
        <w:rPr>
          <w:spacing w:val="-1"/>
        </w:rPr>
        <w:t xml:space="preserve"> </w:t>
      </w:r>
      <w:r>
        <w:t>federal</w:t>
      </w:r>
      <w:r>
        <w:rPr>
          <w:spacing w:val="-1"/>
        </w:rPr>
        <w:t xml:space="preserve"> </w:t>
      </w:r>
      <w:r>
        <w:t>laws,</w:t>
      </w:r>
      <w:r>
        <w:rPr>
          <w:spacing w:val="-1"/>
        </w:rPr>
        <w:t xml:space="preserve"> </w:t>
      </w:r>
      <w:r>
        <w:t>University</w:t>
      </w:r>
      <w:r>
        <w:rPr>
          <w:spacing w:val="-1"/>
        </w:rPr>
        <w:t xml:space="preserve"> </w:t>
      </w:r>
      <w:r>
        <w:t>of</w:t>
      </w:r>
      <w:r>
        <w:rPr>
          <w:spacing w:val="-1"/>
        </w:rPr>
        <w:t xml:space="preserve"> </w:t>
      </w:r>
      <w:r>
        <w:t xml:space="preserve">Illinois </w:t>
      </w:r>
      <w:r>
        <w:rPr>
          <w:i/>
        </w:rPr>
        <w:t>Statutes</w:t>
      </w:r>
      <w:r w:rsidRPr="00C206B4">
        <w:rPr>
          <w:iCs/>
        </w:rPr>
        <w:t>,</w:t>
      </w:r>
      <w:r>
        <w:rPr>
          <w:i/>
          <w:spacing w:val="-1"/>
        </w:rPr>
        <w:t xml:space="preserve"> </w:t>
      </w:r>
      <w:r w:rsidR="004A628A">
        <w:rPr>
          <w:i/>
          <w:spacing w:val="-1"/>
        </w:rPr>
        <w:t>T</w:t>
      </w:r>
      <w:r>
        <w:rPr>
          <w:i/>
        </w:rPr>
        <w:t>he General Rules Concerning University Organization and Procedure</w:t>
      </w:r>
      <w:r w:rsidR="00C206B4">
        <w:rPr>
          <w:iCs/>
        </w:rPr>
        <w:t xml:space="preserve">, </w:t>
      </w:r>
      <w:r>
        <w:t>and Board of Trustees policies and directives.</w:t>
      </w:r>
    </w:p>
    <w:p w14:paraId="0292379F" w14:textId="78DEA147" w:rsidR="003D518E" w:rsidRDefault="003D518E" w:rsidP="004A628A">
      <w:pPr>
        <w:pStyle w:val="bdstyle2"/>
        <w:rPr>
          <w:spacing w:val="-2"/>
        </w:rPr>
      </w:pPr>
      <w:r>
        <w:t>The</w:t>
      </w:r>
      <w:r>
        <w:rPr>
          <w:spacing w:val="-6"/>
        </w:rPr>
        <w:t xml:space="preserve"> </w:t>
      </w:r>
      <w:r w:rsidR="000C7AA2">
        <w:t>p</w:t>
      </w:r>
      <w:r>
        <w:t>resident</w:t>
      </w:r>
      <w:r>
        <w:rPr>
          <w:spacing w:val="-6"/>
        </w:rPr>
        <w:t xml:space="preserve"> </w:t>
      </w:r>
      <w:r>
        <w:t>of</w:t>
      </w:r>
      <w:r>
        <w:rPr>
          <w:spacing w:val="-6"/>
        </w:rPr>
        <w:t xml:space="preserve"> </w:t>
      </w:r>
      <w:r>
        <w:t>the</w:t>
      </w:r>
      <w:r>
        <w:rPr>
          <w:spacing w:val="-6"/>
        </w:rPr>
        <w:t xml:space="preserve"> </w:t>
      </w:r>
      <w:r>
        <w:t>University</w:t>
      </w:r>
      <w:r>
        <w:rPr>
          <w:spacing w:val="-6"/>
        </w:rPr>
        <w:t xml:space="preserve"> </w:t>
      </w:r>
      <w:r>
        <w:t>of</w:t>
      </w:r>
      <w:r>
        <w:rPr>
          <w:spacing w:val="-4"/>
        </w:rPr>
        <w:t xml:space="preserve"> </w:t>
      </w:r>
      <w:r>
        <w:t>Illinois</w:t>
      </w:r>
      <w:r>
        <w:rPr>
          <w:spacing w:val="-6"/>
        </w:rPr>
        <w:t xml:space="preserve"> </w:t>
      </w:r>
      <w:r>
        <w:t>System</w:t>
      </w:r>
      <w:r>
        <w:rPr>
          <w:spacing w:val="-6"/>
        </w:rPr>
        <w:t xml:space="preserve"> </w:t>
      </w:r>
      <w:r>
        <w:rPr>
          <w:spacing w:val="-2"/>
        </w:rPr>
        <w:t>concurs.</w:t>
      </w:r>
    </w:p>
    <w:sectPr w:rsidR="003D518E" w:rsidSect="003A2D7B">
      <w:headerReference w:type="even" r:id="rId7"/>
      <w:headerReference w:type="default" r:id="rId8"/>
      <w:footerReference w:type="default" r:id="rId9"/>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17C72" w14:textId="77777777" w:rsidR="00F20B2D" w:rsidRDefault="00F20B2D">
      <w:r>
        <w:separator/>
      </w:r>
    </w:p>
  </w:endnote>
  <w:endnote w:type="continuationSeparator" w:id="0">
    <w:p w14:paraId="3C5FEAD5" w14:textId="77777777" w:rsidR="00F20B2D" w:rsidRDefault="00F2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4809B" w14:textId="22401CFC" w:rsidR="00EA3FB9" w:rsidRPr="00F00328" w:rsidRDefault="00EA3FB9" w:rsidP="00F00328">
    <w:pPr>
      <w:spacing w:before="80"/>
      <w:rPr>
        <w:position w:val="9"/>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ED193" w14:textId="77777777" w:rsidR="00F20B2D" w:rsidRDefault="00F20B2D">
      <w:r>
        <w:separator/>
      </w:r>
    </w:p>
  </w:footnote>
  <w:footnote w:type="continuationSeparator" w:id="0">
    <w:p w14:paraId="7DC9E0CB" w14:textId="77777777" w:rsidR="00F20B2D" w:rsidRDefault="00F20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12655" w14:textId="535C0322" w:rsidR="00E50EFA" w:rsidRDefault="00E50E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518E">
      <w:rPr>
        <w:rStyle w:val="PageNumber"/>
        <w:noProof/>
      </w:rPr>
      <w:t>1</w:t>
    </w:r>
    <w:r>
      <w:rPr>
        <w:rStyle w:val="PageNumber"/>
      </w:rPr>
      <w:fldChar w:fldCharType="end"/>
    </w:r>
  </w:p>
  <w:p w14:paraId="6108537C" w14:textId="77777777" w:rsidR="00E50EFA" w:rsidRDefault="00E50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33374"/>
      <w:docPartObj>
        <w:docPartGallery w:val="Page Numbers (Top of Page)"/>
        <w:docPartUnique/>
      </w:docPartObj>
    </w:sdtPr>
    <w:sdtEndPr>
      <w:rPr>
        <w:noProof/>
      </w:rPr>
    </w:sdtEndPr>
    <w:sdtContent>
      <w:p w14:paraId="57D8BC8B" w14:textId="37AB5532" w:rsidR="00192C76" w:rsidRDefault="00192C7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733120B" w14:textId="77777777" w:rsidR="00E50EFA" w:rsidRDefault="00E50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70"/>
    <w:rsid w:val="00002835"/>
    <w:rsid w:val="00015803"/>
    <w:rsid w:val="0002517F"/>
    <w:rsid w:val="00034488"/>
    <w:rsid w:val="000362B6"/>
    <w:rsid w:val="00051CFA"/>
    <w:rsid w:val="00053200"/>
    <w:rsid w:val="00077679"/>
    <w:rsid w:val="00080618"/>
    <w:rsid w:val="000845EB"/>
    <w:rsid w:val="000A0B2B"/>
    <w:rsid w:val="000C7AA2"/>
    <w:rsid w:val="000E34BE"/>
    <w:rsid w:val="000F56F9"/>
    <w:rsid w:val="00104F89"/>
    <w:rsid w:val="00123B10"/>
    <w:rsid w:val="00133BA0"/>
    <w:rsid w:val="0014503C"/>
    <w:rsid w:val="00161E4C"/>
    <w:rsid w:val="001670E1"/>
    <w:rsid w:val="00192C76"/>
    <w:rsid w:val="001A5794"/>
    <w:rsid w:val="001D362D"/>
    <w:rsid w:val="001D3A7A"/>
    <w:rsid w:val="001D79A8"/>
    <w:rsid w:val="001F4618"/>
    <w:rsid w:val="002067B3"/>
    <w:rsid w:val="00231FBB"/>
    <w:rsid w:val="00241E34"/>
    <w:rsid w:val="002442EE"/>
    <w:rsid w:val="002711B3"/>
    <w:rsid w:val="00272347"/>
    <w:rsid w:val="00274E6B"/>
    <w:rsid w:val="00276A17"/>
    <w:rsid w:val="00283E39"/>
    <w:rsid w:val="00291806"/>
    <w:rsid w:val="00294950"/>
    <w:rsid w:val="00295B86"/>
    <w:rsid w:val="002A57AE"/>
    <w:rsid w:val="002B275A"/>
    <w:rsid w:val="002E3A33"/>
    <w:rsid w:val="002F6F4E"/>
    <w:rsid w:val="003038CA"/>
    <w:rsid w:val="00305473"/>
    <w:rsid w:val="0030732F"/>
    <w:rsid w:val="00311F9F"/>
    <w:rsid w:val="00333D61"/>
    <w:rsid w:val="00344270"/>
    <w:rsid w:val="00351035"/>
    <w:rsid w:val="003745AE"/>
    <w:rsid w:val="003A1E16"/>
    <w:rsid w:val="003A2D7B"/>
    <w:rsid w:val="003A2DF2"/>
    <w:rsid w:val="003A7CE2"/>
    <w:rsid w:val="003B4B73"/>
    <w:rsid w:val="003D518E"/>
    <w:rsid w:val="003D777E"/>
    <w:rsid w:val="003E5916"/>
    <w:rsid w:val="003F3921"/>
    <w:rsid w:val="004167E0"/>
    <w:rsid w:val="004219CE"/>
    <w:rsid w:val="00437851"/>
    <w:rsid w:val="00452514"/>
    <w:rsid w:val="004606A5"/>
    <w:rsid w:val="00463FD8"/>
    <w:rsid w:val="00491CF1"/>
    <w:rsid w:val="004A628A"/>
    <w:rsid w:val="004B4D18"/>
    <w:rsid w:val="004C5104"/>
    <w:rsid w:val="004D1796"/>
    <w:rsid w:val="004F53CE"/>
    <w:rsid w:val="00505D8E"/>
    <w:rsid w:val="00506B7A"/>
    <w:rsid w:val="00515337"/>
    <w:rsid w:val="00524269"/>
    <w:rsid w:val="00531C64"/>
    <w:rsid w:val="00534296"/>
    <w:rsid w:val="00536508"/>
    <w:rsid w:val="00542175"/>
    <w:rsid w:val="00563CD1"/>
    <w:rsid w:val="00565ED8"/>
    <w:rsid w:val="00584DCE"/>
    <w:rsid w:val="00587063"/>
    <w:rsid w:val="005C449D"/>
    <w:rsid w:val="005D29C4"/>
    <w:rsid w:val="005D403E"/>
    <w:rsid w:val="005D660B"/>
    <w:rsid w:val="005E24B6"/>
    <w:rsid w:val="005E2647"/>
    <w:rsid w:val="005F4518"/>
    <w:rsid w:val="00626B00"/>
    <w:rsid w:val="00634EC2"/>
    <w:rsid w:val="006615AE"/>
    <w:rsid w:val="00664B3B"/>
    <w:rsid w:val="00682E68"/>
    <w:rsid w:val="00686208"/>
    <w:rsid w:val="006A6660"/>
    <w:rsid w:val="006C4EF9"/>
    <w:rsid w:val="006F582D"/>
    <w:rsid w:val="006F632A"/>
    <w:rsid w:val="006F65C7"/>
    <w:rsid w:val="006F6FA9"/>
    <w:rsid w:val="007079D8"/>
    <w:rsid w:val="00717C39"/>
    <w:rsid w:val="0072435A"/>
    <w:rsid w:val="00724500"/>
    <w:rsid w:val="0072590A"/>
    <w:rsid w:val="00727659"/>
    <w:rsid w:val="0073460B"/>
    <w:rsid w:val="00755E4E"/>
    <w:rsid w:val="00770A26"/>
    <w:rsid w:val="00774A77"/>
    <w:rsid w:val="00782CE6"/>
    <w:rsid w:val="007926FE"/>
    <w:rsid w:val="00796571"/>
    <w:rsid w:val="007B6411"/>
    <w:rsid w:val="007C6017"/>
    <w:rsid w:val="007E4EC8"/>
    <w:rsid w:val="007F74E7"/>
    <w:rsid w:val="00804308"/>
    <w:rsid w:val="008102A4"/>
    <w:rsid w:val="00856BA3"/>
    <w:rsid w:val="00873401"/>
    <w:rsid w:val="008758A3"/>
    <w:rsid w:val="008759F7"/>
    <w:rsid w:val="00876163"/>
    <w:rsid w:val="008B1537"/>
    <w:rsid w:val="008C55DA"/>
    <w:rsid w:val="008D3E1C"/>
    <w:rsid w:val="008D7EB7"/>
    <w:rsid w:val="008E4108"/>
    <w:rsid w:val="008F45B4"/>
    <w:rsid w:val="00902645"/>
    <w:rsid w:val="00902E55"/>
    <w:rsid w:val="00916C95"/>
    <w:rsid w:val="009303C9"/>
    <w:rsid w:val="0095156A"/>
    <w:rsid w:val="00953580"/>
    <w:rsid w:val="0095388E"/>
    <w:rsid w:val="00954432"/>
    <w:rsid w:val="009578C1"/>
    <w:rsid w:val="00985F73"/>
    <w:rsid w:val="009A7F77"/>
    <w:rsid w:val="009B4F3D"/>
    <w:rsid w:val="009C754E"/>
    <w:rsid w:val="009D1177"/>
    <w:rsid w:val="009E3036"/>
    <w:rsid w:val="009F17BC"/>
    <w:rsid w:val="00A13C5F"/>
    <w:rsid w:val="00A17D9B"/>
    <w:rsid w:val="00A333B2"/>
    <w:rsid w:val="00A33BFC"/>
    <w:rsid w:val="00A53B54"/>
    <w:rsid w:val="00A61AC0"/>
    <w:rsid w:val="00A65E7D"/>
    <w:rsid w:val="00A666EF"/>
    <w:rsid w:val="00A66E46"/>
    <w:rsid w:val="00A674C6"/>
    <w:rsid w:val="00A75710"/>
    <w:rsid w:val="00AA54EC"/>
    <w:rsid w:val="00AB4D41"/>
    <w:rsid w:val="00AD0067"/>
    <w:rsid w:val="00AD4B70"/>
    <w:rsid w:val="00B22358"/>
    <w:rsid w:val="00B25E1B"/>
    <w:rsid w:val="00B34975"/>
    <w:rsid w:val="00B36D7F"/>
    <w:rsid w:val="00B43806"/>
    <w:rsid w:val="00B6172F"/>
    <w:rsid w:val="00B6491C"/>
    <w:rsid w:val="00B72C2D"/>
    <w:rsid w:val="00B80AA4"/>
    <w:rsid w:val="00B86EBB"/>
    <w:rsid w:val="00BA43CE"/>
    <w:rsid w:val="00BC0243"/>
    <w:rsid w:val="00BC2369"/>
    <w:rsid w:val="00BE14F0"/>
    <w:rsid w:val="00BE22DB"/>
    <w:rsid w:val="00BE63F7"/>
    <w:rsid w:val="00BE74D7"/>
    <w:rsid w:val="00C13F69"/>
    <w:rsid w:val="00C14DC5"/>
    <w:rsid w:val="00C206B4"/>
    <w:rsid w:val="00C212BA"/>
    <w:rsid w:val="00C220AA"/>
    <w:rsid w:val="00C456D9"/>
    <w:rsid w:val="00C67300"/>
    <w:rsid w:val="00C74AD5"/>
    <w:rsid w:val="00C8128A"/>
    <w:rsid w:val="00C84767"/>
    <w:rsid w:val="00CA62F9"/>
    <w:rsid w:val="00CD35B2"/>
    <w:rsid w:val="00D12F1E"/>
    <w:rsid w:val="00D163DC"/>
    <w:rsid w:val="00D27D8B"/>
    <w:rsid w:val="00D400F7"/>
    <w:rsid w:val="00D46C4F"/>
    <w:rsid w:val="00D46DE8"/>
    <w:rsid w:val="00D545A8"/>
    <w:rsid w:val="00D63155"/>
    <w:rsid w:val="00D64574"/>
    <w:rsid w:val="00D6775C"/>
    <w:rsid w:val="00DA4D09"/>
    <w:rsid w:val="00DE547C"/>
    <w:rsid w:val="00DE64CB"/>
    <w:rsid w:val="00E221FD"/>
    <w:rsid w:val="00E42AB8"/>
    <w:rsid w:val="00E47197"/>
    <w:rsid w:val="00E50EFA"/>
    <w:rsid w:val="00E553AC"/>
    <w:rsid w:val="00E7261D"/>
    <w:rsid w:val="00E81921"/>
    <w:rsid w:val="00E935EE"/>
    <w:rsid w:val="00EA188D"/>
    <w:rsid w:val="00EA3FB9"/>
    <w:rsid w:val="00EA692D"/>
    <w:rsid w:val="00EC07B5"/>
    <w:rsid w:val="00EF200E"/>
    <w:rsid w:val="00EF3073"/>
    <w:rsid w:val="00F00328"/>
    <w:rsid w:val="00F20B2D"/>
    <w:rsid w:val="00F32C6C"/>
    <w:rsid w:val="00F42DA9"/>
    <w:rsid w:val="00F44E5E"/>
    <w:rsid w:val="00F470FD"/>
    <w:rsid w:val="00F54B8D"/>
    <w:rsid w:val="00F7541A"/>
    <w:rsid w:val="00FA5C5E"/>
    <w:rsid w:val="00FB787E"/>
    <w:rsid w:val="00FD03A6"/>
    <w:rsid w:val="00FF267A"/>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9ACBB"/>
  <w15:docId w15:val="{8DCDC2DE-B3D4-4F01-ACF4-BC667032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Normal"/>
    <w:next w:val="Normal"/>
    <w:link w:val="Heading1Char"/>
    <w:uiPriority w:val="9"/>
    <w:qFormat/>
    <w:rsid w:val="007B6411"/>
    <w:pPr>
      <w:jc w:val="center"/>
      <w:outlineLvl w:val="0"/>
    </w:pPr>
    <w:rPr>
      <w:szCs w:val="2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line="480" w:lineRule="auto"/>
      <w:ind w:hanging="1440"/>
      <w:jc w:val="center"/>
      <w:outlineLvl w:val="2"/>
    </w:pPr>
  </w:style>
  <w:style w:type="paragraph" w:styleId="Heading4">
    <w:name w:val="heading 4"/>
    <w:basedOn w:val="Normal"/>
    <w:next w:val="Normal"/>
    <w:qFormat/>
    <w:pPr>
      <w:keepNext/>
      <w:spacing w:line="480" w:lineRule="auto"/>
      <w:ind w:hanging="1440"/>
      <w:outlineLvl w:val="3"/>
    </w:pPr>
  </w:style>
  <w:style w:type="paragraph" w:styleId="Heading5">
    <w:name w:val="heading 5"/>
    <w:basedOn w:val="Normal"/>
    <w:next w:val="Normal"/>
    <w:qFormat/>
    <w:pPr>
      <w:keepNext/>
      <w:ind w:left="-1440"/>
      <w:outlineLvl w:val="4"/>
    </w:pPr>
  </w:style>
  <w:style w:type="paragraph" w:styleId="Heading6">
    <w:name w:val="heading 6"/>
    <w:basedOn w:val="Normal"/>
    <w:next w:val="Normal"/>
    <w:qFormat/>
    <w:pPr>
      <w:keepNext/>
      <w:ind w:left="27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480" w:lineRule="auto"/>
      <w:ind w:hanging="1440"/>
    </w:pPr>
  </w:style>
  <w:style w:type="paragraph" w:styleId="BodyTextIndent2">
    <w:name w:val="Body Text Indent 2"/>
    <w:basedOn w:val="Normal"/>
    <w:semiHidden/>
    <w:pPr>
      <w:ind w:left="240"/>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Default">
    <w:name w:val="Default"/>
    <w:rsid w:val="001A5794"/>
    <w:pPr>
      <w:autoSpaceDE w:val="0"/>
      <w:autoSpaceDN w:val="0"/>
      <w:adjustRightInd w:val="0"/>
    </w:pPr>
    <w:rPr>
      <w:color w:val="000000"/>
      <w:sz w:val="24"/>
      <w:szCs w:val="24"/>
    </w:rPr>
  </w:style>
  <w:style w:type="paragraph" w:styleId="BodyText">
    <w:name w:val="Body Text"/>
    <w:basedOn w:val="Normal"/>
    <w:link w:val="BodyTextChar"/>
    <w:uiPriority w:val="99"/>
    <w:semiHidden/>
    <w:unhideWhenUsed/>
    <w:rsid w:val="00463FD8"/>
    <w:pPr>
      <w:spacing w:after="120"/>
    </w:pPr>
  </w:style>
  <w:style w:type="character" w:customStyle="1" w:styleId="BodyTextChar">
    <w:name w:val="Body Text Char"/>
    <w:link w:val="BodyText"/>
    <w:uiPriority w:val="99"/>
    <w:semiHidden/>
    <w:rsid w:val="00463FD8"/>
    <w:rPr>
      <w:sz w:val="26"/>
    </w:rPr>
  </w:style>
  <w:style w:type="character" w:customStyle="1" w:styleId="HeaderChar">
    <w:name w:val="Header Char"/>
    <w:basedOn w:val="DefaultParagraphFont"/>
    <w:link w:val="Header"/>
    <w:uiPriority w:val="99"/>
    <w:rsid w:val="00192C76"/>
    <w:rPr>
      <w:sz w:val="26"/>
    </w:rPr>
  </w:style>
  <w:style w:type="paragraph" w:styleId="FootnoteText">
    <w:name w:val="footnote text"/>
    <w:basedOn w:val="Normal"/>
    <w:link w:val="FootnoteTextChar"/>
    <w:uiPriority w:val="99"/>
    <w:semiHidden/>
    <w:unhideWhenUsed/>
    <w:rsid w:val="00F00328"/>
    <w:rPr>
      <w:sz w:val="20"/>
    </w:rPr>
  </w:style>
  <w:style w:type="character" w:customStyle="1" w:styleId="FootnoteTextChar">
    <w:name w:val="Footnote Text Char"/>
    <w:basedOn w:val="DefaultParagraphFont"/>
    <w:link w:val="FootnoteText"/>
    <w:uiPriority w:val="99"/>
    <w:semiHidden/>
    <w:rsid w:val="00F00328"/>
  </w:style>
  <w:style w:type="character" w:styleId="FootnoteReference">
    <w:name w:val="footnote reference"/>
    <w:basedOn w:val="DefaultParagraphFont"/>
    <w:uiPriority w:val="99"/>
    <w:semiHidden/>
    <w:unhideWhenUsed/>
    <w:rsid w:val="00F00328"/>
    <w:rPr>
      <w:vertAlign w:val="superscript"/>
    </w:rPr>
  </w:style>
  <w:style w:type="paragraph" w:customStyle="1" w:styleId="TableParagraph">
    <w:name w:val="Table Paragraph"/>
    <w:basedOn w:val="Normal"/>
    <w:uiPriority w:val="1"/>
    <w:qFormat/>
    <w:rsid w:val="00953580"/>
    <w:pPr>
      <w:widowControl w:val="0"/>
      <w:overflowPunct/>
      <w:adjustRightInd/>
      <w:spacing w:before="2" w:line="278" w:lineRule="exact"/>
      <w:ind w:left="4"/>
      <w:jc w:val="center"/>
      <w:textAlignment w:val="auto"/>
    </w:pPr>
    <w:rPr>
      <w:sz w:val="22"/>
      <w:szCs w:val="22"/>
    </w:rPr>
  </w:style>
  <w:style w:type="paragraph" w:styleId="Revision">
    <w:name w:val="Revision"/>
    <w:hidden/>
    <w:uiPriority w:val="99"/>
    <w:semiHidden/>
    <w:rsid w:val="00A17D9B"/>
    <w:rPr>
      <w:sz w:val="26"/>
    </w:rPr>
  </w:style>
  <w:style w:type="character" w:customStyle="1" w:styleId="Heading1Char">
    <w:name w:val="Heading 1 Char"/>
    <w:basedOn w:val="DefaultParagraphFont"/>
    <w:link w:val="Heading1"/>
    <w:uiPriority w:val="9"/>
    <w:rsid w:val="007B6411"/>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581428">
      <w:bodyDiv w:val="1"/>
      <w:marLeft w:val="0"/>
      <w:marRight w:val="0"/>
      <w:marTop w:val="0"/>
      <w:marBottom w:val="0"/>
      <w:divBdr>
        <w:top w:val="none" w:sz="0" w:space="0" w:color="auto"/>
        <w:left w:val="none" w:sz="0" w:space="0" w:color="auto"/>
        <w:bottom w:val="none" w:sz="0" w:space="0" w:color="auto"/>
        <w:right w:val="none" w:sz="0" w:space="0" w:color="auto"/>
      </w:divBdr>
    </w:div>
    <w:div w:id="188312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FDB2-D82B-42D8-B894-F0D5A1C2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vt:lpstr>
    </vt:vector>
  </TitlesOfParts>
  <Company>UIC</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Decker, Allison N</dc:creator>
  <cp:keywords/>
  <dc:description/>
  <cp:lastModifiedBy>Williams, Aubrie</cp:lastModifiedBy>
  <cp:revision>9</cp:revision>
  <cp:lastPrinted>2016-06-13T16:56:00Z</cp:lastPrinted>
  <dcterms:created xsi:type="dcterms:W3CDTF">2024-10-17T19:50:00Z</dcterms:created>
  <dcterms:modified xsi:type="dcterms:W3CDTF">2024-11-14T17:43:00Z</dcterms:modified>
</cp:coreProperties>
</file>