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0022C9" w14:textId="7DE52B89" w:rsidR="006B75F7" w:rsidRDefault="00AA17ED">
      <w:pPr>
        <w:pStyle w:val="BodyText"/>
        <w:ind w:left="0"/>
        <w:rPr>
          <w:rFonts w:ascii="Times New Roman"/>
          <w:sz w:val="20"/>
        </w:rPr>
      </w:pPr>
      <w:r>
        <w:rPr>
          <w:noProof/>
        </w:rPr>
        <w:drawing>
          <wp:inline distT="0" distB="0" distL="0" distR="0" wp14:anchorId="5BC4180F" wp14:editId="29EC40B7">
            <wp:extent cx="4381500" cy="733425"/>
            <wp:effectExtent l="0" t="0" r="0" b="9525"/>
            <wp:docPr id="5" name="Picture 5" descr="University of Illinois College of Medicine"/>
            <wp:cNvGraphicFramePr/>
            <a:graphic xmlns:a="http://schemas.openxmlformats.org/drawingml/2006/main">
              <a:graphicData uri="http://schemas.openxmlformats.org/drawingml/2006/picture">
                <pic:pic xmlns:pic="http://schemas.openxmlformats.org/drawingml/2006/picture">
                  <pic:nvPicPr>
                    <pic:cNvPr id="5" name="Picture 5" descr="University of Illinois College of Medicine"/>
                    <pic:cNvPicPr/>
                  </pic:nvPicPr>
                  <pic:blipFill>
                    <a:blip r:embed="rId7">
                      <a:extLst>
                        <a:ext uri="{28A0092B-C50C-407E-A947-70E740481C1C}">
                          <a14:useLocalDpi xmlns:a14="http://schemas.microsoft.com/office/drawing/2010/main" val="0"/>
                        </a:ext>
                      </a:extLst>
                    </a:blip>
                    <a:stretch>
                      <a:fillRect/>
                    </a:stretch>
                  </pic:blipFill>
                  <pic:spPr>
                    <a:xfrm>
                      <a:off x="0" y="0"/>
                      <a:ext cx="4381500" cy="733425"/>
                    </a:xfrm>
                    <a:prstGeom prst="rect">
                      <a:avLst/>
                    </a:prstGeom>
                  </pic:spPr>
                </pic:pic>
              </a:graphicData>
            </a:graphic>
          </wp:inline>
        </w:drawing>
      </w:r>
    </w:p>
    <w:p w14:paraId="519A74FA" w14:textId="77777777" w:rsidR="00001198" w:rsidRPr="008B52F7" w:rsidRDefault="00001198" w:rsidP="00001198">
      <w:pPr>
        <w:pStyle w:val="Heading1"/>
        <w:spacing w:before="56"/>
        <w:ind w:left="0"/>
        <w:rPr>
          <w:rFonts w:ascii="Times New Roman"/>
          <w:b w:val="0"/>
          <w:bCs w:val="0"/>
          <w:sz w:val="45"/>
          <w:szCs w:val="45"/>
        </w:rPr>
      </w:pPr>
    </w:p>
    <w:p w14:paraId="30B25567" w14:textId="77777777" w:rsidR="006B75F7" w:rsidRPr="00001198" w:rsidRDefault="00897D1B" w:rsidP="00001198">
      <w:pPr>
        <w:pStyle w:val="Heading1"/>
        <w:spacing w:before="56"/>
        <w:ind w:left="0"/>
        <w:jc w:val="center"/>
        <w:rPr>
          <w:sz w:val="28"/>
          <w:szCs w:val="28"/>
        </w:rPr>
      </w:pPr>
      <w:r w:rsidRPr="00001198">
        <w:rPr>
          <w:sz w:val="28"/>
          <w:szCs w:val="28"/>
          <w:u w:val="single"/>
        </w:rPr>
        <w:t>Graduate</w:t>
      </w:r>
      <w:r w:rsidRPr="00001198">
        <w:rPr>
          <w:spacing w:val="-7"/>
          <w:sz w:val="28"/>
          <w:szCs w:val="28"/>
          <w:u w:val="single"/>
        </w:rPr>
        <w:t xml:space="preserve"> </w:t>
      </w:r>
      <w:r w:rsidRPr="00001198">
        <w:rPr>
          <w:sz w:val="28"/>
          <w:szCs w:val="28"/>
          <w:u w:val="single"/>
        </w:rPr>
        <w:t>Medical</w:t>
      </w:r>
      <w:r w:rsidRPr="00001198">
        <w:rPr>
          <w:spacing w:val="-6"/>
          <w:sz w:val="28"/>
          <w:szCs w:val="28"/>
          <w:u w:val="single"/>
        </w:rPr>
        <w:t xml:space="preserve"> </w:t>
      </w:r>
      <w:r w:rsidRPr="00001198">
        <w:rPr>
          <w:sz w:val="28"/>
          <w:szCs w:val="28"/>
          <w:u w:val="single"/>
        </w:rPr>
        <w:t>Education</w:t>
      </w:r>
      <w:r w:rsidRPr="00001198">
        <w:rPr>
          <w:spacing w:val="-5"/>
          <w:sz w:val="28"/>
          <w:szCs w:val="28"/>
          <w:u w:val="single"/>
        </w:rPr>
        <w:t xml:space="preserve"> </w:t>
      </w:r>
      <w:r w:rsidRPr="00001198">
        <w:rPr>
          <w:sz w:val="28"/>
          <w:szCs w:val="28"/>
          <w:u w:val="single"/>
        </w:rPr>
        <w:t>Report</w:t>
      </w:r>
      <w:r w:rsidRPr="00001198">
        <w:rPr>
          <w:spacing w:val="-4"/>
          <w:sz w:val="28"/>
          <w:szCs w:val="28"/>
          <w:u w:val="single"/>
        </w:rPr>
        <w:t xml:space="preserve"> </w:t>
      </w:r>
      <w:r w:rsidRPr="00001198">
        <w:rPr>
          <w:sz w:val="28"/>
          <w:szCs w:val="28"/>
          <w:u w:val="single"/>
        </w:rPr>
        <w:t>to</w:t>
      </w:r>
      <w:r w:rsidRPr="00001198">
        <w:rPr>
          <w:spacing w:val="-5"/>
          <w:sz w:val="28"/>
          <w:szCs w:val="28"/>
          <w:u w:val="single"/>
        </w:rPr>
        <w:t xml:space="preserve"> </w:t>
      </w:r>
      <w:r w:rsidRPr="00001198">
        <w:rPr>
          <w:sz w:val="28"/>
          <w:szCs w:val="28"/>
          <w:u w:val="single"/>
        </w:rPr>
        <w:t>the</w:t>
      </w:r>
      <w:r w:rsidRPr="00001198">
        <w:rPr>
          <w:spacing w:val="-6"/>
          <w:sz w:val="28"/>
          <w:szCs w:val="28"/>
          <w:u w:val="single"/>
        </w:rPr>
        <w:t xml:space="preserve"> </w:t>
      </w:r>
      <w:r w:rsidRPr="00001198">
        <w:rPr>
          <w:sz w:val="28"/>
          <w:szCs w:val="28"/>
          <w:u w:val="single"/>
        </w:rPr>
        <w:t>University</w:t>
      </w:r>
      <w:r w:rsidRPr="00001198">
        <w:rPr>
          <w:spacing w:val="-4"/>
          <w:sz w:val="28"/>
          <w:szCs w:val="28"/>
          <w:u w:val="single"/>
        </w:rPr>
        <w:t xml:space="preserve"> </w:t>
      </w:r>
      <w:r w:rsidRPr="00001198">
        <w:rPr>
          <w:sz w:val="28"/>
          <w:szCs w:val="28"/>
          <w:u w:val="single"/>
        </w:rPr>
        <w:t>of</w:t>
      </w:r>
      <w:r w:rsidRPr="00001198">
        <w:rPr>
          <w:spacing w:val="-5"/>
          <w:sz w:val="28"/>
          <w:szCs w:val="28"/>
          <w:u w:val="single"/>
        </w:rPr>
        <w:t xml:space="preserve"> </w:t>
      </w:r>
      <w:r w:rsidRPr="00001198">
        <w:rPr>
          <w:sz w:val="28"/>
          <w:szCs w:val="28"/>
          <w:u w:val="single"/>
        </w:rPr>
        <w:t>Illinois</w:t>
      </w:r>
      <w:r w:rsidRPr="00001198">
        <w:rPr>
          <w:spacing w:val="-6"/>
          <w:sz w:val="28"/>
          <w:szCs w:val="28"/>
          <w:u w:val="single"/>
        </w:rPr>
        <w:t xml:space="preserve"> </w:t>
      </w:r>
      <w:r w:rsidRPr="00001198">
        <w:rPr>
          <w:sz w:val="28"/>
          <w:szCs w:val="28"/>
          <w:u w:val="single"/>
        </w:rPr>
        <w:t>Board</w:t>
      </w:r>
      <w:r w:rsidRPr="00001198">
        <w:rPr>
          <w:spacing w:val="-5"/>
          <w:sz w:val="28"/>
          <w:szCs w:val="28"/>
          <w:u w:val="single"/>
        </w:rPr>
        <w:t xml:space="preserve"> </w:t>
      </w:r>
      <w:r w:rsidRPr="00001198">
        <w:rPr>
          <w:sz w:val="28"/>
          <w:szCs w:val="28"/>
          <w:u w:val="single"/>
        </w:rPr>
        <w:t>of</w:t>
      </w:r>
      <w:r w:rsidRPr="00001198">
        <w:rPr>
          <w:spacing w:val="-6"/>
          <w:sz w:val="28"/>
          <w:szCs w:val="28"/>
          <w:u w:val="single"/>
        </w:rPr>
        <w:t xml:space="preserve"> </w:t>
      </w:r>
      <w:r w:rsidRPr="00001198">
        <w:rPr>
          <w:spacing w:val="-2"/>
          <w:sz w:val="28"/>
          <w:szCs w:val="28"/>
          <w:u w:val="single"/>
        </w:rPr>
        <w:t>Trustees</w:t>
      </w:r>
    </w:p>
    <w:p w14:paraId="44831128" w14:textId="77777777" w:rsidR="006B75F7" w:rsidRPr="00001198" w:rsidRDefault="006B75F7">
      <w:pPr>
        <w:pStyle w:val="BodyText"/>
        <w:spacing w:before="5"/>
        <w:ind w:left="0"/>
        <w:rPr>
          <w:b/>
          <w:sz w:val="28"/>
          <w:szCs w:val="28"/>
        </w:rPr>
      </w:pPr>
    </w:p>
    <w:p w14:paraId="733602F8" w14:textId="57FDB18A" w:rsidR="006B75F7" w:rsidRPr="00001198" w:rsidRDefault="00897D1B" w:rsidP="00001198">
      <w:pPr>
        <w:rPr>
          <w:rFonts w:asciiTheme="minorHAnsi" w:hAnsiTheme="minorHAnsi" w:cstheme="minorHAnsi"/>
          <w:b/>
        </w:rPr>
      </w:pPr>
      <w:r w:rsidRPr="00001198">
        <w:rPr>
          <w:rFonts w:asciiTheme="minorHAnsi" w:hAnsiTheme="minorHAnsi" w:cstheme="minorHAnsi"/>
          <w:b/>
        </w:rPr>
        <w:t>Academic</w:t>
      </w:r>
      <w:r w:rsidRPr="00001198">
        <w:rPr>
          <w:rFonts w:asciiTheme="minorHAnsi" w:hAnsiTheme="minorHAnsi" w:cstheme="minorHAnsi"/>
          <w:b/>
          <w:spacing w:val="-8"/>
        </w:rPr>
        <w:t xml:space="preserve"> </w:t>
      </w:r>
      <w:r w:rsidRPr="00001198">
        <w:rPr>
          <w:rFonts w:asciiTheme="minorHAnsi" w:hAnsiTheme="minorHAnsi" w:cstheme="minorHAnsi"/>
          <w:b/>
        </w:rPr>
        <w:t>Year</w:t>
      </w:r>
      <w:r w:rsidRPr="00001198">
        <w:rPr>
          <w:rFonts w:asciiTheme="minorHAnsi" w:hAnsiTheme="minorHAnsi" w:cstheme="minorHAnsi"/>
          <w:b/>
          <w:spacing w:val="-7"/>
        </w:rPr>
        <w:t xml:space="preserve"> </w:t>
      </w:r>
      <w:r w:rsidRPr="00001198">
        <w:rPr>
          <w:rFonts w:asciiTheme="minorHAnsi" w:hAnsiTheme="minorHAnsi" w:cstheme="minorHAnsi"/>
          <w:b/>
        </w:rPr>
        <w:t>202</w:t>
      </w:r>
      <w:r w:rsidR="00374C6E">
        <w:rPr>
          <w:rFonts w:asciiTheme="minorHAnsi" w:hAnsiTheme="minorHAnsi" w:cstheme="minorHAnsi"/>
          <w:b/>
        </w:rPr>
        <w:t>3</w:t>
      </w:r>
      <w:r w:rsidRPr="00001198">
        <w:rPr>
          <w:rFonts w:asciiTheme="minorHAnsi" w:hAnsiTheme="minorHAnsi" w:cstheme="minorHAnsi"/>
          <w:b/>
        </w:rPr>
        <w:t>-</w:t>
      </w:r>
      <w:r w:rsidRPr="00001198">
        <w:rPr>
          <w:rFonts w:asciiTheme="minorHAnsi" w:hAnsiTheme="minorHAnsi" w:cstheme="minorHAnsi"/>
          <w:b/>
          <w:spacing w:val="-4"/>
        </w:rPr>
        <w:t>202</w:t>
      </w:r>
      <w:r w:rsidR="00374C6E">
        <w:rPr>
          <w:rFonts w:asciiTheme="minorHAnsi" w:hAnsiTheme="minorHAnsi" w:cstheme="minorHAnsi"/>
          <w:b/>
          <w:spacing w:val="-4"/>
        </w:rPr>
        <w:t>4</w:t>
      </w:r>
    </w:p>
    <w:p w14:paraId="7958A64C" w14:textId="77777777" w:rsidR="00001198" w:rsidRDefault="00001198" w:rsidP="00001198">
      <w:pPr>
        <w:pStyle w:val="BodyText"/>
        <w:ind w:left="0"/>
        <w:rPr>
          <w:rFonts w:asciiTheme="minorHAnsi" w:hAnsiTheme="minorHAnsi" w:cstheme="minorHAnsi"/>
        </w:rPr>
      </w:pPr>
    </w:p>
    <w:p w14:paraId="7A1CE352" w14:textId="627218AD" w:rsidR="006B75F7" w:rsidRPr="00001198" w:rsidRDefault="00001198" w:rsidP="00001198">
      <w:pPr>
        <w:pStyle w:val="BodyText"/>
        <w:ind w:left="0"/>
        <w:jc w:val="right"/>
        <w:rPr>
          <w:rFonts w:asciiTheme="minorHAnsi" w:hAnsiTheme="minorHAnsi" w:cstheme="minorHAnsi"/>
        </w:rPr>
      </w:pPr>
      <w:r>
        <w:rPr>
          <w:rFonts w:asciiTheme="minorHAnsi" w:hAnsiTheme="minorHAnsi" w:cstheme="minorHAnsi"/>
        </w:rPr>
        <w:t xml:space="preserve">Submitted </w:t>
      </w:r>
      <w:r w:rsidR="00897D1B" w:rsidRPr="00001198">
        <w:rPr>
          <w:rFonts w:asciiTheme="minorHAnsi" w:hAnsiTheme="minorHAnsi" w:cstheme="minorHAnsi"/>
        </w:rPr>
        <w:t>October</w:t>
      </w:r>
      <w:r w:rsidR="00897D1B" w:rsidRPr="00001198">
        <w:rPr>
          <w:rFonts w:asciiTheme="minorHAnsi" w:hAnsiTheme="minorHAnsi" w:cstheme="minorHAnsi"/>
          <w:spacing w:val="-8"/>
        </w:rPr>
        <w:t xml:space="preserve"> </w:t>
      </w:r>
      <w:r w:rsidR="00374C6E">
        <w:rPr>
          <w:rFonts w:asciiTheme="minorHAnsi" w:hAnsiTheme="minorHAnsi" w:cstheme="minorHAnsi"/>
        </w:rPr>
        <w:t>8</w:t>
      </w:r>
      <w:r w:rsidR="00897D1B" w:rsidRPr="00001198">
        <w:rPr>
          <w:rFonts w:asciiTheme="minorHAnsi" w:hAnsiTheme="minorHAnsi" w:cstheme="minorHAnsi"/>
        </w:rPr>
        <w:t>,</w:t>
      </w:r>
      <w:r w:rsidR="00897D1B" w:rsidRPr="00001198">
        <w:rPr>
          <w:rFonts w:asciiTheme="minorHAnsi" w:hAnsiTheme="minorHAnsi" w:cstheme="minorHAnsi"/>
          <w:spacing w:val="-4"/>
        </w:rPr>
        <w:t xml:space="preserve"> 202</w:t>
      </w:r>
      <w:r w:rsidR="00374C6E">
        <w:rPr>
          <w:rFonts w:asciiTheme="minorHAnsi" w:hAnsiTheme="minorHAnsi" w:cstheme="minorHAnsi"/>
          <w:spacing w:val="-4"/>
        </w:rPr>
        <w:t>4</w:t>
      </w:r>
    </w:p>
    <w:p w14:paraId="4149AB1D" w14:textId="77777777" w:rsidR="006B75F7" w:rsidRPr="00001198" w:rsidRDefault="006B75F7" w:rsidP="00001198">
      <w:pPr>
        <w:pStyle w:val="BodyText"/>
        <w:ind w:left="0"/>
        <w:rPr>
          <w:rFonts w:asciiTheme="minorHAnsi" w:hAnsiTheme="minorHAnsi" w:cstheme="minorHAnsi"/>
        </w:rPr>
      </w:pPr>
    </w:p>
    <w:p w14:paraId="376CB21A" w14:textId="77777777" w:rsidR="006B75F7" w:rsidRPr="008B52F7" w:rsidRDefault="00897D1B" w:rsidP="008B52F7">
      <w:pPr>
        <w:pStyle w:val="Heading2"/>
      </w:pPr>
      <w:r w:rsidRPr="008B52F7">
        <w:t>Introduction</w:t>
      </w:r>
    </w:p>
    <w:p w14:paraId="5FF95F3E" w14:textId="0A2E2F39" w:rsidR="006B75F7" w:rsidRPr="00001198" w:rsidRDefault="00897D1B" w:rsidP="00001198">
      <w:pPr>
        <w:pStyle w:val="BodyText"/>
        <w:ind w:left="0"/>
        <w:rPr>
          <w:rFonts w:asciiTheme="minorHAnsi" w:hAnsiTheme="minorHAnsi" w:cstheme="minorHAnsi"/>
        </w:rPr>
      </w:pPr>
      <w:r w:rsidRPr="00001198">
        <w:rPr>
          <w:rFonts w:asciiTheme="minorHAnsi" w:hAnsiTheme="minorHAnsi" w:cstheme="minorHAnsi"/>
        </w:rPr>
        <w:t>The University of Illinois College of Medicine is pleased to present this annual report on graduate medical education to the University of Illinois Board of Trustees. Such reporting is in accordance with the</w:t>
      </w:r>
      <w:r w:rsidRPr="00001198">
        <w:rPr>
          <w:rFonts w:asciiTheme="minorHAnsi" w:hAnsiTheme="minorHAnsi" w:cstheme="minorHAnsi"/>
          <w:spacing w:val="-3"/>
        </w:rPr>
        <w:t xml:space="preserve"> </w:t>
      </w:r>
      <w:r w:rsidRPr="00001198">
        <w:rPr>
          <w:rFonts w:asciiTheme="minorHAnsi" w:hAnsiTheme="minorHAnsi" w:cstheme="minorHAnsi"/>
        </w:rPr>
        <w:t>accreditation</w:t>
      </w:r>
      <w:r w:rsidRPr="00001198">
        <w:rPr>
          <w:rFonts w:asciiTheme="minorHAnsi" w:hAnsiTheme="minorHAnsi" w:cstheme="minorHAnsi"/>
          <w:spacing w:val="-4"/>
        </w:rPr>
        <w:t xml:space="preserve"> </w:t>
      </w:r>
      <w:r w:rsidRPr="00001198">
        <w:rPr>
          <w:rFonts w:asciiTheme="minorHAnsi" w:hAnsiTheme="minorHAnsi" w:cstheme="minorHAnsi"/>
        </w:rPr>
        <w:t>standards</w:t>
      </w:r>
      <w:r w:rsidRPr="00001198">
        <w:rPr>
          <w:rFonts w:asciiTheme="minorHAnsi" w:hAnsiTheme="minorHAnsi" w:cstheme="minorHAnsi"/>
          <w:spacing w:val="-3"/>
        </w:rPr>
        <w:t xml:space="preserve"> </w:t>
      </w:r>
      <w:r w:rsidRPr="00001198">
        <w:rPr>
          <w:rFonts w:asciiTheme="minorHAnsi" w:hAnsiTheme="minorHAnsi" w:cstheme="minorHAnsi"/>
        </w:rPr>
        <w:t>of</w:t>
      </w:r>
      <w:r w:rsidRPr="00001198">
        <w:rPr>
          <w:rFonts w:asciiTheme="minorHAnsi" w:hAnsiTheme="minorHAnsi" w:cstheme="minorHAnsi"/>
          <w:spacing w:val="-5"/>
        </w:rPr>
        <w:t xml:space="preserve"> </w:t>
      </w:r>
      <w:r w:rsidRPr="00001198">
        <w:rPr>
          <w:rFonts w:asciiTheme="minorHAnsi" w:hAnsiTheme="minorHAnsi" w:cstheme="minorHAnsi"/>
        </w:rPr>
        <w:t>the</w:t>
      </w:r>
      <w:r w:rsidRPr="00001198">
        <w:rPr>
          <w:rFonts w:asciiTheme="minorHAnsi" w:hAnsiTheme="minorHAnsi" w:cstheme="minorHAnsi"/>
          <w:spacing w:val="-3"/>
        </w:rPr>
        <w:t xml:space="preserve"> </w:t>
      </w:r>
      <w:r w:rsidRPr="00001198">
        <w:rPr>
          <w:rFonts w:asciiTheme="minorHAnsi" w:hAnsiTheme="minorHAnsi" w:cstheme="minorHAnsi"/>
        </w:rPr>
        <w:t>Accreditation</w:t>
      </w:r>
      <w:r w:rsidRPr="00001198">
        <w:rPr>
          <w:rFonts w:asciiTheme="minorHAnsi" w:hAnsiTheme="minorHAnsi" w:cstheme="minorHAnsi"/>
          <w:spacing w:val="-4"/>
        </w:rPr>
        <w:t xml:space="preserve"> </w:t>
      </w:r>
      <w:r w:rsidRPr="00001198">
        <w:rPr>
          <w:rFonts w:asciiTheme="minorHAnsi" w:hAnsiTheme="minorHAnsi" w:cstheme="minorHAnsi"/>
        </w:rPr>
        <w:t>Council</w:t>
      </w:r>
      <w:r w:rsidRPr="00001198">
        <w:rPr>
          <w:rFonts w:asciiTheme="minorHAnsi" w:hAnsiTheme="minorHAnsi" w:cstheme="minorHAnsi"/>
          <w:spacing w:val="-3"/>
        </w:rPr>
        <w:t xml:space="preserve"> </w:t>
      </w:r>
      <w:r w:rsidRPr="00001198">
        <w:rPr>
          <w:rFonts w:asciiTheme="minorHAnsi" w:hAnsiTheme="minorHAnsi" w:cstheme="minorHAnsi"/>
        </w:rPr>
        <w:t>for</w:t>
      </w:r>
      <w:r w:rsidRPr="00001198">
        <w:rPr>
          <w:rFonts w:asciiTheme="minorHAnsi" w:hAnsiTheme="minorHAnsi" w:cstheme="minorHAnsi"/>
          <w:spacing w:val="-5"/>
        </w:rPr>
        <w:t xml:space="preserve"> </w:t>
      </w:r>
      <w:r w:rsidRPr="00001198">
        <w:rPr>
          <w:rFonts w:asciiTheme="minorHAnsi" w:hAnsiTheme="minorHAnsi" w:cstheme="minorHAnsi"/>
        </w:rPr>
        <w:t>Graduate</w:t>
      </w:r>
      <w:r w:rsidRPr="00001198">
        <w:rPr>
          <w:rFonts w:asciiTheme="minorHAnsi" w:hAnsiTheme="minorHAnsi" w:cstheme="minorHAnsi"/>
          <w:spacing w:val="-5"/>
        </w:rPr>
        <w:t xml:space="preserve"> </w:t>
      </w:r>
      <w:r w:rsidRPr="00001198">
        <w:rPr>
          <w:rFonts w:asciiTheme="minorHAnsi" w:hAnsiTheme="minorHAnsi" w:cstheme="minorHAnsi"/>
        </w:rPr>
        <w:t>Medical</w:t>
      </w:r>
      <w:r w:rsidRPr="00001198">
        <w:rPr>
          <w:rFonts w:asciiTheme="minorHAnsi" w:hAnsiTheme="minorHAnsi" w:cstheme="minorHAnsi"/>
          <w:spacing w:val="-3"/>
        </w:rPr>
        <w:t xml:space="preserve"> </w:t>
      </w:r>
      <w:r w:rsidRPr="00001198">
        <w:rPr>
          <w:rFonts w:asciiTheme="minorHAnsi" w:hAnsiTheme="minorHAnsi" w:cstheme="minorHAnsi"/>
        </w:rPr>
        <w:t>Education</w:t>
      </w:r>
      <w:r w:rsidRPr="00001198">
        <w:rPr>
          <w:rFonts w:asciiTheme="minorHAnsi" w:hAnsiTheme="minorHAnsi" w:cstheme="minorHAnsi"/>
          <w:spacing w:val="-4"/>
        </w:rPr>
        <w:t xml:space="preserve"> </w:t>
      </w:r>
      <w:r w:rsidRPr="00001198">
        <w:rPr>
          <w:rFonts w:asciiTheme="minorHAnsi" w:hAnsiTheme="minorHAnsi" w:cstheme="minorHAnsi"/>
        </w:rPr>
        <w:t>(ACGME). The present report reflects all graduate medical education activities sponsored by the College of Medicine during the July 202</w:t>
      </w:r>
      <w:r w:rsidR="00374C6E">
        <w:rPr>
          <w:rFonts w:asciiTheme="minorHAnsi" w:hAnsiTheme="minorHAnsi" w:cstheme="minorHAnsi"/>
        </w:rPr>
        <w:t>3</w:t>
      </w:r>
      <w:r w:rsidRPr="00001198">
        <w:rPr>
          <w:rFonts w:asciiTheme="minorHAnsi" w:hAnsiTheme="minorHAnsi" w:cstheme="minorHAnsi"/>
        </w:rPr>
        <w:t xml:space="preserve"> through June 202</w:t>
      </w:r>
      <w:r w:rsidR="00374C6E">
        <w:rPr>
          <w:rFonts w:asciiTheme="minorHAnsi" w:hAnsiTheme="minorHAnsi" w:cstheme="minorHAnsi"/>
        </w:rPr>
        <w:t>4</w:t>
      </w:r>
      <w:r w:rsidR="000432A8">
        <w:rPr>
          <w:rFonts w:asciiTheme="minorHAnsi" w:hAnsiTheme="minorHAnsi" w:cstheme="minorHAnsi"/>
        </w:rPr>
        <w:t xml:space="preserve"> </w:t>
      </w:r>
      <w:r w:rsidRPr="00001198">
        <w:rPr>
          <w:rFonts w:asciiTheme="minorHAnsi" w:hAnsiTheme="minorHAnsi" w:cstheme="minorHAnsi"/>
        </w:rPr>
        <w:t>academic year.</w:t>
      </w:r>
    </w:p>
    <w:p w14:paraId="7CC7B885" w14:textId="77777777" w:rsidR="006B75F7" w:rsidRPr="00001198" w:rsidRDefault="006B75F7" w:rsidP="00001198">
      <w:pPr>
        <w:pStyle w:val="BodyText"/>
        <w:ind w:left="0"/>
        <w:rPr>
          <w:rFonts w:asciiTheme="minorHAnsi" w:hAnsiTheme="minorHAnsi" w:cstheme="minorHAnsi"/>
        </w:rPr>
      </w:pPr>
    </w:p>
    <w:p w14:paraId="14FEAED8" w14:textId="42D8EDEE" w:rsidR="006B75F7" w:rsidRPr="00001198" w:rsidRDefault="00897D1B" w:rsidP="00001198">
      <w:pPr>
        <w:pStyle w:val="BodyText"/>
        <w:ind w:left="0"/>
        <w:rPr>
          <w:rFonts w:asciiTheme="minorHAnsi" w:hAnsiTheme="minorHAnsi" w:cstheme="minorHAnsi"/>
        </w:rPr>
      </w:pPr>
      <w:r w:rsidRPr="00001198">
        <w:rPr>
          <w:rFonts w:asciiTheme="minorHAnsi" w:hAnsiTheme="minorHAnsi" w:cstheme="minorHAnsi"/>
        </w:rPr>
        <w:t>Graduate Medical Education (GME) consists of the post-medical school training of physicians,</w:t>
      </w:r>
      <w:r w:rsidR="00EF3C8D">
        <w:rPr>
          <w:rFonts w:asciiTheme="minorHAnsi" w:hAnsiTheme="minorHAnsi" w:cstheme="minorHAnsi"/>
        </w:rPr>
        <w:t xml:space="preserve"> </w:t>
      </w:r>
      <w:r w:rsidR="00C725AF">
        <w:rPr>
          <w:rFonts w:asciiTheme="minorHAnsi" w:hAnsiTheme="minorHAnsi" w:cstheme="minorHAnsi"/>
        </w:rPr>
        <w:t xml:space="preserve">practicing </w:t>
      </w:r>
      <w:r w:rsidR="00C725AF" w:rsidRPr="00001198">
        <w:rPr>
          <w:rFonts w:asciiTheme="minorHAnsi" w:hAnsiTheme="minorHAnsi" w:cstheme="minorHAnsi"/>
        </w:rPr>
        <w:t>under</w:t>
      </w:r>
      <w:r w:rsidRPr="00001198">
        <w:rPr>
          <w:rFonts w:asciiTheme="minorHAnsi" w:hAnsiTheme="minorHAnsi" w:cstheme="minorHAnsi"/>
        </w:rPr>
        <w:t xml:space="preserve"> supervision, in preparation for </w:t>
      </w:r>
      <w:r w:rsidR="001E0629">
        <w:rPr>
          <w:rFonts w:asciiTheme="minorHAnsi" w:hAnsiTheme="minorHAnsi" w:cstheme="minorHAnsi"/>
        </w:rPr>
        <w:t>board certification and independent practice</w:t>
      </w:r>
      <w:r w:rsidRPr="00001198">
        <w:rPr>
          <w:rFonts w:asciiTheme="minorHAnsi" w:hAnsiTheme="minorHAnsi" w:cstheme="minorHAnsi"/>
        </w:rPr>
        <w:t>.</w:t>
      </w:r>
      <w:r w:rsidRPr="00001198">
        <w:rPr>
          <w:rFonts w:asciiTheme="minorHAnsi" w:hAnsiTheme="minorHAnsi" w:cstheme="minorHAnsi"/>
          <w:spacing w:val="40"/>
        </w:rPr>
        <w:t xml:space="preserve"> </w:t>
      </w:r>
      <w:r w:rsidRPr="00001198">
        <w:rPr>
          <w:rFonts w:asciiTheme="minorHAnsi" w:hAnsiTheme="minorHAnsi" w:cstheme="minorHAnsi"/>
        </w:rPr>
        <w:t>Medical school graduates first complete a residency</w:t>
      </w:r>
      <w:r w:rsidRPr="00001198">
        <w:rPr>
          <w:rFonts w:asciiTheme="minorHAnsi" w:hAnsiTheme="minorHAnsi" w:cstheme="minorHAnsi"/>
          <w:spacing w:val="-5"/>
        </w:rPr>
        <w:t xml:space="preserve"> </w:t>
      </w:r>
      <w:r w:rsidRPr="00001198">
        <w:rPr>
          <w:rFonts w:asciiTheme="minorHAnsi" w:hAnsiTheme="minorHAnsi" w:cstheme="minorHAnsi"/>
        </w:rPr>
        <w:t>program</w:t>
      </w:r>
      <w:r w:rsidRPr="00001198">
        <w:rPr>
          <w:rFonts w:asciiTheme="minorHAnsi" w:hAnsiTheme="minorHAnsi" w:cstheme="minorHAnsi"/>
          <w:spacing w:val="-3"/>
        </w:rPr>
        <w:t xml:space="preserve"> </w:t>
      </w:r>
      <w:r w:rsidRPr="00001198">
        <w:rPr>
          <w:rFonts w:asciiTheme="minorHAnsi" w:hAnsiTheme="minorHAnsi" w:cstheme="minorHAnsi"/>
        </w:rPr>
        <w:t>three</w:t>
      </w:r>
      <w:r w:rsidRPr="00001198">
        <w:rPr>
          <w:rFonts w:asciiTheme="minorHAnsi" w:hAnsiTheme="minorHAnsi" w:cstheme="minorHAnsi"/>
          <w:spacing w:val="-5"/>
        </w:rPr>
        <w:t xml:space="preserve"> </w:t>
      </w:r>
      <w:r w:rsidR="00001198">
        <w:rPr>
          <w:rFonts w:asciiTheme="minorHAnsi" w:hAnsiTheme="minorHAnsi" w:cstheme="minorHAnsi"/>
          <w:spacing w:val="-5"/>
        </w:rPr>
        <w:t xml:space="preserve">years </w:t>
      </w:r>
      <w:r w:rsidRPr="00001198">
        <w:rPr>
          <w:rFonts w:asciiTheme="minorHAnsi" w:hAnsiTheme="minorHAnsi" w:cstheme="minorHAnsi"/>
        </w:rPr>
        <w:t>(e.g.,</w:t>
      </w:r>
      <w:r w:rsidRPr="00001198">
        <w:rPr>
          <w:rFonts w:asciiTheme="minorHAnsi" w:hAnsiTheme="minorHAnsi" w:cstheme="minorHAnsi"/>
          <w:spacing w:val="-4"/>
        </w:rPr>
        <w:t xml:space="preserve"> </w:t>
      </w:r>
      <w:r w:rsidRPr="00001198">
        <w:rPr>
          <w:rFonts w:asciiTheme="minorHAnsi" w:hAnsiTheme="minorHAnsi" w:cstheme="minorHAnsi"/>
        </w:rPr>
        <w:t>internal</w:t>
      </w:r>
      <w:r w:rsidRPr="00001198">
        <w:rPr>
          <w:rFonts w:asciiTheme="minorHAnsi" w:hAnsiTheme="minorHAnsi" w:cstheme="minorHAnsi"/>
          <w:spacing w:val="-6"/>
        </w:rPr>
        <w:t xml:space="preserve"> </w:t>
      </w:r>
      <w:r w:rsidRPr="00001198">
        <w:rPr>
          <w:rFonts w:asciiTheme="minorHAnsi" w:hAnsiTheme="minorHAnsi" w:cstheme="minorHAnsi"/>
        </w:rPr>
        <w:t>medicine,</w:t>
      </w:r>
      <w:r w:rsidRPr="00001198">
        <w:rPr>
          <w:rFonts w:asciiTheme="minorHAnsi" w:hAnsiTheme="minorHAnsi" w:cstheme="minorHAnsi"/>
          <w:spacing w:val="-2"/>
        </w:rPr>
        <w:t xml:space="preserve"> </w:t>
      </w:r>
      <w:r w:rsidRPr="00001198">
        <w:rPr>
          <w:rFonts w:asciiTheme="minorHAnsi" w:hAnsiTheme="minorHAnsi" w:cstheme="minorHAnsi"/>
        </w:rPr>
        <w:t>pediatrics)</w:t>
      </w:r>
      <w:r w:rsidRPr="00001198">
        <w:rPr>
          <w:rFonts w:asciiTheme="minorHAnsi" w:hAnsiTheme="minorHAnsi" w:cstheme="minorHAnsi"/>
          <w:spacing w:val="-2"/>
        </w:rPr>
        <w:t xml:space="preserve"> </w:t>
      </w:r>
      <w:r w:rsidRPr="00001198">
        <w:rPr>
          <w:rFonts w:asciiTheme="minorHAnsi" w:hAnsiTheme="minorHAnsi" w:cstheme="minorHAnsi"/>
        </w:rPr>
        <w:t>to</w:t>
      </w:r>
      <w:r w:rsidRPr="00001198">
        <w:rPr>
          <w:rFonts w:asciiTheme="minorHAnsi" w:hAnsiTheme="minorHAnsi" w:cstheme="minorHAnsi"/>
          <w:spacing w:val="-2"/>
        </w:rPr>
        <w:t xml:space="preserve"> </w:t>
      </w:r>
      <w:r w:rsidRPr="00001198">
        <w:rPr>
          <w:rFonts w:asciiTheme="minorHAnsi" w:hAnsiTheme="minorHAnsi" w:cstheme="minorHAnsi"/>
        </w:rPr>
        <w:t>seven</w:t>
      </w:r>
      <w:r w:rsidRPr="00001198">
        <w:rPr>
          <w:rFonts w:asciiTheme="minorHAnsi" w:hAnsiTheme="minorHAnsi" w:cstheme="minorHAnsi"/>
          <w:spacing w:val="-3"/>
        </w:rPr>
        <w:t xml:space="preserve"> </w:t>
      </w:r>
      <w:r w:rsidR="00001198">
        <w:rPr>
          <w:rFonts w:asciiTheme="minorHAnsi" w:hAnsiTheme="minorHAnsi" w:cstheme="minorHAnsi"/>
          <w:spacing w:val="-3"/>
        </w:rPr>
        <w:t xml:space="preserve">years </w:t>
      </w:r>
      <w:r w:rsidRPr="00001198">
        <w:rPr>
          <w:rFonts w:asciiTheme="minorHAnsi" w:hAnsiTheme="minorHAnsi" w:cstheme="minorHAnsi"/>
        </w:rPr>
        <w:t>(neurosurgery)</w:t>
      </w:r>
      <w:r w:rsidRPr="00001198">
        <w:rPr>
          <w:rFonts w:asciiTheme="minorHAnsi" w:hAnsiTheme="minorHAnsi" w:cstheme="minorHAnsi"/>
          <w:spacing w:val="-5"/>
        </w:rPr>
        <w:t xml:space="preserve"> </w:t>
      </w:r>
      <w:r w:rsidR="00001198">
        <w:rPr>
          <w:rFonts w:asciiTheme="minorHAnsi" w:hAnsiTheme="minorHAnsi" w:cstheme="minorHAnsi"/>
        </w:rPr>
        <w:t xml:space="preserve">in </w:t>
      </w:r>
      <w:r w:rsidRPr="00001198">
        <w:rPr>
          <w:rFonts w:asciiTheme="minorHAnsi" w:hAnsiTheme="minorHAnsi" w:cstheme="minorHAnsi"/>
        </w:rPr>
        <w:t>duration, leading to board</w:t>
      </w:r>
      <w:r w:rsidRPr="00001198">
        <w:rPr>
          <w:rFonts w:asciiTheme="minorHAnsi" w:hAnsiTheme="minorHAnsi" w:cstheme="minorHAnsi"/>
          <w:spacing w:val="-2"/>
        </w:rPr>
        <w:t xml:space="preserve"> </w:t>
      </w:r>
      <w:r w:rsidRPr="00001198">
        <w:rPr>
          <w:rFonts w:asciiTheme="minorHAnsi" w:hAnsiTheme="minorHAnsi" w:cstheme="minorHAnsi"/>
        </w:rPr>
        <w:t>eligibility in that specialty.</w:t>
      </w:r>
      <w:r w:rsidRPr="00001198">
        <w:rPr>
          <w:rFonts w:asciiTheme="minorHAnsi" w:hAnsiTheme="minorHAnsi" w:cstheme="minorHAnsi"/>
          <w:spacing w:val="40"/>
        </w:rPr>
        <w:t xml:space="preserve"> </w:t>
      </w:r>
      <w:r w:rsidRPr="00001198">
        <w:rPr>
          <w:rFonts w:asciiTheme="minorHAnsi" w:hAnsiTheme="minorHAnsi" w:cstheme="minorHAnsi"/>
        </w:rPr>
        <w:t>Many then go on to subspecialty fellowship training of one to three additional years, gaining eligibility for additional board certification in a subspecialty (e.g., an internist who completes further training in cardiology).</w:t>
      </w:r>
    </w:p>
    <w:p w14:paraId="098656EF" w14:textId="77777777" w:rsidR="006B75F7" w:rsidRPr="00001198" w:rsidRDefault="006B75F7" w:rsidP="00001198">
      <w:pPr>
        <w:pStyle w:val="BodyText"/>
        <w:ind w:left="0"/>
        <w:rPr>
          <w:rFonts w:asciiTheme="minorHAnsi" w:hAnsiTheme="minorHAnsi" w:cstheme="minorHAnsi"/>
        </w:rPr>
      </w:pPr>
    </w:p>
    <w:p w14:paraId="01C1C6BA" w14:textId="05662F73" w:rsidR="006B75F7" w:rsidRPr="00001198" w:rsidRDefault="001E0629" w:rsidP="00001198">
      <w:pPr>
        <w:pStyle w:val="BodyText"/>
        <w:ind w:left="0"/>
        <w:rPr>
          <w:rFonts w:asciiTheme="minorHAnsi" w:hAnsiTheme="minorHAnsi" w:cstheme="minorHAnsi"/>
        </w:rPr>
      </w:pPr>
      <w:r>
        <w:rPr>
          <w:rFonts w:asciiTheme="minorHAnsi" w:hAnsiTheme="minorHAnsi" w:cstheme="minorHAnsi"/>
        </w:rPr>
        <w:t xml:space="preserve">Each of the </w:t>
      </w:r>
      <w:r w:rsidR="00CE77AD" w:rsidRPr="00001198">
        <w:rPr>
          <w:rFonts w:asciiTheme="minorHAnsi" w:hAnsiTheme="minorHAnsi" w:cstheme="minorHAnsi"/>
        </w:rPr>
        <w:t>College</w:t>
      </w:r>
      <w:r w:rsidR="00897D1B" w:rsidRPr="00001198">
        <w:rPr>
          <w:rFonts w:asciiTheme="minorHAnsi" w:hAnsiTheme="minorHAnsi" w:cstheme="minorHAnsi"/>
        </w:rPr>
        <w:t xml:space="preserve"> of Medicine campuses – at Chicago, Peoria, and Rockford – are separately accredited as ACGME Institutional Sponsoring Institutions for the residency and fellowship programs based at that campus.</w:t>
      </w:r>
      <w:r w:rsidR="00897D1B" w:rsidRPr="00001198">
        <w:rPr>
          <w:rFonts w:asciiTheme="minorHAnsi" w:hAnsiTheme="minorHAnsi" w:cstheme="minorHAnsi"/>
          <w:spacing w:val="40"/>
        </w:rPr>
        <w:t xml:space="preserve"> </w:t>
      </w:r>
      <w:r w:rsidR="00897D1B" w:rsidRPr="00001198">
        <w:rPr>
          <w:rFonts w:asciiTheme="minorHAnsi" w:hAnsiTheme="minorHAnsi" w:cstheme="minorHAnsi"/>
        </w:rPr>
        <w:t>Each campus thus has a separate faculty leader serving as associate dean and ACGME</w:t>
      </w:r>
      <w:r w:rsidR="00897D1B" w:rsidRPr="00001198">
        <w:rPr>
          <w:rFonts w:asciiTheme="minorHAnsi" w:hAnsiTheme="minorHAnsi" w:cstheme="minorHAnsi"/>
          <w:spacing w:val="-4"/>
        </w:rPr>
        <w:t xml:space="preserve"> </w:t>
      </w:r>
      <w:r w:rsidR="00897D1B" w:rsidRPr="00001198">
        <w:rPr>
          <w:rFonts w:asciiTheme="minorHAnsi" w:hAnsiTheme="minorHAnsi" w:cstheme="minorHAnsi"/>
        </w:rPr>
        <w:t>Designated</w:t>
      </w:r>
      <w:r w:rsidR="00897D1B" w:rsidRPr="00001198">
        <w:rPr>
          <w:rFonts w:asciiTheme="minorHAnsi" w:hAnsiTheme="minorHAnsi" w:cstheme="minorHAnsi"/>
          <w:spacing w:val="-3"/>
        </w:rPr>
        <w:t xml:space="preserve"> </w:t>
      </w:r>
      <w:r w:rsidR="00897D1B" w:rsidRPr="00001198">
        <w:rPr>
          <w:rFonts w:asciiTheme="minorHAnsi" w:hAnsiTheme="minorHAnsi" w:cstheme="minorHAnsi"/>
        </w:rPr>
        <w:t>Institutional</w:t>
      </w:r>
      <w:r w:rsidR="00897D1B" w:rsidRPr="00001198">
        <w:rPr>
          <w:rFonts w:asciiTheme="minorHAnsi" w:hAnsiTheme="minorHAnsi" w:cstheme="minorHAnsi"/>
          <w:spacing w:val="-2"/>
        </w:rPr>
        <w:t xml:space="preserve"> </w:t>
      </w:r>
      <w:r w:rsidR="00897D1B" w:rsidRPr="00001198">
        <w:rPr>
          <w:rFonts w:asciiTheme="minorHAnsi" w:hAnsiTheme="minorHAnsi" w:cstheme="minorHAnsi"/>
        </w:rPr>
        <w:t>Official</w:t>
      </w:r>
      <w:r w:rsidR="003C5FFA">
        <w:rPr>
          <w:rFonts w:asciiTheme="minorHAnsi" w:hAnsiTheme="minorHAnsi" w:cstheme="minorHAnsi"/>
        </w:rPr>
        <w:t xml:space="preserve"> (DIO)</w:t>
      </w:r>
      <w:r w:rsidR="00897D1B" w:rsidRPr="00001198">
        <w:rPr>
          <w:rFonts w:asciiTheme="minorHAnsi" w:hAnsiTheme="minorHAnsi" w:cstheme="minorHAnsi"/>
        </w:rPr>
        <w:t>,</w:t>
      </w:r>
      <w:r w:rsidR="00897D1B" w:rsidRPr="00001198">
        <w:rPr>
          <w:rFonts w:asciiTheme="minorHAnsi" w:hAnsiTheme="minorHAnsi" w:cstheme="minorHAnsi"/>
          <w:spacing w:val="-5"/>
        </w:rPr>
        <w:t xml:space="preserve"> </w:t>
      </w:r>
      <w:r w:rsidR="00897D1B" w:rsidRPr="00001198">
        <w:rPr>
          <w:rFonts w:asciiTheme="minorHAnsi" w:hAnsiTheme="minorHAnsi" w:cstheme="minorHAnsi"/>
        </w:rPr>
        <w:t>reporting</w:t>
      </w:r>
      <w:r w:rsidR="00897D1B" w:rsidRPr="00001198">
        <w:rPr>
          <w:rFonts w:asciiTheme="minorHAnsi" w:hAnsiTheme="minorHAnsi" w:cstheme="minorHAnsi"/>
          <w:spacing w:val="-3"/>
        </w:rPr>
        <w:t xml:space="preserve"> </w:t>
      </w:r>
      <w:r w:rsidR="00897D1B" w:rsidRPr="00001198">
        <w:rPr>
          <w:rFonts w:asciiTheme="minorHAnsi" w:hAnsiTheme="minorHAnsi" w:cstheme="minorHAnsi"/>
        </w:rPr>
        <w:t>to</w:t>
      </w:r>
      <w:r w:rsidR="00897D1B" w:rsidRPr="00001198">
        <w:rPr>
          <w:rFonts w:asciiTheme="minorHAnsi" w:hAnsiTheme="minorHAnsi" w:cstheme="minorHAnsi"/>
          <w:spacing w:val="-1"/>
        </w:rPr>
        <w:t xml:space="preserve"> </w:t>
      </w:r>
      <w:r w:rsidR="00897D1B" w:rsidRPr="00001198">
        <w:rPr>
          <w:rFonts w:asciiTheme="minorHAnsi" w:hAnsiTheme="minorHAnsi" w:cstheme="minorHAnsi"/>
        </w:rPr>
        <w:t>the</w:t>
      </w:r>
      <w:r w:rsidR="00897D1B" w:rsidRPr="00001198">
        <w:rPr>
          <w:rFonts w:asciiTheme="minorHAnsi" w:hAnsiTheme="minorHAnsi" w:cstheme="minorHAnsi"/>
          <w:spacing w:val="-1"/>
        </w:rPr>
        <w:t xml:space="preserve"> </w:t>
      </w:r>
      <w:r w:rsidR="00897D1B" w:rsidRPr="00001198">
        <w:rPr>
          <w:rFonts w:asciiTheme="minorHAnsi" w:hAnsiTheme="minorHAnsi" w:cstheme="minorHAnsi"/>
        </w:rPr>
        <w:t>regional</w:t>
      </w:r>
      <w:r w:rsidR="00897D1B" w:rsidRPr="00001198">
        <w:rPr>
          <w:rFonts w:asciiTheme="minorHAnsi" w:hAnsiTheme="minorHAnsi" w:cstheme="minorHAnsi"/>
          <w:spacing w:val="-5"/>
        </w:rPr>
        <w:t xml:space="preserve"> </w:t>
      </w:r>
      <w:r w:rsidR="00897D1B" w:rsidRPr="00001198">
        <w:rPr>
          <w:rFonts w:asciiTheme="minorHAnsi" w:hAnsiTheme="minorHAnsi" w:cstheme="minorHAnsi"/>
        </w:rPr>
        <w:t>dean</w:t>
      </w:r>
      <w:r w:rsidR="00897D1B" w:rsidRPr="00001198">
        <w:rPr>
          <w:rFonts w:asciiTheme="minorHAnsi" w:hAnsiTheme="minorHAnsi" w:cstheme="minorHAnsi"/>
          <w:spacing w:val="-5"/>
        </w:rPr>
        <w:t xml:space="preserve"> </w:t>
      </w:r>
      <w:r w:rsidR="00897D1B" w:rsidRPr="00001198">
        <w:rPr>
          <w:rFonts w:asciiTheme="minorHAnsi" w:hAnsiTheme="minorHAnsi" w:cstheme="minorHAnsi"/>
        </w:rPr>
        <w:t>or,</w:t>
      </w:r>
      <w:r w:rsidR="00897D1B" w:rsidRPr="00001198">
        <w:rPr>
          <w:rFonts w:asciiTheme="minorHAnsi" w:hAnsiTheme="minorHAnsi" w:cstheme="minorHAnsi"/>
          <w:spacing w:val="-2"/>
        </w:rPr>
        <w:t xml:space="preserve"> </w:t>
      </w:r>
      <w:r w:rsidR="00897D1B" w:rsidRPr="00001198">
        <w:rPr>
          <w:rFonts w:asciiTheme="minorHAnsi" w:hAnsiTheme="minorHAnsi" w:cstheme="minorHAnsi"/>
        </w:rPr>
        <w:t>in</w:t>
      </w:r>
      <w:r w:rsidR="00897D1B" w:rsidRPr="00001198">
        <w:rPr>
          <w:rFonts w:asciiTheme="minorHAnsi" w:hAnsiTheme="minorHAnsi" w:cstheme="minorHAnsi"/>
          <w:spacing w:val="-3"/>
        </w:rPr>
        <w:t xml:space="preserve"> </w:t>
      </w:r>
      <w:r w:rsidR="00897D1B" w:rsidRPr="00001198">
        <w:rPr>
          <w:rFonts w:asciiTheme="minorHAnsi" w:hAnsiTheme="minorHAnsi" w:cstheme="minorHAnsi"/>
        </w:rPr>
        <w:t>the</w:t>
      </w:r>
      <w:r w:rsidR="00897D1B" w:rsidRPr="00001198">
        <w:rPr>
          <w:rFonts w:asciiTheme="minorHAnsi" w:hAnsiTheme="minorHAnsi" w:cstheme="minorHAnsi"/>
          <w:spacing w:val="-4"/>
        </w:rPr>
        <w:t xml:space="preserve"> </w:t>
      </w:r>
      <w:r w:rsidR="00897D1B" w:rsidRPr="00001198">
        <w:rPr>
          <w:rFonts w:asciiTheme="minorHAnsi" w:hAnsiTheme="minorHAnsi" w:cstheme="minorHAnsi"/>
        </w:rPr>
        <w:t>case</w:t>
      </w:r>
      <w:r w:rsidR="00897D1B" w:rsidRPr="00001198">
        <w:rPr>
          <w:rFonts w:asciiTheme="minorHAnsi" w:hAnsiTheme="minorHAnsi" w:cstheme="minorHAnsi"/>
          <w:spacing w:val="-4"/>
        </w:rPr>
        <w:t xml:space="preserve"> </w:t>
      </w:r>
      <w:r w:rsidR="00897D1B" w:rsidRPr="00001198">
        <w:rPr>
          <w:rFonts w:asciiTheme="minorHAnsi" w:hAnsiTheme="minorHAnsi" w:cstheme="minorHAnsi"/>
        </w:rPr>
        <w:t>of</w:t>
      </w:r>
      <w:r w:rsidR="00897D1B" w:rsidRPr="00001198">
        <w:rPr>
          <w:rFonts w:asciiTheme="minorHAnsi" w:hAnsiTheme="minorHAnsi" w:cstheme="minorHAnsi"/>
          <w:spacing w:val="-2"/>
        </w:rPr>
        <w:t xml:space="preserve"> </w:t>
      </w:r>
      <w:r w:rsidR="00897D1B" w:rsidRPr="00001198">
        <w:rPr>
          <w:rFonts w:asciiTheme="minorHAnsi" w:hAnsiTheme="minorHAnsi" w:cstheme="minorHAnsi"/>
        </w:rPr>
        <w:t>Chicago,</w:t>
      </w:r>
      <w:r w:rsidR="00897D1B" w:rsidRPr="00001198">
        <w:rPr>
          <w:rFonts w:asciiTheme="minorHAnsi" w:hAnsiTheme="minorHAnsi" w:cstheme="minorHAnsi"/>
          <w:spacing w:val="-4"/>
        </w:rPr>
        <w:t xml:space="preserve"> </w:t>
      </w:r>
      <w:r w:rsidR="00897D1B" w:rsidRPr="00001198">
        <w:rPr>
          <w:rFonts w:asciiTheme="minorHAnsi" w:hAnsiTheme="minorHAnsi" w:cstheme="minorHAnsi"/>
        </w:rPr>
        <w:t>to</w:t>
      </w:r>
      <w:r w:rsidR="00897D1B" w:rsidRPr="00001198">
        <w:rPr>
          <w:rFonts w:asciiTheme="minorHAnsi" w:hAnsiTheme="minorHAnsi" w:cstheme="minorHAnsi"/>
          <w:spacing w:val="-3"/>
        </w:rPr>
        <w:t xml:space="preserve"> </w:t>
      </w:r>
      <w:r w:rsidR="00897D1B" w:rsidRPr="00001198">
        <w:rPr>
          <w:rFonts w:asciiTheme="minorHAnsi" w:hAnsiTheme="minorHAnsi" w:cstheme="minorHAnsi"/>
        </w:rPr>
        <w:t>the College’s senior associate dean for educational affairs</w:t>
      </w:r>
      <w:r w:rsidR="00FB1E7B">
        <w:rPr>
          <w:rFonts w:asciiTheme="minorHAnsi" w:hAnsiTheme="minorHAnsi" w:cstheme="minorHAnsi"/>
        </w:rPr>
        <w:t>.</w:t>
      </w:r>
    </w:p>
    <w:p w14:paraId="772B165F" w14:textId="77777777" w:rsidR="005D113E" w:rsidRPr="008B52F7" w:rsidRDefault="005D113E" w:rsidP="00001198">
      <w:pPr>
        <w:pStyle w:val="BodyText"/>
        <w:ind w:left="0"/>
        <w:rPr>
          <w:rFonts w:asciiTheme="minorHAnsi" w:hAnsiTheme="minorHAnsi" w:cstheme="minorHAnsi"/>
          <w:sz w:val="44"/>
          <w:szCs w:val="44"/>
        </w:rPr>
      </w:pPr>
    </w:p>
    <w:p w14:paraId="42CFC211" w14:textId="77777777" w:rsidR="006B75F7" w:rsidRPr="008B52F7" w:rsidRDefault="00897D1B" w:rsidP="008B52F7">
      <w:pPr>
        <w:pStyle w:val="Heading2"/>
      </w:pPr>
      <w:r w:rsidRPr="008B52F7">
        <w:t>Annual summary of the GME programs at each campus</w:t>
      </w:r>
    </w:p>
    <w:p w14:paraId="3754D7A0" w14:textId="77777777" w:rsidR="006B75F7" w:rsidRPr="00001198" w:rsidRDefault="006B75F7" w:rsidP="00001198">
      <w:pPr>
        <w:pStyle w:val="BodyText"/>
        <w:ind w:left="0"/>
        <w:rPr>
          <w:rFonts w:asciiTheme="minorHAnsi" w:hAnsiTheme="minorHAnsi" w:cstheme="minorHAnsi"/>
          <w:b/>
        </w:rPr>
      </w:pPr>
    </w:p>
    <w:p w14:paraId="6439F7D0" w14:textId="77777777" w:rsidR="008F4542" w:rsidRPr="008B52F7" w:rsidRDefault="008F4542" w:rsidP="008B52F7">
      <w:pPr>
        <w:pStyle w:val="Heading3"/>
      </w:pPr>
      <w:r w:rsidRPr="008B52F7">
        <w:t>Chicago</w:t>
      </w:r>
    </w:p>
    <w:p w14:paraId="1EE4DC0D" w14:textId="7CE8ABD2" w:rsidR="008F4542" w:rsidRPr="00001198" w:rsidRDefault="008F4542" w:rsidP="00001198">
      <w:pPr>
        <w:pStyle w:val="BodyText"/>
        <w:ind w:left="0"/>
        <w:rPr>
          <w:rFonts w:asciiTheme="minorHAnsi" w:hAnsiTheme="minorHAnsi" w:cstheme="minorHAnsi"/>
        </w:rPr>
      </w:pPr>
      <w:r w:rsidRPr="00001198">
        <w:rPr>
          <w:rFonts w:asciiTheme="minorHAnsi" w:hAnsiTheme="minorHAnsi" w:cstheme="minorHAnsi"/>
        </w:rPr>
        <w:t>The</w:t>
      </w:r>
      <w:r w:rsidRPr="00001198">
        <w:rPr>
          <w:rFonts w:asciiTheme="minorHAnsi" w:hAnsiTheme="minorHAnsi" w:cstheme="minorHAnsi"/>
          <w:spacing w:val="-3"/>
        </w:rPr>
        <w:t xml:space="preserve"> </w:t>
      </w:r>
      <w:r w:rsidRPr="00001198">
        <w:rPr>
          <w:rFonts w:asciiTheme="minorHAnsi" w:hAnsiTheme="minorHAnsi" w:cstheme="minorHAnsi"/>
        </w:rPr>
        <w:t>Chicago</w:t>
      </w:r>
      <w:r w:rsidRPr="00001198">
        <w:rPr>
          <w:rFonts w:asciiTheme="minorHAnsi" w:hAnsiTheme="minorHAnsi" w:cstheme="minorHAnsi"/>
          <w:spacing w:val="-1"/>
        </w:rPr>
        <w:t xml:space="preserve"> </w:t>
      </w:r>
      <w:r w:rsidRPr="00001198">
        <w:rPr>
          <w:rFonts w:asciiTheme="minorHAnsi" w:hAnsiTheme="minorHAnsi" w:cstheme="minorHAnsi"/>
        </w:rPr>
        <w:t>campus</w:t>
      </w:r>
      <w:r w:rsidRPr="00001198">
        <w:rPr>
          <w:rFonts w:asciiTheme="minorHAnsi" w:hAnsiTheme="minorHAnsi" w:cstheme="minorHAnsi"/>
          <w:spacing w:val="-3"/>
        </w:rPr>
        <w:t xml:space="preserve"> </w:t>
      </w:r>
      <w:r w:rsidRPr="00001198">
        <w:rPr>
          <w:rFonts w:asciiTheme="minorHAnsi" w:hAnsiTheme="minorHAnsi" w:cstheme="minorHAnsi"/>
        </w:rPr>
        <w:t>sponsors</w:t>
      </w:r>
      <w:r w:rsidRPr="00001198">
        <w:rPr>
          <w:rFonts w:asciiTheme="minorHAnsi" w:hAnsiTheme="minorHAnsi" w:cstheme="minorHAnsi"/>
          <w:spacing w:val="-4"/>
        </w:rPr>
        <w:t xml:space="preserve"> </w:t>
      </w:r>
      <w:r w:rsidR="005F5B58" w:rsidRPr="00001198">
        <w:rPr>
          <w:rFonts w:asciiTheme="minorHAnsi" w:hAnsiTheme="minorHAnsi" w:cstheme="minorHAnsi"/>
        </w:rPr>
        <w:t>6</w:t>
      </w:r>
      <w:r w:rsidR="005F5B58">
        <w:rPr>
          <w:rFonts w:asciiTheme="minorHAnsi" w:hAnsiTheme="minorHAnsi" w:cstheme="minorHAnsi"/>
        </w:rPr>
        <w:t>3</w:t>
      </w:r>
      <w:r w:rsidR="005F5B58" w:rsidRPr="00001198">
        <w:rPr>
          <w:rFonts w:asciiTheme="minorHAnsi" w:hAnsiTheme="minorHAnsi" w:cstheme="minorHAnsi"/>
        </w:rPr>
        <w:t xml:space="preserve"> </w:t>
      </w:r>
      <w:r w:rsidRPr="00001198">
        <w:rPr>
          <w:rFonts w:asciiTheme="minorHAnsi" w:hAnsiTheme="minorHAnsi" w:cstheme="minorHAnsi"/>
        </w:rPr>
        <w:t>ACGME-accredited</w:t>
      </w:r>
      <w:r w:rsidRPr="00001198">
        <w:rPr>
          <w:rFonts w:asciiTheme="minorHAnsi" w:hAnsiTheme="minorHAnsi" w:cstheme="minorHAnsi"/>
          <w:spacing w:val="-4"/>
        </w:rPr>
        <w:t xml:space="preserve"> </w:t>
      </w:r>
      <w:r w:rsidRPr="00001198">
        <w:rPr>
          <w:rFonts w:asciiTheme="minorHAnsi" w:hAnsiTheme="minorHAnsi" w:cstheme="minorHAnsi"/>
        </w:rPr>
        <w:t>programs</w:t>
      </w:r>
      <w:r w:rsidRPr="00001198">
        <w:rPr>
          <w:rFonts w:asciiTheme="minorHAnsi" w:hAnsiTheme="minorHAnsi" w:cstheme="minorHAnsi"/>
          <w:spacing w:val="-2"/>
        </w:rPr>
        <w:t xml:space="preserve"> </w:t>
      </w:r>
      <w:r w:rsidRPr="00001198">
        <w:rPr>
          <w:rFonts w:asciiTheme="minorHAnsi" w:hAnsiTheme="minorHAnsi" w:cstheme="minorHAnsi"/>
        </w:rPr>
        <w:t>–</w:t>
      </w:r>
      <w:r w:rsidRPr="00001198">
        <w:rPr>
          <w:rFonts w:asciiTheme="minorHAnsi" w:hAnsiTheme="minorHAnsi" w:cstheme="minorHAnsi"/>
          <w:spacing w:val="-5"/>
        </w:rPr>
        <w:t xml:space="preserve"> </w:t>
      </w:r>
      <w:r w:rsidRPr="00001198">
        <w:rPr>
          <w:rFonts w:asciiTheme="minorHAnsi" w:hAnsiTheme="minorHAnsi" w:cstheme="minorHAnsi"/>
        </w:rPr>
        <w:t>25</w:t>
      </w:r>
      <w:r w:rsidRPr="00001198">
        <w:rPr>
          <w:rFonts w:asciiTheme="minorHAnsi" w:hAnsiTheme="minorHAnsi" w:cstheme="minorHAnsi"/>
          <w:spacing w:val="-2"/>
        </w:rPr>
        <w:t xml:space="preserve"> </w:t>
      </w:r>
      <w:r w:rsidRPr="00001198">
        <w:rPr>
          <w:rFonts w:asciiTheme="minorHAnsi" w:hAnsiTheme="minorHAnsi" w:cstheme="minorHAnsi"/>
        </w:rPr>
        <w:t>residencies</w:t>
      </w:r>
      <w:r w:rsidRPr="00001198">
        <w:rPr>
          <w:rFonts w:asciiTheme="minorHAnsi" w:hAnsiTheme="minorHAnsi" w:cstheme="minorHAnsi"/>
          <w:spacing w:val="-5"/>
        </w:rPr>
        <w:t xml:space="preserve"> </w:t>
      </w:r>
      <w:r w:rsidRPr="00001198">
        <w:rPr>
          <w:rFonts w:asciiTheme="minorHAnsi" w:hAnsiTheme="minorHAnsi" w:cstheme="minorHAnsi"/>
        </w:rPr>
        <w:t>and</w:t>
      </w:r>
      <w:r w:rsidRPr="00001198">
        <w:rPr>
          <w:rFonts w:asciiTheme="minorHAnsi" w:hAnsiTheme="minorHAnsi" w:cstheme="minorHAnsi"/>
          <w:spacing w:val="-4"/>
        </w:rPr>
        <w:t xml:space="preserve"> </w:t>
      </w:r>
      <w:r w:rsidR="008F3B9E" w:rsidRPr="00001198">
        <w:rPr>
          <w:rFonts w:asciiTheme="minorHAnsi" w:hAnsiTheme="minorHAnsi" w:cstheme="minorHAnsi"/>
        </w:rPr>
        <w:t>3</w:t>
      </w:r>
      <w:r w:rsidR="008F3B9E">
        <w:rPr>
          <w:rFonts w:asciiTheme="minorHAnsi" w:hAnsiTheme="minorHAnsi" w:cstheme="minorHAnsi"/>
        </w:rPr>
        <w:t>8</w:t>
      </w:r>
      <w:r w:rsidR="008F3B9E" w:rsidRPr="00001198">
        <w:rPr>
          <w:rFonts w:asciiTheme="minorHAnsi" w:hAnsiTheme="minorHAnsi" w:cstheme="minorHAnsi"/>
          <w:spacing w:val="-2"/>
        </w:rPr>
        <w:t xml:space="preserve"> </w:t>
      </w:r>
      <w:r w:rsidRPr="00001198">
        <w:rPr>
          <w:rFonts w:asciiTheme="minorHAnsi" w:hAnsiTheme="minorHAnsi" w:cstheme="minorHAnsi"/>
        </w:rPr>
        <w:t xml:space="preserve">fellowships, with a total of </w:t>
      </w:r>
      <w:r w:rsidR="00BF0845" w:rsidRPr="00001198">
        <w:rPr>
          <w:rFonts w:asciiTheme="minorHAnsi" w:hAnsiTheme="minorHAnsi" w:cstheme="minorHAnsi"/>
        </w:rPr>
        <w:t>77</w:t>
      </w:r>
      <w:r w:rsidR="00BF0845">
        <w:rPr>
          <w:rFonts w:asciiTheme="minorHAnsi" w:hAnsiTheme="minorHAnsi" w:cstheme="minorHAnsi"/>
        </w:rPr>
        <w:t>6</w:t>
      </w:r>
      <w:r w:rsidR="00BF0845" w:rsidRPr="00001198">
        <w:rPr>
          <w:rFonts w:asciiTheme="minorHAnsi" w:hAnsiTheme="minorHAnsi" w:cstheme="minorHAnsi"/>
        </w:rPr>
        <w:t xml:space="preserve"> </w:t>
      </w:r>
      <w:r w:rsidRPr="00001198">
        <w:rPr>
          <w:rFonts w:asciiTheme="minorHAnsi" w:hAnsiTheme="minorHAnsi" w:cstheme="minorHAnsi"/>
        </w:rPr>
        <w:t>trainees currently enrolled</w:t>
      </w:r>
      <w:r w:rsidRPr="00001198">
        <w:rPr>
          <w:rFonts w:asciiTheme="minorHAnsi" w:hAnsiTheme="minorHAnsi" w:cstheme="minorHAnsi"/>
          <w:spacing w:val="-3"/>
        </w:rPr>
        <w:t xml:space="preserve"> </w:t>
      </w:r>
      <w:r w:rsidRPr="00001198">
        <w:rPr>
          <w:rFonts w:asciiTheme="minorHAnsi" w:hAnsiTheme="minorHAnsi" w:cstheme="minorHAnsi"/>
        </w:rPr>
        <w:t>–</w:t>
      </w:r>
      <w:r w:rsidRPr="00001198">
        <w:rPr>
          <w:rFonts w:asciiTheme="minorHAnsi" w:hAnsiTheme="minorHAnsi" w:cstheme="minorHAnsi"/>
          <w:spacing w:val="-4"/>
        </w:rPr>
        <w:t xml:space="preserve"> </w:t>
      </w:r>
      <w:r w:rsidRPr="00001198">
        <w:rPr>
          <w:rFonts w:asciiTheme="minorHAnsi" w:hAnsiTheme="minorHAnsi" w:cstheme="minorHAnsi"/>
        </w:rPr>
        <w:t xml:space="preserve">and oversees </w:t>
      </w:r>
      <w:r w:rsidR="00877905">
        <w:rPr>
          <w:rFonts w:asciiTheme="minorHAnsi" w:hAnsiTheme="minorHAnsi" w:cstheme="minorHAnsi"/>
        </w:rPr>
        <w:t>52</w:t>
      </w:r>
      <w:r w:rsidR="00CA655D" w:rsidRPr="00001198">
        <w:rPr>
          <w:rFonts w:asciiTheme="minorHAnsi" w:hAnsiTheme="minorHAnsi" w:cstheme="minorHAnsi"/>
        </w:rPr>
        <w:t xml:space="preserve"> </w:t>
      </w:r>
      <w:r w:rsidRPr="00001198">
        <w:rPr>
          <w:rFonts w:asciiTheme="minorHAnsi" w:hAnsiTheme="minorHAnsi" w:cstheme="minorHAnsi"/>
        </w:rPr>
        <w:t xml:space="preserve">additional fellowship programs that are </w:t>
      </w:r>
      <w:r w:rsidR="00CA655D">
        <w:rPr>
          <w:rFonts w:asciiTheme="minorHAnsi" w:hAnsiTheme="minorHAnsi" w:cstheme="minorHAnsi"/>
        </w:rPr>
        <w:t>either accredited by other bodies</w:t>
      </w:r>
      <w:r w:rsidR="00877905">
        <w:rPr>
          <w:rFonts w:asciiTheme="minorHAnsi" w:hAnsiTheme="minorHAnsi" w:cstheme="minorHAnsi"/>
        </w:rPr>
        <w:t xml:space="preserve"> (including 3 accredited by the Commission on Dental Accreditation)</w:t>
      </w:r>
      <w:r w:rsidR="00CA655D">
        <w:rPr>
          <w:rFonts w:asciiTheme="minorHAnsi" w:hAnsiTheme="minorHAnsi" w:cstheme="minorHAnsi"/>
        </w:rPr>
        <w:t xml:space="preserve"> or </w:t>
      </w:r>
      <w:r w:rsidRPr="00001198">
        <w:rPr>
          <w:rFonts w:asciiTheme="minorHAnsi" w:hAnsiTheme="minorHAnsi" w:cstheme="minorHAnsi"/>
        </w:rPr>
        <w:t xml:space="preserve">institutionally sponsored, meaning that there is no external body offering accreditation in these disciplines. The Office of Graduate Medical Education is housed within </w:t>
      </w:r>
      <w:r w:rsidR="00C725AF">
        <w:rPr>
          <w:rFonts w:asciiTheme="minorHAnsi" w:hAnsiTheme="minorHAnsi" w:cstheme="minorHAnsi"/>
        </w:rPr>
        <w:t>the University of Illinois Hospital &amp; Clinics (UI Hospital)</w:t>
      </w:r>
      <w:r w:rsidRPr="00001198">
        <w:rPr>
          <w:rFonts w:asciiTheme="minorHAnsi" w:hAnsiTheme="minorHAnsi" w:cstheme="minorHAnsi"/>
        </w:rPr>
        <w:t xml:space="preserve"> and led by Gia Mac, senior director, graduate medical education.</w:t>
      </w:r>
    </w:p>
    <w:p w14:paraId="4CDAB15E" w14:textId="77777777" w:rsidR="008F4542" w:rsidRPr="00001198" w:rsidRDefault="008F4542" w:rsidP="00001198">
      <w:pPr>
        <w:pStyle w:val="BodyText"/>
        <w:spacing w:before="1"/>
        <w:ind w:left="0"/>
        <w:rPr>
          <w:rFonts w:asciiTheme="minorHAnsi" w:hAnsiTheme="minorHAnsi" w:cstheme="minorHAnsi"/>
        </w:rPr>
      </w:pPr>
    </w:p>
    <w:p w14:paraId="58B54305" w14:textId="1989112C" w:rsidR="008F4542" w:rsidRPr="00001198" w:rsidRDefault="008F4542" w:rsidP="00001198">
      <w:pPr>
        <w:pStyle w:val="BodyText"/>
        <w:ind w:left="0"/>
        <w:rPr>
          <w:rFonts w:asciiTheme="minorHAnsi" w:hAnsiTheme="minorHAnsi" w:cstheme="minorHAnsi"/>
        </w:rPr>
      </w:pPr>
      <w:r w:rsidRPr="00001198">
        <w:rPr>
          <w:rFonts w:asciiTheme="minorHAnsi" w:hAnsiTheme="minorHAnsi" w:cstheme="minorHAnsi"/>
        </w:rPr>
        <w:t xml:space="preserve">The programs sponsored by the Chicago campus provide clinical experiences within UI </w:t>
      </w:r>
      <w:r w:rsidR="00C725AF" w:rsidRPr="00001198">
        <w:rPr>
          <w:rFonts w:asciiTheme="minorHAnsi" w:hAnsiTheme="minorHAnsi" w:cstheme="minorHAnsi"/>
        </w:rPr>
        <w:t>H</w:t>
      </w:r>
      <w:r w:rsidR="00C725AF">
        <w:rPr>
          <w:rFonts w:asciiTheme="minorHAnsi" w:hAnsiTheme="minorHAnsi" w:cstheme="minorHAnsi"/>
        </w:rPr>
        <w:t>ospital</w:t>
      </w:r>
      <w:r w:rsidRPr="00001198">
        <w:rPr>
          <w:rFonts w:asciiTheme="minorHAnsi" w:hAnsiTheme="minorHAnsi" w:cstheme="minorHAnsi"/>
        </w:rPr>
        <w:t>, the Jesse Brown</w:t>
      </w:r>
      <w:r w:rsidRPr="00001198">
        <w:rPr>
          <w:rFonts w:asciiTheme="minorHAnsi" w:hAnsiTheme="minorHAnsi" w:cstheme="minorHAnsi"/>
          <w:spacing w:val="-2"/>
        </w:rPr>
        <w:t xml:space="preserve"> </w:t>
      </w:r>
      <w:r w:rsidRPr="00001198">
        <w:rPr>
          <w:rFonts w:asciiTheme="minorHAnsi" w:hAnsiTheme="minorHAnsi" w:cstheme="minorHAnsi"/>
        </w:rPr>
        <w:t>Veterans</w:t>
      </w:r>
      <w:r w:rsidRPr="00001198">
        <w:rPr>
          <w:rFonts w:asciiTheme="minorHAnsi" w:hAnsiTheme="minorHAnsi" w:cstheme="minorHAnsi"/>
          <w:spacing w:val="-2"/>
        </w:rPr>
        <w:t xml:space="preserve"> </w:t>
      </w:r>
      <w:r w:rsidRPr="00001198">
        <w:rPr>
          <w:rFonts w:asciiTheme="minorHAnsi" w:hAnsiTheme="minorHAnsi" w:cstheme="minorHAnsi"/>
        </w:rPr>
        <w:t>Affairs</w:t>
      </w:r>
      <w:r w:rsidRPr="00001198">
        <w:rPr>
          <w:rFonts w:asciiTheme="minorHAnsi" w:hAnsiTheme="minorHAnsi" w:cstheme="minorHAnsi"/>
          <w:spacing w:val="-5"/>
        </w:rPr>
        <w:t xml:space="preserve"> </w:t>
      </w:r>
      <w:r w:rsidRPr="00001198">
        <w:rPr>
          <w:rFonts w:asciiTheme="minorHAnsi" w:hAnsiTheme="minorHAnsi" w:cstheme="minorHAnsi"/>
        </w:rPr>
        <w:t>Medical</w:t>
      </w:r>
      <w:r w:rsidRPr="00001198">
        <w:rPr>
          <w:rFonts w:asciiTheme="minorHAnsi" w:hAnsiTheme="minorHAnsi" w:cstheme="minorHAnsi"/>
          <w:spacing w:val="-3"/>
        </w:rPr>
        <w:t xml:space="preserve"> </w:t>
      </w:r>
      <w:r w:rsidRPr="00001198">
        <w:rPr>
          <w:rFonts w:asciiTheme="minorHAnsi" w:hAnsiTheme="minorHAnsi" w:cstheme="minorHAnsi"/>
        </w:rPr>
        <w:t>Center,</w:t>
      </w:r>
      <w:r w:rsidRPr="00001198">
        <w:rPr>
          <w:rFonts w:asciiTheme="minorHAnsi" w:hAnsiTheme="minorHAnsi" w:cstheme="minorHAnsi"/>
          <w:spacing w:val="-2"/>
        </w:rPr>
        <w:t xml:space="preserve"> </w:t>
      </w:r>
      <w:r w:rsidRPr="00001198">
        <w:rPr>
          <w:rFonts w:asciiTheme="minorHAnsi" w:hAnsiTheme="minorHAnsi" w:cstheme="minorHAnsi"/>
        </w:rPr>
        <w:t>and</w:t>
      </w:r>
      <w:r w:rsidRPr="00001198">
        <w:rPr>
          <w:rFonts w:asciiTheme="minorHAnsi" w:hAnsiTheme="minorHAnsi" w:cstheme="minorHAnsi"/>
          <w:spacing w:val="-3"/>
        </w:rPr>
        <w:t xml:space="preserve"> </w:t>
      </w:r>
      <w:r w:rsidRPr="00001198">
        <w:rPr>
          <w:rFonts w:asciiTheme="minorHAnsi" w:hAnsiTheme="minorHAnsi" w:cstheme="minorHAnsi"/>
        </w:rPr>
        <w:t>affiliated</w:t>
      </w:r>
      <w:r w:rsidRPr="00001198">
        <w:rPr>
          <w:rFonts w:asciiTheme="minorHAnsi" w:hAnsiTheme="minorHAnsi" w:cstheme="minorHAnsi"/>
          <w:spacing w:val="-2"/>
        </w:rPr>
        <w:t xml:space="preserve"> </w:t>
      </w:r>
      <w:r w:rsidRPr="00001198">
        <w:rPr>
          <w:rFonts w:asciiTheme="minorHAnsi" w:hAnsiTheme="minorHAnsi" w:cstheme="minorHAnsi"/>
        </w:rPr>
        <w:t>institutions</w:t>
      </w:r>
      <w:r w:rsidRPr="00001198">
        <w:rPr>
          <w:rFonts w:asciiTheme="minorHAnsi" w:hAnsiTheme="minorHAnsi" w:cstheme="minorHAnsi"/>
          <w:spacing w:val="-5"/>
        </w:rPr>
        <w:t xml:space="preserve"> </w:t>
      </w:r>
      <w:r w:rsidRPr="00001198">
        <w:rPr>
          <w:rFonts w:asciiTheme="minorHAnsi" w:hAnsiTheme="minorHAnsi" w:cstheme="minorHAnsi"/>
        </w:rPr>
        <w:t>across</w:t>
      </w:r>
      <w:r w:rsidRPr="00001198">
        <w:rPr>
          <w:rFonts w:asciiTheme="minorHAnsi" w:hAnsiTheme="minorHAnsi" w:cstheme="minorHAnsi"/>
          <w:spacing w:val="-2"/>
        </w:rPr>
        <w:t xml:space="preserve"> </w:t>
      </w:r>
      <w:r w:rsidRPr="00001198">
        <w:rPr>
          <w:rFonts w:asciiTheme="minorHAnsi" w:hAnsiTheme="minorHAnsi" w:cstheme="minorHAnsi"/>
        </w:rPr>
        <w:t>the</w:t>
      </w:r>
      <w:r w:rsidRPr="00001198">
        <w:rPr>
          <w:rFonts w:asciiTheme="minorHAnsi" w:hAnsiTheme="minorHAnsi" w:cstheme="minorHAnsi"/>
          <w:spacing w:val="-4"/>
        </w:rPr>
        <w:t xml:space="preserve"> </w:t>
      </w:r>
      <w:r w:rsidRPr="00001198">
        <w:rPr>
          <w:rFonts w:asciiTheme="minorHAnsi" w:hAnsiTheme="minorHAnsi" w:cstheme="minorHAnsi"/>
        </w:rPr>
        <w:t>metropolitan</w:t>
      </w:r>
      <w:r w:rsidRPr="00001198">
        <w:rPr>
          <w:rFonts w:asciiTheme="minorHAnsi" w:hAnsiTheme="minorHAnsi" w:cstheme="minorHAnsi"/>
          <w:spacing w:val="-5"/>
        </w:rPr>
        <w:t xml:space="preserve"> </w:t>
      </w:r>
      <w:r w:rsidRPr="00001198">
        <w:rPr>
          <w:rFonts w:asciiTheme="minorHAnsi" w:hAnsiTheme="minorHAnsi" w:cstheme="minorHAnsi"/>
        </w:rPr>
        <w:t>Chicago</w:t>
      </w:r>
      <w:r w:rsidRPr="00001198">
        <w:rPr>
          <w:rFonts w:asciiTheme="minorHAnsi" w:hAnsiTheme="minorHAnsi" w:cstheme="minorHAnsi"/>
          <w:spacing w:val="-4"/>
        </w:rPr>
        <w:t xml:space="preserve"> </w:t>
      </w:r>
      <w:r w:rsidRPr="00001198">
        <w:rPr>
          <w:rFonts w:asciiTheme="minorHAnsi" w:hAnsiTheme="minorHAnsi" w:cstheme="minorHAnsi"/>
        </w:rPr>
        <w:t>area - most notably Advocate Christ Medical Center, Advocate Illinois Masonic Medical Center, Advocate</w:t>
      </w:r>
      <w:r w:rsidR="00001198">
        <w:rPr>
          <w:rFonts w:asciiTheme="minorHAnsi" w:hAnsiTheme="minorHAnsi" w:cstheme="minorHAnsi"/>
        </w:rPr>
        <w:t xml:space="preserve"> </w:t>
      </w:r>
      <w:r w:rsidRPr="00001198">
        <w:rPr>
          <w:rFonts w:asciiTheme="minorHAnsi" w:hAnsiTheme="minorHAnsi" w:cstheme="minorHAnsi"/>
        </w:rPr>
        <w:lastRenderedPageBreak/>
        <w:t>Lutheran General Hospital, Mount Sinai Hospital, OSF Little Company of Mary Hospital, and John</w:t>
      </w:r>
      <w:r w:rsidR="00001198">
        <w:rPr>
          <w:rFonts w:asciiTheme="minorHAnsi" w:hAnsiTheme="minorHAnsi" w:cstheme="minorHAnsi"/>
        </w:rPr>
        <w:t xml:space="preserve"> H. </w:t>
      </w:r>
      <w:r w:rsidRPr="00001198">
        <w:rPr>
          <w:rFonts w:asciiTheme="minorHAnsi" w:hAnsiTheme="minorHAnsi" w:cstheme="minorHAnsi"/>
        </w:rPr>
        <w:t>Stroger Hospital</w:t>
      </w:r>
      <w:r w:rsidR="009D426B">
        <w:rPr>
          <w:rFonts w:asciiTheme="minorHAnsi" w:hAnsiTheme="minorHAnsi" w:cstheme="minorHAnsi"/>
        </w:rPr>
        <w:t xml:space="preserve"> of Cook County</w:t>
      </w:r>
      <w:r w:rsidRPr="00001198">
        <w:rPr>
          <w:rFonts w:asciiTheme="minorHAnsi" w:hAnsiTheme="minorHAnsi" w:cstheme="minorHAnsi"/>
        </w:rPr>
        <w:t>.</w:t>
      </w:r>
      <w:r w:rsidRPr="00001198">
        <w:rPr>
          <w:rFonts w:asciiTheme="minorHAnsi" w:hAnsiTheme="minorHAnsi" w:cstheme="minorHAnsi"/>
          <w:spacing w:val="40"/>
        </w:rPr>
        <w:t xml:space="preserve"> </w:t>
      </w:r>
      <w:r w:rsidR="00B211A9">
        <w:rPr>
          <w:rFonts w:asciiTheme="minorHAnsi" w:hAnsiTheme="minorHAnsi" w:cstheme="minorHAnsi"/>
        </w:rPr>
        <w:t xml:space="preserve">The </w:t>
      </w:r>
      <w:r w:rsidRPr="00001198">
        <w:rPr>
          <w:rFonts w:asciiTheme="minorHAnsi" w:hAnsiTheme="minorHAnsi" w:cstheme="minorHAnsi"/>
        </w:rPr>
        <w:t xml:space="preserve">rotations </w:t>
      </w:r>
      <w:r w:rsidR="00B211A9">
        <w:rPr>
          <w:rFonts w:asciiTheme="minorHAnsi" w:hAnsiTheme="minorHAnsi" w:cstheme="minorHAnsi"/>
        </w:rPr>
        <w:t xml:space="preserve">at </w:t>
      </w:r>
      <w:r w:rsidRPr="00001198">
        <w:rPr>
          <w:rFonts w:asciiTheme="minorHAnsi" w:hAnsiTheme="minorHAnsi" w:cstheme="minorHAnsi"/>
        </w:rPr>
        <w:t>these other hospitals</w:t>
      </w:r>
      <w:r w:rsidR="0058514F">
        <w:rPr>
          <w:rFonts w:asciiTheme="minorHAnsi" w:hAnsiTheme="minorHAnsi" w:cstheme="minorHAnsi"/>
        </w:rPr>
        <w:t xml:space="preserve"> </w:t>
      </w:r>
      <w:r w:rsidRPr="00001198">
        <w:rPr>
          <w:rFonts w:asciiTheme="minorHAnsi" w:hAnsiTheme="minorHAnsi" w:cstheme="minorHAnsi"/>
        </w:rPr>
        <w:t>provid</w:t>
      </w:r>
      <w:r w:rsidR="00B211A9">
        <w:rPr>
          <w:rFonts w:asciiTheme="minorHAnsi" w:hAnsiTheme="minorHAnsi" w:cstheme="minorHAnsi"/>
        </w:rPr>
        <w:t>e</w:t>
      </w:r>
      <w:r w:rsidRPr="00001198">
        <w:rPr>
          <w:rFonts w:asciiTheme="minorHAnsi" w:hAnsiTheme="minorHAnsi" w:cstheme="minorHAnsi"/>
          <w:spacing w:val="-2"/>
        </w:rPr>
        <w:t xml:space="preserve"> </w:t>
      </w:r>
      <w:r w:rsidRPr="00001198">
        <w:rPr>
          <w:rFonts w:asciiTheme="minorHAnsi" w:hAnsiTheme="minorHAnsi" w:cstheme="minorHAnsi"/>
        </w:rPr>
        <w:t>a</w:t>
      </w:r>
      <w:r w:rsidRPr="00001198">
        <w:rPr>
          <w:rFonts w:asciiTheme="minorHAnsi" w:hAnsiTheme="minorHAnsi" w:cstheme="minorHAnsi"/>
          <w:spacing w:val="-3"/>
        </w:rPr>
        <w:t xml:space="preserve"> </w:t>
      </w:r>
      <w:r w:rsidRPr="00001198">
        <w:rPr>
          <w:rFonts w:asciiTheme="minorHAnsi" w:hAnsiTheme="minorHAnsi" w:cstheme="minorHAnsi"/>
        </w:rPr>
        <w:t>variety</w:t>
      </w:r>
      <w:r w:rsidRPr="00001198">
        <w:rPr>
          <w:rFonts w:asciiTheme="minorHAnsi" w:hAnsiTheme="minorHAnsi" w:cstheme="minorHAnsi"/>
          <w:spacing w:val="-2"/>
        </w:rPr>
        <w:t xml:space="preserve"> </w:t>
      </w:r>
      <w:r w:rsidRPr="00001198">
        <w:rPr>
          <w:rFonts w:asciiTheme="minorHAnsi" w:hAnsiTheme="minorHAnsi" w:cstheme="minorHAnsi"/>
        </w:rPr>
        <w:t>of</w:t>
      </w:r>
      <w:r w:rsidRPr="00001198">
        <w:rPr>
          <w:rFonts w:asciiTheme="minorHAnsi" w:hAnsiTheme="minorHAnsi" w:cstheme="minorHAnsi"/>
          <w:spacing w:val="-3"/>
        </w:rPr>
        <w:t xml:space="preserve"> </w:t>
      </w:r>
      <w:r w:rsidRPr="00001198">
        <w:rPr>
          <w:rFonts w:asciiTheme="minorHAnsi" w:hAnsiTheme="minorHAnsi" w:cstheme="minorHAnsi"/>
        </w:rPr>
        <w:t>experiences</w:t>
      </w:r>
      <w:r w:rsidRPr="00001198">
        <w:rPr>
          <w:rFonts w:asciiTheme="minorHAnsi" w:hAnsiTheme="minorHAnsi" w:cstheme="minorHAnsi"/>
          <w:spacing w:val="-3"/>
        </w:rPr>
        <w:t xml:space="preserve"> </w:t>
      </w:r>
      <w:r w:rsidRPr="00001198">
        <w:rPr>
          <w:rFonts w:asciiTheme="minorHAnsi" w:hAnsiTheme="minorHAnsi" w:cstheme="minorHAnsi"/>
        </w:rPr>
        <w:t>to</w:t>
      </w:r>
      <w:r w:rsidRPr="00001198">
        <w:rPr>
          <w:rFonts w:asciiTheme="minorHAnsi" w:hAnsiTheme="minorHAnsi" w:cstheme="minorHAnsi"/>
          <w:spacing w:val="-2"/>
        </w:rPr>
        <w:t xml:space="preserve"> </w:t>
      </w:r>
      <w:r w:rsidRPr="00001198">
        <w:rPr>
          <w:rFonts w:asciiTheme="minorHAnsi" w:hAnsiTheme="minorHAnsi" w:cstheme="minorHAnsi"/>
        </w:rPr>
        <w:t>complement those at</w:t>
      </w:r>
      <w:r w:rsidRPr="00001198">
        <w:rPr>
          <w:rFonts w:asciiTheme="minorHAnsi" w:hAnsiTheme="minorHAnsi" w:cstheme="minorHAnsi"/>
          <w:spacing w:val="-1"/>
        </w:rPr>
        <w:t xml:space="preserve"> </w:t>
      </w:r>
      <w:r w:rsidRPr="00001198">
        <w:rPr>
          <w:rFonts w:asciiTheme="minorHAnsi" w:hAnsiTheme="minorHAnsi" w:cstheme="minorHAnsi"/>
        </w:rPr>
        <w:t>UI</w:t>
      </w:r>
      <w:r w:rsidRPr="00001198">
        <w:rPr>
          <w:rFonts w:asciiTheme="minorHAnsi" w:hAnsiTheme="minorHAnsi" w:cstheme="minorHAnsi"/>
          <w:spacing w:val="-4"/>
        </w:rPr>
        <w:t xml:space="preserve"> </w:t>
      </w:r>
      <w:r w:rsidRPr="00001198">
        <w:rPr>
          <w:rFonts w:asciiTheme="minorHAnsi" w:hAnsiTheme="minorHAnsi" w:cstheme="minorHAnsi"/>
        </w:rPr>
        <w:t>H</w:t>
      </w:r>
      <w:r w:rsidR="00C725AF">
        <w:rPr>
          <w:rFonts w:asciiTheme="minorHAnsi" w:hAnsiTheme="minorHAnsi" w:cstheme="minorHAnsi"/>
        </w:rPr>
        <w:t>ospital</w:t>
      </w:r>
      <w:r w:rsidR="007F624A">
        <w:rPr>
          <w:rFonts w:asciiTheme="minorHAnsi" w:hAnsiTheme="minorHAnsi" w:cstheme="minorHAnsi"/>
        </w:rPr>
        <w:t xml:space="preserve">, which serves as the primary site for all programs except </w:t>
      </w:r>
      <w:r w:rsidR="00ED0E7E">
        <w:rPr>
          <w:rFonts w:asciiTheme="minorHAnsi" w:hAnsiTheme="minorHAnsi" w:cstheme="minorHAnsi"/>
        </w:rPr>
        <w:t xml:space="preserve">for </w:t>
      </w:r>
      <w:r w:rsidR="00392B9F">
        <w:rPr>
          <w:rFonts w:asciiTheme="minorHAnsi" w:hAnsiTheme="minorHAnsi" w:cstheme="minorHAnsi"/>
        </w:rPr>
        <w:t xml:space="preserve">two surgery </w:t>
      </w:r>
      <w:r w:rsidR="002913EB">
        <w:rPr>
          <w:rFonts w:asciiTheme="minorHAnsi" w:hAnsiTheme="minorHAnsi" w:cstheme="minorHAnsi"/>
        </w:rPr>
        <w:t xml:space="preserve">residencies, one </w:t>
      </w:r>
      <w:r w:rsidR="0004671F">
        <w:rPr>
          <w:rFonts w:asciiTheme="minorHAnsi" w:hAnsiTheme="minorHAnsi" w:cstheme="minorHAnsi"/>
        </w:rPr>
        <w:t xml:space="preserve">managed by </w:t>
      </w:r>
      <w:r w:rsidR="002913EB">
        <w:rPr>
          <w:rFonts w:asciiTheme="minorHAnsi" w:hAnsiTheme="minorHAnsi" w:cstheme="minorHAnsi"/>
        </w:rPr>
        <w:t xml:space="preserve">the </w:t>
      </w:r>
      <w:r w:rsidRPr="00001198">
        <w:rPr>
          <w:rFonts w:asciiTheme="minorHAnsi" w:hAnsiTheme="minorHAnsi" w:cstheme="minorHAnsi"/>
        </w:rPr>
        <w:t>Metro Group Hospitals (MGH)</w:t>
      </w:r>
      <w:r w:rsidR="0004671F">
        <w:rPr>
          <w:rFonts w:asciiTheme="minorHAnsi" w:hAnsiTheme="minorHAnsi" w:cstheme="minorHAnsi"/>
        </w:rPr>
        <w:t xml:space="preserve"> system and one </w:t>
      </w:r>
      <w:r w:rsidRPr="00001198">
        <w:rPr>
          <w:rFonts w:asciiTheme="minorHAnsi" w:hAnsiTheme="minorHAnsi" w:cstheme="minorHAnsi"/>
        </w:rPr>
        <w:t>based at Mount Sinai Medical Cente</w:t>
      </w:r>
      <w:r w:rsidR="00085C90">
        <w:rPr>
          <w:rFonts w:asciiTheme="minorHAnsi" w:hAnsiTheme="minorHAnsi" w:cstheme="minorHAnsi"/>
        </w:rPr>
        <w:t>r, as well as a</w:t>
      </w:r>
      <w:r w:rsidR="002536AB">
        <w:rPr>
          <w:rFonts w:asciiTheme="minorHAnsi" w:hAnsiTheme="minorHAnsi" w:cstheme="minorHAnsi"/>
        </w:rPr>
        <w:t xml:space="preserve"> critical care surgery fellowship at Advocate Illinois Masonic Medical Center.</w:t>
      </w:r>
      <w:r w:rsidR="002536AB" w:rsidRPr="00001198">
        <w:rPr>
          <w:rFonts w:asciiTheme="minorHAnsi" w:hAnsiTheme="minorHAnsi" w:cstheme="minorHAnsi"/>
        </w:rPr>
        <w:t xml:space="preserve"> </w:t>
      </w:r>
      <w:r w:rsidRPr="00001198">
        <w:rPr>
          <w:rFonts w:asciiTheme="minorHAnsi" w:hAnsiTheme="minorHAnsi" w:cstheme="minorHAnsi"/>
        </w:rPr>
        <w:t xml:space="preserve">The MGH program is </w:t>
      </w:r>
      <w:r w:rsidR="009D426B">
        <w:rPr>
          <w:rFonts w:asciiTheme="minorHAnsi" w:hAnsiTheme="minorHAnsi" w:cstheme="minorHAnsi"/>
        </w:rPr>
        <w:t xml:space="preserve">being phased out, </w:t>
      </w:r>
      <w:r w:rsidRPr="00001198">
        <w:rPr>
          <w:rFonts w:asciiTheme="minorHAnsi" w:hAnsiTheme="minorHAnsi" w:cstheme="minorHAnsi"/>
        </w:rPr>
        <w:t>following the 2021 sale of Mercy Hospital and Medical Center</w:t>
      </w:r>
      <w:r w:rsidR="008F3B9E">
        <w:rPr>
          <w:rFonts w:asciiTheme="minorHAnsi" w:hAnsiTheme="minorHAnsi" w:cstheme="minorHAnsi"/>
        </w:rPr>
        <w:t>,</w:t>
      </w:r>
      <w:r w:rsidRPr="00001198">
        <w:rPr>
          <w:rFonts w:asciiTheme="minorHAnsi" w:hAnsiTheme="minorHAnsi" w:cstheme="minorHAnsi"/>
        </w:rPr>
        <w:t xml:space="preserve"> which had been a major rotation site</w:t>
      </w:r>
      <w:r w:rsidR="009D426B">
        <w:rPr>
          <w:rFonts w:asciiTheme="minorHAnsi" w:hAnsiTheme="minorHAnsi" w:cstheme="minorHAnsi"/>
        </w:rPr>
        <w:t xml:space="preserve">, and its remaining </w:t>
      </w:r>
      <w:r w:rsidRPr="00001198">
        <w:rPr>
          <w:rFonts w:asciiTheme="minorHAnsi" w:hAnsiTheme="minorHAnsi" w:cstheme="minorHAnsi"/>
        </w:rPr>
        <w:t xml:space="preserve">component sites Advocate Illinois Masonic and Presence Saint Francis Hospital </w:t>
      </w:r>
      <w:r w:rsidR="006C524B">
        <w:rPr>
          <w:rFonts w:asciiTheme="minorHAnsi" w:hAnsiTheme="minorHAnsi" w:cstheme="minorHAnsi"/>
        </w:rPr>
        <w:t>are being progressively incorporated i</w:t>
      </w:r>
      <w:r w:rsidR="009D426B">
        <w:rPr>
          <w:rFonts w:asciiTheme="minorHAnsi" w:hAnsiTheme="minorHAnsi" w:cstheme="minorHAnsi"/>
        </w:rPr>
        <w:t xml:space="preserve">nto </w:t>
      </w:r>
      <w:r w:rsidR="00F520FA">
        <w:rPr>
          <w:rFonts w:asciiTheme="minorHAnsi" w:hAnsiTheme="minorHAnsi" w:cstheme="minorHAnsi"/>
        </w:rPr>
        <w:t xml:space="preserve">our main general surgery residency </w:t>
      </w:r>
      <w:r w:rsidR="00890B89">
        <w:rPr>
          <w:rFonts w:asciiTheme="minorHAnsi" w:hAnsiTheme="minorHAnsi" w:cstheme="minorHAnsi"/>
        </w:rPr>
        <w:t>program based at UI H</w:t>
      </w:r>
      <w:r w:rsidR="00C725AF">
        <w:rPr>
          <w:rFonts w:asciiTheme="minorHAnsi" w:hAnsiTheme="minorHAnsi" w:cstheme="minorHAnsi"/>
        </w:rPr>
        <w:t>ospital</w:t>
      </w:r>
      <w:r w:rsidR="006C524B">
        <w:rPr>
          <w:rFonts w:asciiTheme="minorHAnsi" w:hAnsiTheme="minorHAnsi" w:cstheme="minorHAnsi"/>
        </w:rPr>
        <w:t>.  This transition will be complete as of 2026</w:t>
      </w:r>
      <w:r w:rsidR="00890B89">
        <w:rPr>
          <w:rFonts w:asciiTheme="minorHAnsi" w:hAnsiTheme="minorHAnsi" w:cstheme="minorHAnsi"/>
        </w:rPr>
        <w:t xml:space="preserve">. </w:t>
      </w:r>
    </w:p>
    <w:p w14:paraId="3CD908B5" w14:textId="77777777" w:rsidR="008F4542" w:rsidRPr="00001198" w:rsidRDefault="008F4542" w:rsidP="00001198">
      <w:pPr>
        <w:pStyle w:val="BodyText"/>
        <w:ind w:left="0"/>
        <w:rPr>
          <w:rFonts w:asciiTheme="minorHAnsi" w:hAnsiTheme="minorHAnsi" w:cstheme="minorHAnsi"/>
        </w:rPr>
      </w:pPr>
    </w:p>
    <w:p w14:paraId="5FD6F249" w14:textId="3A647277" w:rsidR="00F355FD" w:rsidRDefault="008F4542" w:rsidP="00001198">
      <w:pPr>
        <w:pStyle w:val="BodyText"/>
        <w:ind w:left="0"/>
        <w:rPr>
          <w:rFonts w:asciiTheme="minorHAnsi" w:hAnsiTheme="minorHAnsi" w:cstheme="minorHAnsi"/>
        </w:rPr>
      </w:pPr>
      <w:r w:rsidRPr="00001198">
        <w:rPr>
          <w:rFonts w:asciiTheme="minorHAnsi" w:hAnsiTheme="minorHAnsi" w:cstheme="minorHAnsi"/>
        </w:rPr>
        <w:t xml:space="preserve">All </w:t>
      </w:r>
      <w:r w:rsidR="005F5B58" w:rsidRPr="00001198">
        <w:rPr>
          <w:rFonts w:asciiTheme="minorHAnsi" w:hAnsiTheme="minorHAnsi" w:cstheme="minorHAnsi"/>
        </w:rPr>
        <w:t>6</w:t>
      </w:r>
      <w:r w:rsidR="005F5B58">
        <w:rPr>
          <w:rFonts w:asciiTheme="minorHAnsi" w:hAnsiTheme="minorHAnsi" w:cstheme="minorHAnsi"/>
        </w:rPr>
        <w:t>3</w:t>
      </w:r>
      <w:r w:rsidR="005F5B58" w:rsidRPr="00001198">
        <w:rPr>
          <w:rFonts w:asciiTheme="minorHAnsi" w:hAnsiTheme="minorHAnsi" w:cstheme="minorHAnsi"/>
        </w:rPr>
        <w:t xml:space="preserve"> </w:t>
      </w:r>
      <w:r w:rsidRPr="00001198">
        <w:rPr>
          <w:rFonts w:asciiTheme="minorHAnsi" w:hAnsiTheme="minorHAnsi" w:cstheme="minorHAnsi"/>
        </w:rPr>
        <w:t>residency and fellowship programs in Chicago that are subject to accreditation by the ACGME carry Continued Accreditation or Initial Accreditation status</w:t>
      </w:r>
      <w:r w:rsidR="003C5FFA">
        <w:rPr>
          <w:rFonts w:asciiTheme="minorHAnsi" w:hAnsiTheme="minorHAnsi" w:cstheme="minorHAnsi"/>
        </w:rPr>
        <w:t xml:space="preserve"> without any adverse action</w:t>
      </w:r>
      <w:r w:rsidRPr="00001198">
        <w:rPr>
          <w:rFonts w:asciiTheme="minorHAnsi" w:hAnsiTheme="minorHAnsi" w:cstheme="minorHAnsi"/>
        </w:rPr>
        <w:t xml:space="preserve">.  </w:t>
      </w:r>
      <w:r w:rsidR="00BD42C6">
        <w:rPr>
          <w:rFonts w:asciiTheme="minorHAnsi" w:hAnsiTheme="minorHAnsi" w:cstheme="minorHAnsi"/>
        </w:rPr>
        <w:t>However,</w:t>
      </w:r>
      <w:r w:rsidR="003C5FFA">
        <w:rPr>
          <w:rFonts w:asciiTheme="minorHAnsi" w:hAnsiTheme="minorHAnsi" w:cstheme="minorHAnsi"/>
        </w:rPr>
        <w:t xml:space="preserve"> </w:t>
      </w:r>
      <w:r w:rsidR="002536AB">
        <w:rPr>
          <w:rFonts w:asciiTheme="minorHAnsi" w:hAnsiTheme="minorHAnsi" w:cstheme="minorHAnsi"/>
        </w:rPr>
        <w:t xml:space="preserve">two </w:t>
      </w:r>
      <w:r w:rsidR="003C5FFA">
        <w:rPr>
          <w:rFonts w:asciiTheme="minorHAnsi" w:hAnsiTheme="minorHAnsi" w:cstheme="minorHAnsi"/>
        </w:rPr>
        <w:t>programs -</w:t>
      </w:r>
      <w:r w:rsidR="00C725AF">
        <w:rPr>
          <w:rFonts w:asciiTheme="minorHAnsi" w:hAnsiTheme="minorHAnsi" w:cstheme="minorHAnsi"/>
        </w:rPr>
        <w:t xml:space="preserve"> </w:t>
      </w:r>
      <w:r w:rsidR="003C5FFA">
        <w:rPr>
          <w:rFonts w:asciiTheme="minorHAnsi" w:hAnsiTheme="minorHAnsi" w:cstheme="minorHAnsi"/>
        </w:rPr>
        <w:t>t</w:t>
      </w:r>
      <w:r w:rsidRPr="00001198">
        <w:rPr>
          <w:rFonts w:asciiTheme="minorHAnsi" w:hAnsiTheme="minorHAnsi" w:cstheme="minorHAnsi"/>
        </w:rPr>
        <w:t xml:space="preserve">he </w:t>
      </w:r>
      <w:r w:rsidR="002536AB">
        <w:rPr>
          <w:rFonts w:asciiTheme="minorHAnsi" w:hAnsiTheme="minorHAnsi" w:cstheme="minorHAnsi"/>
        </w:rPr>
        <w:t>U</w:t>
      </w:r>
      <w:r w:rsidR="00877905">
        <w:rPr>
          <w:rFonts w:asciiTheme="minorHAnsi" w:hAnsiTheme="minorHAnsi" w:cstheme="minorHAnsi"/>
        </w:rPr>
        <w:t xml:space="preserve">I </w:t>
      </w:r>
      <w:r w:rsidR="002536AB">
        <w:rPr>
          <w:rFonts w:asciiTheme="minorHAnsi" w:hAnsiTheme="minorHAnsi" w:cstheme="minorHAnsi"/>
        </w:rPr>
        <w:t>H</w:t>
      </w:r>
      <w:r w:rsidR="00C725AF">
        <w:rPr>
          <w:rFonts w:asciiTheme="minorHAnsi" w:hAnsiTheme="minorHAnsi" w:cstheme="minorHAnsi"/>
        </w:rPr>
        <w:t>ospital</w:t>
      </w:r>
      <w:r w:rsidR="002536AB">
        <w:rPr>
          <w:rFonts w:asciiTheme="minorHAnsi" w:hAnsiTheme="minorHAnsi" w:cstheme="minorHAnsi"/>
        </w:rPr>
        <w:t xml:space="preserve"> General Surgery Program and the MGH General Surgery Program</w:t>
      </w:r>
      <w:r w:rsidR="005F5B58">
        <w:rPr>
          <w:rFonts w:asciiTheme="minorHAnsi" w:hAnsiTheme="minorHAnsi" w:cstheme="minorHAnsi"/>
        </w:rPr>
        <w:t xml:space="preserve"> </w:t>
      </w:r>
      <w:r w:rsidR="003C5FFA">
        <w:rPr>
          <w:rFonts w:asciiTheme="minorHAnsi" w:hAnsiTheme="minorHAnsi" w:cstheme="minorHAnsi"/>
        </w:rPr>
        <w:t xml:space="preserve">- </w:t>
      </w:r>
      <w:r w:rsidR="008C14CC">
        <w:rPr>
          <w:rFonts w:asciiTheme="minorHAnsi" w:hAnsiTheme="minorHAnsi" w:cstheme="minorHAnsi"/>
        </w:rPr>
        <w:t xml:space="preserve">received </w:t>
      </w:r>
      <w:r w:rsidRPr="00001198">
        <w:rPr>
          <w:rFonts w:asciiTheme="minorHAnsi" w:hAnsiTheme="minorHAnsi" w:cstheme="minorHAnsi"/>
        </w:rPr>
        <w:t xml:space="preserve">Continued Accreditation with Warning status in AY </w:t>
      </w:r>
      <w:r w:rsidR="002536AB" w:rsidRPr="00001198">
        <w:rPr>
          <w:rFonts w:asciiTheme="minorHAnsi" w:hAnsiTheme="minorHAnsi" w:cstheme="minorHAnsi"/>
        </w:rPr>
        <w:t>202</w:t>
      </w:r>
      <w:r w:rsidR="002536AB">
        <w:rPr>
          <w:rFonts w:asciiTheme="minorHAnsi" w:hAnsiTheme="minorHAnsi" w:cstheme="minorHAnsi"/>
        </w:rPr>
        <w:t>3</w:t>
      </w:r>
      <w:r w:rsidRPr="00001198">
        <w:rPr>
          <w:rFonts w:asciiTheme="minorHAnsi" w:hAnsiTheme="minorHAnsi" w:cstheme="minorHAnsi"/>
        </w:rPr>
        <w:t>-</w:t>
      </w:r>
      <w:r w:rsidR="002536AB" w:rsidRPr="00001198">
        <w:rPr>
          <w:rFonts w:asciiTheme="minorHAnsi" w:hAnsiTheme="minorHAnsi" w:cstheme="minorHAnsi"/>
        </w:rPr>
        <w:t>2</w:t>
      </w:r>
      <w:r w:rsidR="002536AB">
        <w:rPr>
          <w:rFonts w:asciiTheme="minorHAnsi" w:hAnsiTheme="minorHAnsi" w:cstheme="minorHAnsi"/>
        </w:rPr>
        <w:t>4</w:t>
      </w:r>
      <w:r w:rsidR="00A004F4">
        <w:rPr>
          <w:rFonts w:asciiTheme="minorHAnsi" w:hAnsiTheme="minorHAnsi" w:cstheme="minorHAnsi"/>
        </w:rPr>
        <w:t xml:space="preserve">. </w:t>
      </w:r>
      <w:r w:rsidR="002536AB">
        <w:rPr>
          <w:rFonts w:asciiTheme="minorHAnsi" w:hAnsiTheme="minorHAnsi" w:cstheme="minorHAnsi"/>
        </w:rPr>
        <w:t>Both programs</w:t>
      </w:r>
      <w:r w:rsidR="00E43AC4">
        <w:rPr>
          <w:rFonts w:asciiTheme="minorHAnsi" w:hAnsiTheme="minorHAnsi" w:cstheme="minorHAnsi"/>
        </w:rPr>
        <w:t xml:space="preserve"> </w:t>
      </w:r>
      <w:r w:rsidR="00195CC9">
        <w:rPr>
          <w:rFonts w:asciiTheme="minorHAnsi" w:hAnsiTheme="minorHAnsi" w:cstheme="minorHAnsi"/>
        </w:rPr>
        <w:t>have undergone a Special Review</w:t>
      </w:r>
      <w:r w:rsidR="00BD42C6">
        <w:rPr>
          <w:rFonts w:asciiTheme="minorHAnsi" w:hAnsiTheme="minorHAnsi" w:cstheme="minorHAnsi"/>
        </w:rPr>
        <w:t xml:space="preserve"> </w:t>
      </w:r>
      <w:r w:rsidR="008C14CC">
        <w:rPr>
          <w:rFonts w:asciiTheme="minorHAnsi" w:hAnsiTheme="minorHAnsi" w:cstheme="minorHAnsi"/>
        </w:rPr>
        <w:t>(an intramural process conducted through the GME Committee)</w:t>
      </w:r>
      <w:r w:rsidR="00BD42C6">
        <w:rPr>
          <w:rFonts w:asciiTheme="minorHAnsi" w:hAnsiTheme="minorHAnsi" w:cstheme="minorHAnsi"/>
        </w:rPr>
        <w:t>,</w:t>
      </w:r>
      <w:r w:rsidR="003C5FFA">
        <w:rPr>
          <w:rFonts w:asciiTheme="minorHAnsi" w:hAnsiTheme="minorHAnsi" w:cstheme="minorHAnsi"/>
        </w:rPr>
        <w:t xml:space="preserve"> </w:t>
      </w:r>
      <w:r w:rsidR="00195CC9">
        <w:rPr>
          <w:rFonts w:asciiTheme="minorHAnsi" w:hAnsiTheme="minorHAnsi" w:cstheme="minorHAnsi"/>
        </w:rPr>
        <w:t>and the Academic Oversight Committee is closely monitoring their progress</w:t>
      </w:r>
      <w:r w:rsidR="00E43AC4">
        <w:rPr>
          <w:rFonts w:asciiTheme="minorHAnsi" w:hAnsiTheme="minorHAnsi" w:cstheme="minorHAnsi"/>
        </w:rPr>
        <w:t xml:space="preserve">; </w:t>
      </w:r>
      <w:r w:rsidR="002536AB">
        <w:rPr>
          <w:rFonts w:asciiTheme="minorHAnsi" w:hAnsiTheme="minorHAnsi" w:cstheme="minorHAnsi"/>
        </w:rPr>
        <w:t>both</w:t>
      </w:r>
      <w:r w:rsidR="00877905">
        <w:rPr>
          <w:rFonts w:asciiTheme="minorHAnsi" w:hAnsiTheme="minorHAnsi" w:cstheme="minorHAnsi"/>
        </w:rPr>
        <w:t xml:space="preserve"> </w:t>
      </w:r>
      <w:r w:rsidR="00195CC9">
        <w:rPr>
          <w:rFonts w:asciiTheme="minorHAnsi" w:hAnsiTheme="minorHAnsi" w:cstheme="minorHAnsi"/>
        </w:rPr>
        <w:t xml:space="preserve">demonstrated </w:t>
      </w:r>
      <w:r w:rsidR="00A004F4">
        <w:rPr>
          <w:rFonts w:asciiTheme="minorHAnsi" w:hAnsiTheme="minorHAnsi" w:cstheme="minorHAnsi"/>
        </w:rPr>
        <w:t xml:space="preserve">significant </w:t>
      </w:r>
      <w:r w:rsidR="00E43AC4">
        <w:rPr>
          <w:rFonts w:asciiTheme="minorHAnsi" w:hAnsiTheme="minorHAnsi" w:cstheme="minorHAnsi"/>
        </w:rPr>
        <w:t>improvements</w:t>
      </w:r>
      <w:r w:rsidR="00195CC9">
        <w:rPr>
          <w:rFonts w:asciiTheme="minorHAnsi" w:hAnsiTheme="minorHAnsi" w:cstheme="minorHAnsi"/>
        </w:rPr>
        <w:t xml:space="preserve"> in the ACGME survey scores for </w:t>
      </w:r>
      <w:r w:rsidR="002536AB">
        <w:rPr>
          <w:rFonts w:asciiTheme="minorHAnsi" w:hAnsiTheme="minorHAnsi" w:cstheme="minorHAnsi"/>
        </w:rPr>
        <w:t>2023</w:t>
      </w:r>
      <w:r w:rsidR="00195CC9">
        <w:rPr>
          <w:rFonts w:asciiTheme="minorHAnsi" w:hAnsiTheme="minorHAnsi" w:cstheme="minorHAnsi"/>
        </w:rPr>
        <w:t>-</w:t>
      </w:r>
      <w:r w:rsidR="002536AB">
        <w:rPr>
          <w:rFonts w:asciiTheme="minorHAnsi" w:hAnsiTheme="minorHAnsi" w:cstheme="minorHAnsi"/>
        </w:rPr>
        <w:t>2024</w:t>
      </w:r>
      <w:r w:rsidR="00195CC9">
        <w:rPr>
          <w:rFonts w:asciiTheme="minorHAnsi" w:hAnsiTheme="minorHAnsi" w:cstheme="minorHAnsi"/>
        </w:rPr>
        <w:t xml:space="preserve">. </w:t>
      </w:r>
      <w:r w:rsidR="00195CC9" w:rsidRPr="00001198">
        <w:rPr>
          <w:rFonts w:asciiTheme="minorHAnsi" w:hAnsiTheme="minorHAnsi" w:cstheme="minorHAnsi"/>
        </w:rPr>
        <w:t xml:space="preserve">The </w:t>
      </w:r>
      <w:r w:rsidR="002536AB">
        <w:rPr>
          <w:rFonts w:asciiTheme="minorHAnsi" w:hAnsiTheme="minorHAnsi" w:cstheme="minorHAnsi"/>
        </w:rPr>
        <w:t>anesthesiology, neurology, obstetrics and gynecology</w:t>
      </w:r>
      <w:r w:rsidR="009220B2">
        <w:rPr>
          <w:rFonts w:asciiTheme="minorHAnsi" w:hAnsiTheme="minorHAnsi" w:cstheme="minorHAnsi"/>
        </w:rPr>
        <w:t>,</w:t>
      </w:r>
      <w:r w:rsidR="002536AB">
        <w:rPr>
          <w:rFonts w:asciiTheme="minorHAnsi" w:hAnsiTheme="minorHAnsi" w:cstheme="minorHAnsi"/>
        </w:rPr>
        <w:t xml:space="preserve"> and urology programs</w:t>
      </w:r>
      <w:r w:rsidR="00195CC9">
        <w:rPr>
          <w:rFonts w:asciiTheme="minorHAnsi" w:hAnsiTheme="minorHAnsi" w:cstheme="minorHAnsi"/>
        </w:rPr>
        <w:t xml:space="preserve">, which previously had </w:t>
      </w:r>
      <w:r w:rsidR="00A004F4">
        <w:rPr>
          <w:rFonts w:asciiTheme="minorHAnsi" w:hAnsiTheme="minorHAnsi" w:cstheme="minorHAnsi"/>
        </w:rPr>
        <w:t>A</w:t>
      </w:r>
      <w:r w:rsidR="002536AB">
        <w:rPr>
          <w:rFonts w:asciiTheme="minorHAnsi" w:hAnsiTheme="minorHAnsi" w:cstheme="minorHAnsi"/>
        </w:rPr>
        <w:t xml:space="preserve">ccreditation with </w:t>
      </w:r>
      <w:r w:rsidR="00A004F4">
        <w:rPr>
          <w:rFonts w:asciiTheme="minorHAnsi" w:hAnsiTheme="minorHAnsi" w:cstheme="minorHAnsi"/>
        </w:rPr>
        <w:t>W</w:t>
      </w:r>
      <w:r w:rsidR="002536AB">
        <w:rPr>
          <w:rFonts w:asciiTheme="minorHAnsi" w:hAnsiTheme="minorHAnsi" w:cstheme="minorHAnsi"/>
        </w:rPr>
        <w:t>arning</w:t>
      </w:r>
      <w:r w:rsidR="005F5B58">
        <w:rPr>
          <w:rFonts w:asciiTheme="minorHAnsi" w:hAnsiTheme="minorHAnsi" w:cstheme="minorHAnsi"/>
        </w:rPr>
        <w:t>,</w:t>
      </w:r>
      <w:r w:rsidR="00195CC9">
        <w:rPr>
          <w:rFonts w:asciiTheme="minorHAnsi" w:hAnsiTheme="minorHAnsi" w:cstheme="minorHAnsi"/>
        </w:rPr>
        <w:t xml:space="preserve"> received Continued Accreditation </w:t>
      </w:r>
      <w:r w:rsidR="002536AB">
        <w:rPr>
          <w:rFonts w:asciiTheme="minorHAnsi" w:hAnsiTheme="minorHAnsi" w:cstheme="minorHAnsi"/>
        </w:rPr>
        <w:t>in 2023-2024</w:t>
      </w:r>
      <w:r w:rsidR="00195CC9">
        <w:rPr>
          <w:rFonts w:asciiTheme="minorHAnsi" w:hAnsiTheme="minorHAnsi" w:cstheme="minorHAnsi"/>
        </w:rPr>
        <w:t>.</w:t>
      </w:r>
      <w:r w:rsidR="005F5B58">
        <w:rPr>
          <w:rFonts w:asciiTheme="minorHAnsi" w:hAnsiTheme="minorHAnsi" w:cstheme="minorHAnsi"/>
        </w:rPr>
        <w:t xml:space="preserve">  </w:t>
      </w:r>
    </w:p>
    <w:p w14:paraId="0743409D" w14:textId="77777777" w:rsidR="00F355FD" w:rsidRDefault="00F355FD" w:rsidP="00001198">
      <w:pPr>
        <w:pStyle w:val="BodyText"/>
        <w:ind w:left="0"/>
        <w:rPr>
          <w:rFonts w:asciiTheme="minorHAnsi" w:hAnsiTheme="minorHAnsi" w:cstheme="minorHAnsi"/>
        </w:rPr>
      </w:pPr>
    </w:p>
    <w:p w14:paraId="61E4D948" w14:textId="0A00EE0C" w:rsidR="008F4542" w:rsidRDefault="005F5B58" w:rsidP="00001198">
      <w:pPr>
        <w:pStyle w:val="BodyText"/>
        <w:ind w:left="0"/>
        <w:rPr>
          <w:rFonts w:asciiTheme="minorHAnsi" w:hAnsiTheme="minorHAnsi" w:cstheme="minorHAnsi"/>
        </w:rPr>
      </w:pPr>
      <w:r>
        <w:rPr>
          <w:rFonts w:asciiTheme="minorHAnsi" w:hAnsiTheme="minorHAnsi" w:cstheme="minorHAnsi"/>
        </w:rPr>
        <w:t xml:space="preserve">A new fellowship in </w:t>
      </w:r>
      <w:r w:rsidR="00877905">
        <w:rPr>
          <w:rFonts w:asciiTheme="minorHAnsi" w:hAnsiTheme="minorHAnsi" w:cstheme="minorHAnsi"/>
        </w:rPr>
        <w:t>n</w:t>
      </w:r>
      <w:r w:rsidR="002536AB">
        <w:rPr>
          <w:rFonts w:asciiTheme="minorHAnsi" w:hAnsiTheme="minorHAnsi" w:cstheme="minorHAnsi"/>
        </w:rPr>
        <w:t xml:space="preserve">eurology </w:t>
      </w:r>
      <w:r w:rsidR="00877905">
        <w:rPr>
          <w:rFonts w:asciiTheme="minorHAnsi" w:hAnsiTheme="minorHAnsi" w:cstheme="minorHAnsi"/>
        </w:rPr>
        <w:t>c</w:t>
      </w:r>
      <w:r w:rsidR="002536AB">
        <w:rPr>
          <w:rFonts w:asciiTheme="minorHAnsi" w:hAnsiTheme="minorHAnsi" w:cstheme="minorHAnsi"/>
        </w:rPr>
        <w:t xml:space="preserve">ritical </w:t>
      </w:r>
      <w:r w:rsidR="00877905">
        <w:rPr>
          <w:rFonts w:asciiTheme="minorHAnsi" w:hAnsiTheme="minorHAnsi" w:cstheme="minorHAnsi"/>
        </w:rPr>
        <w:t>c</w:t>
      </w:r>
      <w:r w:rsidR="002536AB">
        <w:rPr>
          <w:rFonts w:asciiTheme="minorHAnsi" w:hAnsiTheme="minorHAnsi" w:cstheme="minorHAnsi"/>
        </w:rPr>
        <w:t xml:space="preserve">are </w:t>
      </w:r>
      <w:r>
        <w:rPr>
          <w:rFonts w:asciiTheme="minorHAnsi" w:hAnsiTheme="minorHAnsi" w:cstheme="minorHAnsi"/>
        </w:rPr>
        <w:t xml:space="preserve">received initial accreditation in </w:t>
      </w:r>
      <w:r w:rsidR="002536AB">
        <w:rPr>
          <w:rFonts w:asciiTheme="minorHAnsi" w:hAnsiTheme="minorHAnsi" w:cstheme="minorHAnsi"/>
        </w:rPr>
        <w:t>April 2024</w:t>
      </w:r>
      <w:r>
        <w:rPr>
          <w:rFonts w:asciiTheme="minorHAnsi" w:hAnsiTheme="minorHAnsi" w:cstheme="minorHAnsi"/>
        </w:rPr>
        <w:t>.</w:t>
      </w:r>
      <w:r w:rsidR="00877905">
        <w:rPr>
          <w:rFonts w:asciiTheme="minorHAnsi" w:hAnsiTheme="minorHAnsi" w:cstheme="minorHAnsi"/>
        </w:rPr>
        <w:t xml:space="preserve"> </w:t>
      </w:r>
      <w:r w:rsidR="00B413A7">
        <w:rPr>
          <w:rFonts w:asciiTheme="minorHAnsi" w:hAnsiTheme="minorHAnsi" w:cstheme="minorHAnsi"/>
        </w:rPr>
        <w:t xml:space="preserve"> A new application for </w:t>
      </w:r>
      <w:r w:rsidR="00877905">
        <w:rPr>
          <w:rFonts w:asciiTheme="minorHAnsi" w:hAnsiTheme="minorHAnsi" w:cstheme="minorHAnsi"/>
        </w:rPr>
        <w:t>a combined family medicine/psychiatry program</w:t>
      </w:r>
      <w:r w:rsidR="00B413A7">
        <w:rPr>
          <w:rFonts w:asciiTheme="minorHAnsi" w:hAnsiTheme="minorHAnsi" w:cstheme="minorHAnsi"/>
        </w:rPr>
        <w:t xml:space="preserve"> </w:t>
      </w:r>
      <w:r w:rsidR="00877905">
        <w:rPr>
          <w:rFonts w:asciiTheme="minorHAnsi" w:hAnsiTheme="minorHAnsi" w:cstheme="minorHAnsi"/>
        </w:rPr>
        <w:t xml:space="preserve">was approved </w:t>
      </w:r>
      <w:r w:rsidR="009A7E1E">
        <w:rPr>
          <w:rFonts w:asciiTheme="minorHAnsi" w:hAnsiTheme="minorHAnsi" w:cstheme="minorHAnsi"/>
        </w:rPr>
        <w:t xml:space="preserve">by the American Board of Family Medicine and the American Board of Psychiatry and </w:t>
      </w:r>
      <w:r w:rsidR="008E2796">
        <w:rPr>
          <w:rFonts w:asciiTheme="minorHAnsi" w:hAnsiTheme="minorHAnsi" w:cstheme="minorHAnsi"/>
        </w:rPr>
        <w:t>Neurology and</w:t>
      </w:r>
      <w:r w:rsidR="00B92D62">
        <w:rPr>
          <w:rFonts w:asciiTheme="minorHAnsi" w:hAnsiTheme="minorHAnsi" w:cstheme="minorHAnsi"/>
        </w:rPr>
        <w:t xml:space="preserve"> </w:t>
      </w:r>
      <w:r w:rsidR="00044222">
        <w:rPr>
          <w:rFonts w:asciiTheme="minorHAnsi" w:hAnsiTheme="minorHAnsi" w:cstheme="minorHAnsi"/>
        </w:rPr>
        <w:t xml:space="preserve">will be </w:t>
      </w:r>
      <w:r w:rsidR="009A7E1E">
        <w:rPr>
          <w:rFonts w:asciiTheme="minorHAnsi" w:hAnsiTheme="minorHAnsi" w:cstheme="minorHAnsi"/>
        </w:rPr>
        <w:t>one of only seven such programs in the nation.</w:t>
      </w:r>
    </w:p>
    <w:p w14:paraId="5E329F04" w14:textId="77777777" w:rsidR="008F4542" w:rsidRPr="00001198" w:rsidRDefault="008F4542" w:rsidP="00001198">
      <w:pPr>
        <w:pStyle w:val="BodyText"/>
        <w:ind w:left="0"/>
        <w:rPr>
          <w:rFonts w:asciiTheme="minorHAnsi" w:hAnsiTheme="minorHAnsi" w:cstheme="minorHAnsi"/>
        </w:rPr>
      </w:pPr>
    </w:p>
    <w:p w14:paraId="0456C984" w14:textId="3A8822E3" w:rsidR="00A004F4" w:rsidRPr="00001198" w:rsidRDefault="0097372D" w:rsidP="00A83DD9">
      <w:pPr>
        <w:rPr>
          <w:rFonts w:asciiTheme="minorHAnsi" w:hAnsiTheme="minorHAnsi" w:cstheme="minorHAnsi"/>
        </w:rPr>
      </w:pPr>
      <w:r>
        <w:rPr>
          <w:rFonts w:asciiTheme="minorHAnsi" w:hAnsiTheme="minorHAnsi" w:cstheme="minorHAnsi"/>
        </w:rPr>
        <w:t>The Office of Graduate Medical Education continued its ser</w:t>
      </w:r>
      <w:r w:rsidR="00E862CE">
        <w:rPr>
          <w:rFonts w:asciiTheme="minorHAnsi" w:hAnsiTheme="minorHAnsi" w:cstheme="minorHAnsi"/>
        </w:rPr>
        <w:t xml:space="preserve">ies of seminars </w:t>
      </w:r>
      <w:r w:rsidR="008F4542" w:rsidRPr="00001198">
        <w:rPr>
          <w:rFonts w:asciiTheme="minorHAnsi" w:hAnsiTheme="minorHAnsi" w:cstheme="minorHAnsi"/>
        </w:rPr>
        <w:t>on professional development topics</w:t>
      </w:r>
      <w:r w:rsidR="008F4542" w:rsidRPr="00001198">
        <w:rPr>
          <w:rFonts w:asciiTheme="minorHAnsi" w:hAnsiTheme="minorHAnsi" w:cstheme="minorHAnsi"/>
          <w:spacing w:val="-2"/>
        </w:rPr>
        <w:t xml:space="preserve"> </w:t>
      </w:r>
      <w:r w:rsidR="008F4542" w:rsidRPr="00001198">
        <w:rPr>
          <w:rFonts w:asciiTheme="minorHAnsi" w:hAnsiTheme="minorHAnsi" w:cstheme="minorHAnsi"/>
        </w:rPr>
        <w:t xml:space="preserve">for faculty, program coordinators, and trainees </w:t>
      </w:r>
      <w:r w:rsidR="00195CC9">
        <w:rPr>
          <w:rFonts w:asciiTheme="minorHAnsi" w:hAnsiTheme="minorHAnsi" w:cstheme="minorHAnsi"/>
        </w:rPr>
        <w:t xml:space="preserve">and </w:t>
      </w:r>
      <w:r w:rsidR="00A27D81">
        <w:rPr>
          <w:rFonts w:asciiTheme="minorHAnsi" w:hAnsiTheme="minorHAnsi" w:cstheme="minorHAnsi"/>
        </w:rPr>
        <w:t>a retreat focused on</w:t>
      </w:r>
      <w:r w:rsidR="00A27D81" w:rsidRPr="00A27D81">
        <w:rPr>
          <w:rFonts w:asciiTheme="minorHAnsi" w:hAnsiTheme="minorHAnsi" w:cstheme="minorHAnsi"/>
        </w:rPr>
        <w:t xml:space="preserve"> resident feedback, with an emphasis on learners </w:t>
      </w:r>
      <w:r w:rsidR="00044222">
        <w:rPr>
          <w:rFonts w:asciiTheme="minorHAnsi" w:hAnsiTheme="minorHAnsi" w:cstheme="minorHAnsi"/>
        </w:rPr>
        <w:t xml:space="preserve">who are </w:t>
      </w:r>
      <w:r w:rsidR="00A27D81" w:rsidRPr="00A27D81">
        <w:rPr>
          <w:rFonts w:asciiTheme="minorHAnsi" w:hAnsiTheme="minorHAnsi" w:cstheme="minorHAnsi"/>
        </w:rPr>
        <w:t>not meeting expectations. </w:t>
      </w:r>
      <w:r w:rsidR="00195CC9">
        <w:t xml:space="preserve"> </w:t>
      </w:r>
      <w:r w:rsidR="00280248">
        <w:t xml:space="preserve">The associate dean/DIO also </w:t>
      </w:r>
      <w:r w:rsidR="00973E19">
        <w:t xml:space="preserve">led the formation of a new </w:t>
      </w:r>
      <w:r w:rsidR="00A004F4" w:rsidRPr="00A004F4">
        <w:rPr>
          <w:rFonts w:asciiTheme="minorHAnsi" w:hAnsiTheme="minorHAnsi" w:cstheme="minorHAnsi"/>
        </w:rPr>
        <w:t>Professionalism Committee</w:t>
      </w:r>
      <w:r w:rsidR="00973E19">
        <w:rPr>
          <w:rFonts w:asciiTheme="minorHAnsi" w:hAnsiTheme="minorHAnsi" w:cstheme="minorHAnsi"/>
        </w:rPr>
        <w:t xml:space="preserve"> within the structure of the institutional Graduate Medical Education Committee.  </w:t>
      </w:r>
      <w:r w:rsidR="006637DD">
        <w:rPr>
          <w:rFonts w:asciiTheme="minorHAnsi" w:hAnsiTheme="minorHAnsi" w:cstheme="minorHAnsi"/>
        </w:rPr>
        <w:t>To</w:t>
      </w:r>
      <w:r w:rsidR="007359A8">
        <w:rPr>
          <w:rFonts w:asciiTheme="minorHAnsi" w:hAnsiTheme="minorHAnsi" w:cstheme="minorHAnsi"/>
        </w:rPr>
        <w:t xml:space="preserve"> date, the new committee has </w:t>
      </w:r>
      <w:r w:rsidR="00640107">
        <w:rPr>
          <w:rFonts w:asciiTheme="minorHAnsi" w:hAnsiTheme="minorHAnsi" w:cstheme="minorHAnsi"/>
        </w:rPr>
        <w:t xml:space="preserve">drafted </w:t>
      </w:r>
      <w:r w:rsidR="00A004F4" w:rsidRPr="00A004F4">
        <w:rPr>
          <w:rFonts w:asciiTheme="minorHAnsi" w:hAnsiTheme="minorHAnsi" w:cstheme="minorHAnsi"/>
        </w:rPr>
        <w:t>a Professionalism Statement</w:t>
      </w:r>
      <w:r w:rsidR="00640107">
        <w:rPr>
          <w:rFonts w:asciiTheme="minorHAnsi" w:hAnsiTheme="minorHAnsi" w:cstheme="minorHAnsi"/>
        </w:rPr>
        <w:t xml:space="preserve"> outlining </w:t>
      </w:r>
      <w:r w:rsidR="00A004F4" w:rsidRPr="00A004F4">
        <w:rPr>
          <w:rFonts w:asciiTheme="minorHAnsi" w:hAnsiTheme="minorHAnsi" w:cstheme="minorHAnsi"/>
        </w:rPr>
        <w:t>the expectations of trainees and provid</w:t>
      </w:r>
      <w:r w:rsidR="0092723E">
        <w:rPr>
          <w:rFonts w:asciiTheme="minorHAnsi" w:hAnsiTheme="minorHAnsi" w:cstheme="minorHAnsi"/>
        </w:rPr>
        <w:t>ing</w:t>
      </w:r>
      <w:r w:rsidR="00A004F4" w:rsidRPr="00A004F4">
        <w:rPr>
          <w:rFonts w:asciiTheme="minorHAnsi" w:hAnsiTheme="minorHAnsi" w:cstheme="minorHAnsi"/>
        </w:rPr>
        <w:t xml:space="preserve"> examples of professional and unprofessional </w:t>
      </w:r>
      <w:r w:rsidR="009901D7" w:rsidRPr="00A004F4">
        <w:rPr>
          <w:rFonts w:asciiTheme="minorHAnsi" w:hAnsiTheme="minorHAnsi" w:cstheme="minorHAnsi"/>
        </w:rPr>
        <w:t>behavior</w:t>
      </w:r>
      <w:r w:rsidR="009901D7">
        <w:rPr>
          <w:rFonts w:asciiTheme="minorHAnsi" w:hAnsiTheme="minorHAnsi" w:cstheme="minorHAnsi"/>
        </w:rPr>
        <w:t xml:space="preserve"> and</w:t>
      </w:r>
      <w:r w:rsidR="0092723E">
        <w:rPr>
          <w:rFonts w:asciiTheme="minorHAnsi" w:hAnsiTheme="minorHAnsi" w:cstheme="minorHAnsi"/>
        </w:rPr>
        <w:t xml:space="preserve"> has begun an educational series for residents</w:t>
      </w:r>
      <w:r w:rsidR="009E04FD">
        <w:rPr>
          <w:rFonts w:asciiTheme="minorHAnsi" w:hAnsiTheme="minorHAnsi" w:cstheme="minorHAnsi"/>
        </w:rPr>
        <w:t>’</w:t>
      </w:r>
      <w:r w:rsidR="0092723E">
        <w:rPr>
          <w:rFonts w:asciiTheme="minorHAnsi" w:hAnsiTheme="minorHAnsi" w:cstheme="minorHAnsi"/>
        </w:rPr>
        <w:t xml:space="preserve"> </w:t>
      </w:r>
      <w:r w:rsidR="00D12651">
        <w:rPr>
          <w:rFonts w:asciiTheme="minorHAnsi" w:hAnsiTheme="minorHAnsi" w:cstheme="minorHAnsi"/>
        </w:rPr>
        <w:t xml:space="preserve">executive function skills.  </w:t>
      </w:r>
      <w:r w:rsidR="006637DD">
        <w:rPr>
          <w:rFonts w:asciiTheme="minorHAnsi" w:hAnsiTheme="minorHAnsi" w:cstheme="minorHAnsi"/>
        </w:rPr>
        <w:t>T</w:t>
      </w:r>
      <w:r w:rsidR="00A004F4" w:rsidRPr="00A004F4">
        <w:rPr>
          <w:rFonts w:asciiTheme="minorHAnsi" w:hAnsiTheme="minorHAnsi" w:cstheme="minorHAnsi"/>
        </w:rPr>
        <w:t xml:space="preserve">he committee </w:t>
      </w:r>
      <w:r w:rsidR="00D12651">
        <w:rPr>
          <w:rFonts w:asciiTheme="minorHAnsi" w:hAnsiTheme="minorHAnsi" w:cstheme="minorHAnsi"/>
        </w:rPr>
        <w:t xml:space="preserve">is also working to </w:t>
      </w:r>
      <w:r w:rsidR="00A004F4" w:rsidRPr="00A004F4">
        <w:rPr>
          <w:rFonts w:asciiTheme="minorHAnsi" w:hAnsiTheme="minorHAnsi" w:cstheme="minorHAnsi"/>
        </w:rPr>
        <w:t xml:space="preserve">expand </w:t>
      </w:r>
      <w:r w:rsidR="00941DF2">
        <w:rPr>
          <w:rFonts w:asciiTheme="minorHAnsi" w:hAnsiTheme="minorHAnsi" w:cstheme="minorHAnsi"/>
        </w:rPr>
        <w:t>UI H</w:t>
      </w:r>
      <w:r w:rsidR="00C725AF">
        <w:rPr>
          <w:rFonts w:asciiTheme="minorHAnsi" w:hAnsiTheme="minorHAnsi" w:cstheme="minorHAnsi"/>
        </w:rPr>
        <w:t>ospital</w:t>
      </w:r>
      <w:r w:rsidR="00516B5B">
        <w:rPr>
          <w:rFonts w:asciiTheme="minorHAnsi" w:hAnsiTheme="minorHAnsi" w:cstheme="minorHAnsi"/>
        </w:rPr>
        <w:t>’s</w:t>
      </w:r>
      <w:r w:rsidR="00941DF2">
        <w:rPr>
          <w:rFonts w:asciiTheme="minorHAnsi" w:hAnsiTheme="minorHAnsi" w:cstheme="minorHAnsi"/>
        </w:rPr>
        <w:t xml:space="preserve"> </w:t>
      </w:r>
      <w:r w:rsidR="00A004F4" w:rsidRPr="00A004F4">
        <w:rPr>
          <w:rFonts w:asciiTheme="minorHAnsi" w:hAnsiTheme="minorHAnsi" w:cstheme="minorHAnsi"/>
        </w:rPr>
        <w:t xml:space="preserve">Co-worker Observation Reporting System (CORS) to include residents. CORS is an evidence-based tool and process that helps organizations address professionals who threaten quality, safety, and risk through unprofessional behaviors. </w:t>
      </w:r>
    </w:p>
    <w:p w14:paraId="38BA7A10" w14:textId="77777777" w:rsidR="008F4542" w:rsidRPr="00001198" w:rsidRDefault="008F4542" w:rsidP="00001198">
      <w:pPr>
        <w:pStyle w:val="BodyText"/>
        <w:ind w:left="0"/>
        <w:rPr>
          <w:rFonts w:asciiTheme="minorHAnsi" w:hAnsiTheme="minorHAnsi" w:cstheme="minorHAnsi"/>
        </w:rPr>
      </w:pPr>
    </w:p>
    <w:p w14:paraId="495679DD" w14:textId="13AF2846" w:rsidR="008F4542" w:rsidRDefault="008F4542" w:rsidP="00001198">
      <w:pPr>
        <w:pStyle w:val="BodyText"/>
        <w:ind w:left="0"/>
        <w:rPr>
          <w:rFonts w:asciiTheme="minorHAnsi" w:hAnsiTheme="minorHAnsi" w:cstheme="minorHAnsi"/>
        </w:rPr>
      </w:pPr>
      <w:r w:rsidRPr="00001198">
        <w:rPr>
          <w:rFonts w:asciiTheme="minorHAnsi" w:hAnsiTheme="minorHAnsi" w:cstheme="minorHAnsi"/>
        </w:rPr>
        <w:t xml:space="preserve">In AY </w:t>
      </w:r>
      <w:r w:rsidR="002536AB" w:rsidRPr="00001198">
        <w:rPr>
          <w:rFonts w:asciiTheme="minorHAnsi" w:hAnsiTheme="minorHAnsi" w:cstheme="minorHAnsi"/>
        </w:rPr>
        <w:t>202</w:t>
      </w:r>
      <w:r w:rsidR="002536AB">
        <w:rPr>
          <w:rFonts w:asciiTheme="minorHAnsi" w:hAnsiTheme="minorHAnsi" w:cstheme="minorHAnsi"/>
        </w:rPr>
        <w:t>3</w:t>
      </w:r>
      <w:r w:rsidRPr="00001198">
        <w:rPr>
          <w:rFonts w:asciiTheme="minorHAnsi" w:hAnsiTheme="minorHAnsi" w:cstheme="minorHAnsi"/>
        </w:rPr>
        <w:t>-</w:t>
      </w:r>
      <w:r w:rsidR="002536AB" w:rsidRPr="00001198">
        <w:rPr>
          <w:rFonts w:asciiTheme="minorHAnsi" w:hAnsiTheme="minorHAnsi" w:cstheme="minorHAnsi"/>
        </w:rPr>
        <w:t>2</w:t>
      </w:r>
      <w:r w:rsidR="002536AB">
        <w:rPr>
          <w:rFonts w:asciiTheme="minorHAnsi" w:hAnsiTheme="minorHAnsi" w:cstheme="minorHAnsi"/>
        </w:rPr>
        <w:t>4</w:t>
      </w:r>
      <w:r w:rsidRPr="00001198">
        <w:rPr>
          <w:rFonts w:asciiTheme="minorHAnsi" w:hAnsiTheme="minorHAnsi" w:cstheme="minorHAnsi"/>
        </w:rPr>
        <w:t>, UI H</w:t>
      </w:r>
      <w:r w:rsidR="00C725AF">
        <w:rPr>
          <w:rFonts w:asciiTheme="minorHAnsi" w:hAnsiTheme="minorHAnsi" w:cstheme="minorHAnsi"/>
        </w:rPr>
        <w:t>ospital</w:t>
      </w:r>
      <w:r w:rsidRPr="00001198">
        <w:rPr>
          <w:rFonts w:asciiTheme="minorHAnsi" w:hAnsiTheme="minorHAnsi" w:cstheme="minorHAnsi"/>
        </w:rPr>
        <w:t xml:space="preserve"> and the Chicago campus of the College of Medicine </w:t>
      </w:r>
      <w:r w:rsidR="008C14CC">
        <w:rPr>
          <w:rFonts w:asciiTheme="minorHAnsi" w:hAnsiTheme="minorHAnsi" w:cstheme="minorHAnsi"/>
        </w:rPr>
        <w:t>entered the</w:t>
      </w:r>
      <w:r w:rsidRPr="00001198">
        <w:rPr>
          <w:rFonts w:asciiTheme="minorHAnsi" w:hAnsiTheme="minorHAnsi" w:cstheme="minorHAnsi"/>
        </w:rPr>
        <w:t xml:space="preserve"> </w:t>
      </w:r>
      <w:r w:rsidR="005F5B58">
        <w:rPr>
          <w:rFonts w:asciiTheme="minorHAnsi" w:hAnsiTheme="minorHAnsi" w:cstheme="minorHAnsi"/>
        </w:rPr>
        <w:t>third</w:t>
      </w:r>
      <w:r w:rsidR="005F5B58" w:rsidRPr="00001198">
        <w:rPr>
          <w:rFonts w:asciiTheme="minorHAnsi" w:hAnsiTheme="minorHAnsi" w:cstheme="minorHAnsi"/>
        </w:rPr>
        <w:t xml:space="preserve"> </w:t>
      </w:r>
      <w:r w:rsidR="005143CE">
        <w:rPr>
          <w:rFonts w:asciiTheme="minorHAnsi" w:hAnsiTheme="minorHAnsi" w:cstheme="minorHAnsi"/>
        </w:rPr>
        <w:t xml:space="preserve">and final </w:t>
      </w:r>
      <w:r w:rsidRPr="00001198">
        <w:rPr>
          <w:rFonts w:asciiTheme="minorHAnsi" w:hAnsiTheme="minorHAnsi" w:cstheme="minorHAnsi"/>
        </w:rPr>
        <w:t xml:space="preserve">year of </w:t>
      </w:r>
      <w:r w:rsidR="009D426B">
        <w:rPr>
          <w:rFonts w:asciiTheme="minorHAnsi" w:hAnsiTheme="minorHAnsi" w:cstheme="minorHAnsi"/>
        </w:rPr>
        <w:t xml:space="preserve">support from </w:t>
      </w:r>
      <w:r w:rsidRPr="00001198">
        <w:rPr>
          <w:rFonts w:asciiTheme="minorHAnsi" w:hAnsiTheme="minorHAnsi" w:cstheme="minorHAnsi"/>
        </w:rPr>
        <w:t>Blue Cross Blue Shiel</w:t>
      </w:r>
      <w:r w:rsidR="009D426B">
        <w:rPr>
          <w:rFonts w:asciiTheme="minorHAnsi" w:hAnsiTheme="minorHAnsi" w:cstheme="minorHAnsi"/>
        </w:rPr>
        <w:t xml:space="preserve">d of Illinois through its </w:t>
      </w:r>
      <w:r w:rsidRPr="00001198">
        <w:rPr>
          <w:rFonts w:asciiTheme="minorHAnsi" w:hAnsiTheme="minorHAnsi" w:cstheme="minorHAnsi"/>
        </w:rPr>
        <w:t>Health Equity Hospital Quality Incentive Pilot Program.  This program has two</w:t>
      </w:r>
      <w:r w:rsidRPr="00001198">
        <w:rPr>
          <w:rFonts w:asciiTheme="minorHAnsi" w:hAnsiTheme="minorHAnsi" w:cstheme="minorHAnsi"/>
          <w:spacing w:val="-2"/>
        </w:rPr>
        <w:t xml:space="preserve"> </w:t>
      </w:r>
      <w:r w:rsidRPr="00001198">
        <w:rPr>
          <w:rFonts w:asciiTheme="minorHAnsi" w:hAnsiTheme="minorHAnsi" w:cstheme="minorHAnsi"/>
        </w:rPr>
        <w:t>main</w:t>
      </w:r>
      <w:r w:rsidRPr="00001198">
        <w:rPr>
          <w:rFonts w:asciiTheme="minorHAnsi" w:hAnsiTheme="minorHAnsi" w:cstheme="minorHAnsi"/>
          <w:spacing w:val="-3"/>
        </w:rPr>
        <w:t xml:space="preserve"> </w:t>
      </w:r>
      <w:r w:rsidRPr="00001198">
        <w:rPr>
          <w:rFonts w:asciiTheme="minorHAnsi" w:hAnsiTheme="minorHAnsi" w:cstheme="minorHAnsi"/>
        </w:rPr>
        <w:t>aims</w:t>
      </w:r>
      <w:r w:rsidRPr="00001198">
        <w:rPr>
          <w:rFonts w:asciiTheme="minorHAnsi" w:hAnsiTheme="minorHAnsi" w:cstheme="minorHAnsi"/>
          <w:spacing w:val="-3"/>
        </w:rPr>
        <w:t xml:space="preserve">, </w:t>
      </w:r>
      <w:r w:rsidRPr="00001198">
        <w:rPr>
          <w:rFonts w:asciiTheme="minorHAnsi" w:hAnsiTheme="minorHAnsi" w:cstheme="minorHAnsi"/>
        </w:rPr>
        <w:t>one focusing</w:t>
      </w:r>
      <w:r w:rsidRPr="00001198">
        <w:rPr>
          <w:rFonts w:asciiTheme="minorHAnsi" w:hAnsiTheme="minorHAnsi" w:cstheme="minorHAnsi"/>
          <w:spacing w:val="-4"/>
        </w:rPr>
        <w:t xml:space="preserve"> </w:t>
      </w:r>
      <w:r w:rsidRPr="00001198">
        <w:rPr>
          <w:rFonts w:asciiTheme="minorHAnsi" w:hAnsiTheme="minorHAnsi" w:cstheme="minorHAnsi"/>
        </w:rPr>
        <w:t>on</w:t>
      </w:r>
      <w:r w:rsidRPr="00001198">
        <w:rPr>
          <w:rFonts w:asciiTheme="minorHAnsi" w:hAnsiTheme="minorHAnsi" w:cstheme="minorHAnsi"/>
          <w:spacing w:val="-2"/>
        </w:rPr>
        <w:t xml:space="preserve"> </w:t>
      </w:r>
      <w:r w:rsidRPr="00001198">
        <w:rPr>
          <w:rFonts w:asciiTheme="minorHAnsi" w:hAnsiTheme="minorHAnsi" w:cstheme="minorHAnsi"/>
        </w:rPr>
        <w:t>reducing</w:t>
      </w:r>
      <w:r w:rsidRPr="00001198">
        <w:rPr>
          <w:rFonts w:asciiTheme="minorHAnsi" w:hAnsiTheme="minorHAnsi" w:cstheme="minorHAnsi"/>
          <w:spacing w:val="-2"/>
        </w:rPr>
        <w:t xml:space="preserve"> </w:t>
      </w:r>
      <w:r w:rsidRPr="00001198">
        <w:rPr>
          <w:rFonts w:asciiTheme="minorHAnsi" w:hAnsiTheme="minorHAnsi" w:cstheme="minorHAnsi"/>
        </w:rPr>
        <w:t>inequities</w:t>
      </w:r>
      <w:r w:rsidRPr="00001198">
        <w:rPr>
          <w:rFonts w:asciiTheme="minorHAnsi" w:hAnsiTheme="minorHAnsi" w:cstheme="minorHAnsi"/>
          <w:spacing w:val="-1"/>
        </w:rPr>
        <w:t xml:space="preserve"> </w:t>
      </w:r>
      <w:r w:rsidRPr="00001198">
        <w:rPr>
          <w:rFonts w:asciiTheme="minorHAnsi" w:hAnsiTheme="minorHAnsi" w:cstheme="minorHAnsi"/>
        </w:rPr>
        <w:t>in</w:t>
      </w:r>
      <w:r w:rsidRPr="00001198">
        <w:rPr>
          <w:rFonts w:asciiTheme="minorHAnsi" w:hAnsiTheme="minorHAnsi" w:cstheme="minorHAnsi"/>
          <w:spacing w:val="-2"/>
        </w:rPr>
        <w:t xml:space="preserve"> </w:t>
      </w:r>
      <w:r w:rsidRPr="00001198">
        <w:rPr>
          <w:rFonts w:asciiTheme="minorHAnsi" w:hAnsiTheme="minorHAnsi" w:cstheme="minorHAnsi"/>
        </w:rPr>
        <w:t>the provision of health care across the State of Illinois and the other aiming to increase the recruitment, support,</w:t>
      </w:r>
      <w:r w:rsidRPr="00001198">
        <w:rPr>
          <w:rFonts w:asciiTheme="minorHAnsi" w:hAnsiTheme="minorHAnsi" w:cstheme="minorHAnsi"/>
          <w:spacing w:val="-2"/>
        </w:rPr>
        <w:t xml:space="preserve"> </w:t>
      </w:r>
      <w:r w:rsidRPr="00001198">
        <w:rPr>
          <w:rFonts w:asciiTheme="minorHAnsi" w:hAnsiTheme="minorHAnsi" w:cstheme="minorHAnsi"/>
        </w:rPr>
        <w:t>and</w:t>
      </w:r>
      <w:r w:rsidRPr="00001198">
        <w:rPr>
          <w:rFonts w:asciiTheme="minorHAnsi" w:hAnsiTheme="minorHAnsi" w:cstheme="minorHAnsi"/>
          <w:spacing w:val="-3"/>
        </w:rPr>
        <w:t xml:space="preserve"> </w:t>
      </w:r>
      <w:r w:rsidRPr="00001198">
        <w:rPr>
          <w:rFonts w:asciiTheme="minorHAnsi" w:hAnsiTheme="minorHAnsi" w:cstheme="minorHAnsi"/>
        </w:rPr>
        <w:t>retention</w:t>
      </w:r>
      <w:r w:rsidRPr="00001198">
        <w:rPr>
          <w:rFonts w:asciiTheme="minorHAnsi" w:hAnsiTheme="minorHAnsi" w:cstheme="minorHAnsi"/>
          <w:spacing w:val="-5"/>
        </w:rPr>
        <w:t xml:space="preserve"> </w:t>
      </w:r>
      <w:r w:rsidRPr="00001198">
        <w:rPr>
          <w:rFonts w:asciiTheme="minorHAnsi" w:hAnsiTheme="minorHAnsi" w:cstheme="minorHAnsi"/>
        </w:rPr>
        <w:t>within</w:t>
      </w:r>
      <w:r w:rsidRPr="00001198">
        <w:rPr>
          <w:rFonts w:asciiTheme="minorHAnsi" w:hAnsiTheme="minorHAnsi" w:cstheme="minorHAnsi"/>
          <w:spacing w:val="-3"/>
        </w:rPr>
        <w:t xml:space="preserve"> Illinois </w:t>
      </w:r>
      <w:r w:rsidRPr="00001198">
        <w:rPr>
          <w:rFonts w:asciiTheme="minorHAnsi" w:hAnsiTheme="minorHAnsi" w:cstheme="minorHAnsi"/>
        </w:rPr>
        <w:t>of</w:t>
      </w:r>
      <w:r w:rsidRPr="00001198">
        <w:rPr>
          <w:rFonts w:asciiTheme="minorHAnsi" w:hAnsiTheme="minorHAnsi" w:cstheme="minorHAnsi"/>
          <w:spacing w:val="-2"/>
        </w:rPr>
        <w:t xml:space="preserve"> </w:t>
      </w:r>
      <w:r w:rsidRPr="00001198">
        <w:rPr>
          <w:rFonts w:asciiTheme="minorHAnsi" w:hAnsiTheme="minorHAnsi" w:cstheme="minorHAnsi"/>
        </w:rPr>
        <w:t>physicians</w:t>
      </w:r>
      <w:r w:rsidRPr="00001198">
        <w:rPr>
          <w:rFonts w:asciiTheme="minorHAnsi" w:hAnsiTheme="minorHAnsi" w:cstheme="minorHAnsi"/>
          <w:spacing w:val="-7"/>
        </w:rPr>
        <w:t xml:space="preserve"> </w:t>
      </w:r>
      <w:r w:rsidRPr="00001198">
        <w:rPr>
          <w:rFonts w:asciiTheme="minorHAnsi" w:hAnsiTheme="minorHAnsi" w:cstheme="minorHAnsi"/>
        </w:rPr>
        <w:t>from</w:t>
      </w:r>
      <w:r w:rsidRPr="00001198">
        <w:rPr>
          <w:rFonts w:asciiTheme="minorHAnsi" w:hAnsiTheme="minorHAnsi" w:cstheme="minorHAnsi"/>
          <w:spacing w:val="-4"/>
        </w:rPr>
        <w:t xml:space="preserve"> </w:t>
      </w:r>
      <w:r w:rsidRPr="00001198">
        <w:rPr>
          <w:rFonts w:asciiTheme="minorHAnsi" w:hAnsiTheme="minorHAnsi" w:cstheme="minorHAnsi"/>
        </w:rPr>
        <w:t>racial</w:t>
      </w:r>
      <w:r w:rsidRPr="00001198">
        <w:rPr>
          <w:rFonts w:asciiTheme="minorHAnsi" w:hAnsiTheme="minorHAnsi" w:cstheme="minorHAnsi"/>
          <w:spacing w:val="-2"/>
        </w:rPr>
        <w:t xml:space="preserve"> </w:t>
      </w:r>
      <w:r w:rsidRPr="00001198">
        <w:rPr>
          <w:rFonts w:asciiTheme="minorHAnsi" w:hAnsiTheme="minorHAnsi" w:cstheme="minorHAnsi"/>
        </w:rPr>
        <w:t>and</w:t>
      </w:r>
      <w:r w:rsidRPr="00001198">
        <w:rPr>
          <w:rFonts w:asciiTheme="minorHAnsi" w:hAnsiTheme="minorHAnsi" w:cstheme="minorHAnsi"/>
          <w:spacing w:val="-5"/>
        </w:rPr>
        <w:t xml:space="preserve"> </w:t>
      </w:r>
      <w:r w:rsidRPr="00001198">
        <w:rPr>
          <w:rFonts w:asciiTheme="minorHAnsi" w:hAnsiTheme="minorHAnsi" w:cstheme="minorHAnsi"/>
        </w:rPr>
        <w:t>ethnic</w:t>
      </w:r>
      <w:r w:rsidRPr="00001198">
        <w:rPr>
          <w:rFonts w:asciiTheme="minorHAnsi" w:hAnsiTheme="minorHAnsi" w:cstheme="minorHAnsi"/>
          <w:spacing w:val="-2"/>
        </w:rPr>
        <w:t xml:space="preserve"> </w:t>
      </w:r>
      <w:r w:rsidRPr="00001198">
        <w:rPr>
          <w:rFonts w:asciiTheme="minorHAnsi" w:hAnsiTheme="minorHAnsi" w:cstheme="minorHAnsi"/>
        </w:rPr>
        <w:t>groups</w:t>
      </w:r>
      <w:r w:rsidRPr="00001198">
        <w:rPr>
          <w:rFonts w:asciiTheme="minorHAnsi" w:hAnsiTheme="minorHAnsi" w:cstheme="minorHAnsi"/>
          <w:spacing w:val="-2"/>
        </w:rPr>
        <w:t xml:space="preserve"> </w:t>
      </w:r>
      <w:r w:rsidRPr="00001198">
        <w:rPr>
          <w:rFonts w:asciiTheme="minorHAnsi" w:hAnsiTheme="minorHAnsi" w:cstheme="minorHAnsi"/>
        </w:rPr>
        <w:t>under-represented</w:t>
      </w:r>
      <w:r w:rsidRPr="00001198">
        <w:rPr>
          <w:rFonts w:asciiTheme="minorHAnsi" w:hAnsiTheme="minorHAnsi" w:cstheme="minorHAnsi"/>
          <w:spacing w:val="-2"/>
        </w:rPr>
        <w:t xml:space="preserve"> </w:t>
      </w:r>
      <w:r w:rsidRPr="00001198">
        <w:rPr>
          <w:rFonts w:asciiTheme="minorHAnsi" w:hAnsiTheme="minorHAnsi" w:cstheme="minorHAnsi"/>
        </w:rPr>
        <w:t>in medicine.</w:t>
      </w:r>
      <w:r w:rsidRPr="00001198">
        <w:rPr>
          <w:rFonts w:asciiTheme="minorHAnsi" w:hAnsiTheme="minorHAnsi" w:cstheme="minorHAnsi"/>
          <w:spacing w:val="40"/>
        </w:rPr>
        <w:t xml:space="preserve"> </w:t>
      </w:r>
      <w:r w:rsidRPr="00001198">
        <w:rPr>
          <w:rFonts w:asciiTheme="minorHAnsi" w:hAnsiTheme="minorHAnsi" w:cstheme="minorHAnsi"/>
        </w:rPr>
        <w:t>The</w:t>
      </w:r>
      <w:r w:rsidRPr="00001198">
        <w:rPr>
          <w:rFonts w:asciiTheme="minorHAnsi" w:hAnsiTheme="minorHAnsi" w:cstheme="minorHAnsi"/>
          <w:spacing w:val="-4"/>
        </w:rPr>
        <w:t xml:space="preserve"> </w:t>
      </w:r>
      <w:r w:rsidRPr="00001198">
        <w:rPr>
          <w:rFonts w:asciiTheme="minorHAnsi" w:hAnsiTheme="minorHAnsi" w:cstheme="minorHAnsi"/>
        </w:rPr>
        <w:t>GME</w:t>
      </w:r>
      <w:r w:rsidRPr="00001198">
        <w:rPr>
          <w:rFonts w:asciiTheme="minorHAnsi" w:hAnsiTheme="minorHAnsi" w:cstheme="minorHAnsi"/>
          <w:spacing w:val="-3"/>
        </w:rPr>
        <w:t xml:space="preserve"> </w:t>
      </w:r>
      <w:r w:rsidRPr="00001198">
        <w:rPr>
          <w:rFonts w:asciiTheme="minorHAnsi" w:hAnsiTheme="minorHAnsi" w:cstheme="minorHAnsi"/>
        </w:rPr>
        <w:t>office is</w:t>
      </w:r>
      <w:r w:rsidRPr="00001198">
        <w:rPr>
          <w:rFonts w:asciiTheme="minorHAnsi" w:hAnsiTheme="minorHAnsi" w:cstheme="minorHAnsi"/>
          <w:spacing w:val="-1"/>
        </w:rPr>
        <w:t xml:space="preserve"> </w:t>
      </w:r>
      <w:r w:rsidRPr="00001198">
        <w:rPr>
          <w:rFonts w:asciiTheme="minorHAnsi" w:hAnsiTheme="minorHAnsi" w:cstheme="minorHAnsi"/>
        </w:rPr>
        <w:t>heavily</w:t>
      </w:r>
      <w:r w:rsidRPr="00001198">
        <w:rPr>
          <w:rFonts w:asciiTheme="minorHAnsi" w:hAnsiTheme="minorHAnsi" w:cstheme="minorHAnsi"/>
          <w:spacing w:val="-1"/>
        </w:rPr>
        <w:t xml:space="preserve"> </w:t>
      </w:r>
      <w:r w:rsidRPr="00001198">
        <w:rPr>
          <w:rFonts w:asciiTheme="minorHAnsi" w:hAnsiTheme="minorHAnsi" w:cstheme="minorHAnsi"/>
        </w:rPr>
        <w:t>involved</w:t>
      </w:r>
      <w:r w:rsidRPr="00001198">
        <w:rPr>
          <w:rFonts w:asciiTheme="minorHAnsi" w:hAnsiTheme="minorHAnsi" w:cstheme="minorHAnsi"/>
          <w:spacing w:val="-1"/>
        </w:rPr>
        <w:t xml:space="preserve"> </w:t>
      </w:r>
      <w:r w:rsidRPr="00001198">
        <w:rPr>
          <w:rFonts w:asciiTheme="minorHAnsi" w:hAnsiTheme="minorHAnsi" w:cstheme="minorHAnsi"/>
        </w:rPr>
        <w:t>in</w:t>
      </w:r>
      <w:r w:rsidRPr="00001198">
        <w:rPr>
          <w:rFonts w:asciiTheme="minorHAnsi" w:hAnsiTheme="minorHAnsi" w:cstheme="minorHAnsi"/>
          <w:spacing w:val="-2"/>
        </w:rPr>
        <w:t xml:space="preserve"> </w:t>
      </w:r>
      <w:r w:rsidRPr="00001198">
        <w:rPr>
          <w:rFonts w:asciiTheme="minorHAnsi" w:hAnsiTheme="minorHAnsi" w:cstheme="minorHAnsi"/>
        </w:rPr>
        <w:t>this</w:t>
      </w:r>
      <w:r w:rsidRPr="00001198">
        <w:rPr>
          <w:rFonts w:asciiTheme="minorHAnsi" w:hAnsiTheme="minorHAnsi" w:cstheme="minorHAnsi"/>
          <w:spacing w:val="-4"/>
        </w:rPr>
        <w:t xml:space="preserve"> </w:t>
      </w:r>
      <w:r w:rsidRPr="00001198">
        <w:rPr>
          <w:rFonts w:asciiTheme="minorHAnsi" w:hAnsiTheme="minorHAnsi" w:cstheme="minorHAnsi"/>
        </w:rPr>
        <w:t>effort</w:t>
      </w:r>
      <w:r w:rsidR="003F096B">
        <w:rPr>
          <w:rFonts w:asciiTheme="minorHAnsi" w:hAnsiTheme="minorHAnsi" w:cstheme="minorHAnsi"/>
        </w:rPr>
        <w:t>,</w:t>
      </w:r>
      <w:r w:rsidRPr="00001198">
        <w:rPr>
          <w:rFonts w:asciiTheme="minorHAnsi" w:hAnsiTheme="minorHAnsi" w:cstheme="minorHAnsi"/>
          <w:spacing w:val="-3"/>
        </w:rPr>
        <w:t xml:space="preserve"> </w:t>
      </w:r>
      <w:r w:rsidR="008C14CC">
        <w:rPr>
          <w:rFonts w:asciiTheme="minorHAnsi" w:hAnsiTheme="minorHAnsi" w:cstheme="minorHAnsi"/>
        </w:rPr>
        <w:t>providing</w:t>
      </w:r>
      <w:r w:rsidRPr="00001198">
        <w:rPr>
          <w:rFonts w:asciiTheme="minorHAnsi" w:hAnsiTheme="minorHAnsi" w:cstheme="minorHAnsi"/>
        </w:rPr>
        <w:t xml:space="preserve"> workshops on holistic residency selection practices for program directors and members of residency selection committees.</w:t>
      </w:r>
      <w:r w:rsidR="00A27D81">
        <w:rPr>
          <w:rFonts w:asciiTheme="minorHAnsi" w:hAnsiTheme="minorHAnsi" w:cstheme="minorHAnsi"/>
        </w:rPr>
        <w:t xml:space="preserve"> </w:t>
      </w:r>
      <w:r w:rsidR="00AE31E6">
        <w:rPr>
          <w:rFonts w:asciiTheme="minorHAnsi" w:hAnsiTheme="minorHAnsi" w:cstheme="minorHAnsi"/>
        </w:rPr>
        <w:t xml:space="preserve"> Through </w:t>
      </w:r>
      <w:r w:rsidR="00DB757A">
        <w:rPr>
          <w:rFonts w:asciiTheme="minorHAnsi" w:hAnsiTheme="minorHAnsi" w:cstheme="minorHAnsi"/>
        </w:rPr>
        <w:t>this program, and o</w:t>
      </w:r>
      <w:r w:rsidRPr="005F5B58">
        <w:rPr>
          <w:rFonts w:asciiTheme="minorHAnsi" w:hAnsiTheme="minorHAnsi" w:cstheme="minorHAnsi"/>
        </w:rPr>
        <w:t xml:space="preserve">ther diversity initiatives </w:t>
      </w:r>
      <w:r w:rsidR="00DB757A">
        <w:rPr>
          <w:rFonts w:asciiTheme="minorHAnsi" w:hAnsiTheme="minorHAnsi" w:cstheme="minorHAnsi"/>
        </w:rPr>
        <w:t>such as</w:t>
      </w:r>
      <w:r w:rsidRPr="005F5B58">
        <w:rPr>
          <w:rFonts w:asciiTheme="minorHAnsi" w:hAnsiTheme="minorHAnsi" w:cstheme="minorHAnsi"/>
        </w:rPr>
        <w:t xml:space="preserve"> the ACGME Equity Matters</w:t>
      </w:r>
      <w:r w:rsidRPr="005F5B58">
        <w:rPr>
          <w:rFonts w:asciiTheme="minorHAnsi" w:hAnsiTheme="minorHAnsi" w:cstheme="minorHAnsi"/>
          <w:vertAlign w:val="superscript"/>
        </w:rPr>
        <w:t>TM</w:t>
      </w:r>
      <w:r w:rsidRPr="005F5B58">
        <w:rPr>
          <w:rFonts w:asciiTheme="minorHAnsi" w:hAnsiTheme="minorHAnsi" w:cstheme="minorHAnsi"/>
        </w:rPr>
        <w:t xml:space="preserve"> program, </w:t>
      </w:r>
      <w:r w:rsidR="0095064A">
        <w:rPr>
          <w:rFonts w:asciiTheme="minorHAnsi" w:hAnsiTheme="minorHAnsi" w:cstheme="minorHAnsi"/>
        </w:rPr>
        <w:t>we</w:t>
      </w:r>
      <w:r w:rsidRPr="005F5B58">
        <w:rPr>
          <w:rFonts w:asciiTheme="minorHAnsi" w:hAnsiTheme="minorHAnsi" w:cstheme="minorHAnsi"/>
        </w:rPr>
        <w:t xml:space="preserve"> have </w:t>
      </w:r>
      <w:r w:rsidR="003F096B">
        <w:rPr>
          <w:rFonts w:asciiTheme="minorHAnsi" w:hAnsiTheme="minorHAnsi" w:cstheme="minorHAnsi"/>
        </w:rPr>
        <w:t>s</w:t>
      </w:r>
      <w:r w:rsidRPr="005F5B58">
        <w:rPr>
          <w:rFonts w:asciiTheme="minorHAnsi" w:hAnsiTheme="minorHAnsi" w:cstheme="minorHAnsi"/>
        </w:rPr>
        <w:t>ignificantly narrow</w:t>
      </w:r>
      <w:r w:rsidR="003F096B">
        <w:rPr>
          <w:rFonts w:asciiTheme="minorHAnsi" w:hAnsiTheme="minorHAnsi" w:cstheme="minorHAnsi"/>
        </w:rPr>
        <w:t>ed</w:t>
      </w:r>
      <w:r w:rsidRPr="005F5B58">
        <w:rPr>
          <w:rFonts w:asciiTheme="minorHAnsi" w:hAnsiTheme="minorHAnsi" w:cstheme="minorHAnsi"/>
        </w:rPr>
        <w:t xml:space="preserve"> the diversity gap between the composition of our GME trainee cohort and population data for our Primary Service </w:t>
      </w:r>
      <w:r w:rsidR="009D426B" w:rsidRPr="005F5B58">
        <w:rPr>
          <w:rFonts w:asciiTheme="minorHAnsi" w:hAnsiTheme="minorHAnsi" w:cstheme="minorHAnsi"/>
        </w:rPr>
        <w:t>Area</w:t>
      </w:r>
      <w:r w:rsidR="002536AB">
        <w:rPr>
          <w:rFonts w:asciiTheme="minorHAnsi" w:hAnsiTheme="minorHAnsi" w:cstheme="minorHAnsi"/>
        </w:rPr>
        <w:t>.</w:t>
      </w:r>
      <w:r w:rsidR="009A7E1E">
        <w:rPr>
          <w:rFonts w:asciiTheme="minorHAnsi" w:hAnsiTheme="minorHAnsi" w:cstheme="minorHAnsi"/>
        </w:rPr>
        <w:t xml:space="preserve"> </w:t>
      </w:r>
      <w:r w:rsidR="0095064A">
        <w:rPr>
          <w:rFonts w:asciiTheme="minorHAnsi" w:hAnsiTheme="minorHAnsi" w:cstheme="minorHAnsi"/>
        </w:rPr>
        <w:t xml:space="preserve">Among the </w:t>
      </w:r>
      <w:r w:rsidR="007D5262">
        <w:rPr>
          <w:rFonts w:asciiTheme="minorHAnsi" w:hAnsiTheme="minorHAnsi" w:cstheme="minorHAnsi"/>
        </w:rPr>
        <w:t xml:space="preserve">residents newly recruited to our programs this year, </w:t>
      </w:r>
      <w:r w:rsidR="00E05647">
        <w:rPr>
          <w:rFonts w:asciiTheme="minorHAnsi" w:hAnsiTheme="minorHAnsi" w:cstheme="minorHAnsi"/>
        </w:rPr>
        <w:t xml:space="preserve">10% </w:t>
      </w:r>
      <w:r w:rsidR="007D5262">
        <w:rPr>
          <w:rFonts w:asciiTheme="minorHAnsi" w:hAnsiTheme="minorHAnsi" w:cstheme="minorHAnsi"/>
        </w:rPr>
        <w:t xml:space="preserve">identify as </w:t>
      </w:r>
      <w:r w:rsidR="00E05647">
        <w:rPr>
          <w:rFonts w:asciiTheme="minorHAnsi" w:hAnsiTheme="minorHAnsi" w:cstheme="minorHAnsi"/>
        </w:rPr>
        <w:t xml:space="preserve">Black/African American and 9.8% </w:t>
      </w:r>
      <w:r w:rsidR="007D5262">
        <w:rPr>
          <w:rFonts w:asciiTheme="minorHAnsi" w:hAnsiTheme="minorHAnsi" w:cstheme="minorHAnsi"/>
        </w:rPr>
        <w:t xml:space="preserve">as </w:t>
      </w:r>
      <w:r w:rsidR="00E05647">
        <w:rPr>
          <w:rFonts w:asciiTheme="minorHAnsi" w:hAnsiTheme="minorHAnsi" w:cstheme="minorHAnsi"/>
        </w:rPr>
        <w:t>Hispanic/Latino</w:t>
      </w:r>
      <w:r w:rsidR="004D4AE2">
        <w:rPr>
          <w:rFonts w:asciiTheme="minorHAnsi" w:hAnsiTheme="minorHAnsi" w:cstheme="minorHAnsi"/>
        </w:rPr>
        <w:t xml:space="preserve">, maintaining the advances made </w:t>
      </w:r>
      <w:r w:rsidR="00762203">
        <w:rPr>
          <w:rFonts w:asciiTheme="minorHAnsi" w:hAnsiTheme="minorHAnsi" w:cstheme="minorHAnsi"/>
        </w:rPr>
        <w:t xml:space="preserve">over the last two years.  </w:t>
      </w:r>
      <w:r w:rsidR="00E05647" w:rsidRPr="00001198">
        <w:rPr>
          <w:rFonts w:asciiTheme="minorHAnsi" w:hAnsiTheme="minorHAnsi" w:cstheme="minorHAnsi"/>
        </w:rPr>
        <w:t xml:space="preserve"> </w:t>
      </w:r>
    </w:p>
    <w:p w14:paraId="5E82C896" w14:textId="77777777" w:rsidR="0015757F" w:rsidRDefault="0015757F" w:rsidP="00001198">
      <w:pPr>
        <w:pStyle w:val="BodyText"/>
        <w:ind w:left="0"/>
        <w:rPr>
          <w:rFonts w:asciiTheme="minorHAnsi" w:hAnsiTheme="minorHAnsi" w:cstheme="minorHAnsi"/>
        </w:rPr>
      </w:pPr>
    </w:p>
    <w:p w14:paraId="4D6D89D2" w14:textId="04AB601E" w:rsidR="0015757F" w:rsidRPr="005F5B58" w:rsidRDefault="00FF3B55" w:rsidP="00001198">
      <w:pPr>
        <w:pStyle w:val="BodyText"/>
        <w:ind w:left="0"/>
        <w:rPr>
          <w:rFonts w:asciiTheme="minorHAnsi" w:hAnsiTheme="minorHAnsi" w:cstheme="minorHAnsi"/>
        </w:rPr>
      </w:pPr>
      <w:r>
        <w:rPr>
          <w:rFonts w:asciiTheme="minorHAnsi" w:hAnsiTheme="minorHAnsi" w:cstheme="minorHAnsi"/>
        </w:rPr>
        <w:t>We continue</w:t>
      </w:r>
      <w:r w:rsidR="00877905">
        <w:rPr>
          <w:rFonts w:asciiTheme="minorHAnsi" w:hAnsiTheme="minorHAnsi" w:cstheme="minorHAnsi"/>
        </w:rPr>
        <w:t xml:space="preserve"> efforts to provide</w:t>
      </w:r>
      <w:r w:rsidR="0015757F" w:rsidRPr="0015757F">
        <w:rPr>
          <w:rFonts w:asciiTheme="minorHAnsi" w:hAnsiTheme="minorHAnsi" w:cstheme="minorHAnsi"/>
        </w:rPr>
        <w:t xml:space="preserve"> Safe Zone training for all faculty and residents. Safe Zone training is designed to educate individuals on LGBTQ awareness and allyship. The goal is to educate faculty and residents on creating an inclusive environment for our LGBTQ</w:t>
      </w:r>
      <w:r w:rsidR="005663D6">
        <w:rPr>
          <w:rFonts w:asciiTheme="minorHAnsi" w:hAnsiTheme="minorHAnsi" w:cstheme="minorHAnsi"/>
        </w:rPr>
        <w:t>+</w:t>
      </w:r>
      <w:r w:rsidR="0015757F" w:rsidRPr="0015757F">
        <w:rPr>
          <w:rFonts w:asciiTheme="minorHAnsi" w:hAnsiTheme="minorHAnsi" w:cstheme="minorHAnsi"/>
        </w:rPr>
        <w:t xml:space="preserve"> patients and colleagues.</w:t>
      </w:r>
    </w:p>
    <w:p w14:paraId="158DE363" w14:textId="77777777" w:rsidR="008F4542" w:rsidRPr="00001198" w:rsidRDefault="008F4542" w:rsidP="00001198">
      <w:pPr>
        <w:pStyle w:val="BodyText"/>
        <w:ind w:left="0"/>
        <w:rPr>
          <w:rFonts w:asciiTheme="minorHAnsi" w:hAnsiTheme="minorHAnsi" w:cstheme="minorHAnsi"/>
        </w:rPr>
      </w:pPr>
    </w:p>
    <w:p w14:paraId="10D30A0C" w14:textId="47178F28" w:rsidR="009A6475" w:rsidRPr="0015757F" w:rsidRDefault="009B6A53" w:rsidP="00DA0376">
      <w:pPr>
        <w:pStyle w:val="BodyText"/>
        <w:ind w:left="0"/>
        <w:rPr>
          <w:rFonts w:asciiTheme="minorHAnsi" w:hAnsiTheme="minorHAnsi" w:cstheme="minorHAnsi"/>
        </w:rPr>
      </w:pPr>
      <w:r>
        <w:rPr>
          <w:rFonts w:asciiTheme="minorHAnsi" w:hAnsiTheme="minorHAnsi" w:cstheme="minorHAnsi"/>
        </w:rPr>
        <w:t xml:space="preserve">Our </w:t>
      </w:r>
      <w:r w:rsidR="00E05647">
        <w:rPr>
          <w:rFonts w:asciiTheme="minorHAnsi" w:hAnsiTheme="minorHAnsi" w:cstheme="minorHAnsi"/>
          <w:color w:val="212529"/>
          <w:shd w:val="clear" w:color="auto" w:fill="FFFFFF"/>
        </w:rPr>
        <w:t>Services for Enrichment and Education</w:t>
      </w:r>
      <w:r w:rsidR="00DA0376">
        <w:rPr>
          <w:rFonts w:asciiTheme="minorHAnsi" w:hAnsiTheme="minorHAnsi" w:cstheme="minorHAnsi"/>
          <w:color w:val="212529"/>
          <w:shd w:val="clear" w:color="auto" w:fill="FFFFFF"/>
        </w:rPr>
        <w:t>al</w:t>
      </w:r>
      <w:r w:rsidR="00E05647">
        <w:rPr>
          <w:rFonts w:asciiTheme="minorHAnsi" w:hAnsiTheme="minorHAnsi" w:cstheme="minorHAnsi"/>
          <w:color w:val="212529"/>
          <w:shd w:val="clear" w:color="auto" w:fill="FFFFFF"/>
        </w:rPr>
        <w:t xml:space="preserve"> Development (SEED)</w:t>
      </w:r>
      <w:r w:rsidR="00AA6E66">
        <w:rPr>
          <w:rFonts w:asciiTheme="minorHAnsi" w:hAnsiTheme="minorHAnsi" w:cstheme="minorHAnsi"/>
          <w:color w:val="212529"/>
          <w:shd w:val="clear" w:color="auto" w:fill="FFFFFF"/>
        </w:rPr>
        <w:t xml:space="preserve"> program</w:t>
      </w:r>
      <w:r w:rsidR="000B74F9" w:rsidRPr="000B74F9">
        <w:rPr>
          <w:rFonts w:asciiTheme="minorHAnsi" w:hAnsiTheme="minorHAnsi" w:cstheme="minorHAnsi"/>
          <w:color w:val="212529"/>
          <w:shd w:val="clear" w:color="auto" w:fill="FFFFFF"/>
        </w:rPr>
        <w:t xml:space="preserve"> </w:t>
      </w:r>
      <w:r w:rsidR="000B74F9">
        <w:rPr>
          <w:rFonts w:asciiTheme="minorHAnsi" w:hAnsiTheme="minorHAnsi" w:cstheme="minorHAnsi"/>
          <w:color w:val="212529"/>
          <w:shd w:val="clear" w:color="auto" w:fill="FFFFFF"/>
        </w:rPr>
        <w:t>continues to receive considerable attention</w:t>
      </w:r>
      <w:r w:rsidR="000F6A29">
        <w:rPr>
          <w:rFonts w:asciiTheme="minorHAnsi" w:hAnsiTheme="minorHAnsi" w:cstheme="minorHAnsi"/>
          <w:color w:val="212529"/>
          <w:shd w:val="clear" w:color="auto" w:fill="FFFFFF"/>
        </w:rPr>
        <w:t xml:space="preserve"> </w:t>
      </w:r>
      <w:r w:rsidR="000B74F9">
        <w:rPr>
          <w:rFonts w:asciiTheme="minorHAnsi" w:hAnsiTheme="minorHAnsi" w:cstheme="minorHAnsi"/>
          <w:color w:val="212529"/>
          <w:shd w:val="clear" w:color="auto" w:fill="FFFFFF"/>
        </w:rPr>
        <w:t>following several presentations at regional and national professional meetings</w:t>
      </w:r>
      <w:r w:rsidR="000F6A29">
        <w:rPr>
          <w:rFonts w:asciiTheme="minorHAnsi" w:hAnsiTheme="minorHAnsi" w:cstheme="minorHAnsi"/>
          <w:color w:val="212529"/>
          <w:shd w:val="clear" w:color="auto" w:fill="FFFFFF"/>
        </w:rPr>
        <w:t xml:space="preserve">, with requests from other institutions </w:t>
      </w:r>
      <w:r w:rsidR="002B51F7">
        <w:rPr>
          <w:rFonts w:asciiTheme="minorHAnsi" w:hAnsiTheme="minorHAnsi" w:cstheme="minorHAnsi"/>
          <w:color w:val="212529"/>
          <w:shd w:val="clear" w:color="auto" w:fill="FFFFFF"/>
        </w:rPr>
        <w:t xml:space="preserve">for assistance in adopting </w:t>
      </w:r>
      <w:r w:rsidR="00DA0376">
        <w:rPr>
          <w:rFonts w:asciiTheme="minorHAnsi" w:hAnsiTheme="minorHAnsi" w:cstheme="minorHAnsi"/>
          <w:color w:val="212529"/>
          <w:shd w:val="clear" w:color="auto" w:fill="FFFFFF"/>
        </w:rPr>
        <w:t>this model</w:t>
      </w:r>
      <w:r w:rsidR="000B74F9">
        <w:rPr>
          <w:rFonts w:asciiTheme="minorHAnsi" w:hAnsiTheme="minorHAnsi" w:cstheme="minorHAnsi"/>
          <w:color w:val="212529"/>
          <w:shd w:val="clear" w:color="auto" w:fill="FFFFFF"/>
        </w:rPr>
        <w:t>.</w:t>
      </w:r>
      <w:r w:rsidR="00DA0376">
        <w:rPr>
          <w:rFonts w:asciiTheme="minorHAnsi" w:hAnsiTheme="minorHAnsi" w:cstheme="minorHAnsi"/>
          <w:color w:val="212529"/>
          <w:shd w:val="clear" w:color="auto" w:fill="FFFFFF"/>
        </w:rPr>
        <w:t xml:space="preserve">  </w:t>
      </w:r>
      <w:r w:rsidR="00E05647">
        <w:rPr>
          <w:rFonts w:asciiTheme="minorHAnsi" w:hAnsiTheme="minorHAnsi" w:cstheme="minorHAnsi"/>
          <w:color w:val="212529"/>
          <w:shd w:val="clear" w:color="auto" w:fill="FFFFFF"/>
        </w:rPr>
        <w:t>SEED helps</w:t>
      </w:r>
      <w:r w:rsidR="0015757F" w:rsidRPr="00A83DD9">
        <w:rPr>
          <w:rFonts w:asciiTheme="minorHAnsi" w:hAnsiTheme="minorHAnsi" w:cstheme="minorHAnsi"/>
          <w:color w:val="212529"/>
          <w:shd w:val="clear" w:color="auto" w:fill="FFFFFF"/>
        </w:rPr>
        <w:t xml:space="preserve"> guide </w:t>
      </w:r>
      <w:r w:rsidR="00AC0C83">
        <w:rPr>
          <w:rFonts w:asciiTheme="minorHAnsi" w:hAnsiTheme="minorHAnsi" w:cstheme="minorHAnsi"/>
          <w:color w:val="212529"/>
          <w:shd w:val="clear" w:color="auto" w:fill="FFFFFF"/>
        </w:rPr>
        <w:t xml:space="preserve">residency and fellowship </w:t>
      </w:r>
      <w:r w:rsidR="0015757F" w:rsidRPr="00A83DD9">
        <w:rPr>
          <w:rFonts w:asciiTheme="minorHAnsi" w:hAnsiTheme="minorHAnsi" w:cstheme="minorHAnsi"/>
          <w:color w:val="212529"/>
          <w:shd w:val="clear" w:color="auto" w:fill="FFFFFF"/>
        </w:rPr>
        <w:t xml:space="preserve">programs in creating and implementing performance improvement </w:t>
      </w:r>
      <w:r w:rsidR="005E4D21" w:rsidRPr="00A83DD9">
        <w:rPr>
          <w:rFonts w:asciiTheme="minorHAnsi" w:hAnsiTheme="minorHAnsi" w:cstheme="minorHAnsi"/>
          <w:color w:val="212529"/>
          <w:shd w:val="clear" w:color="auto" w:fill="FFFFFF"/>
        </w:rPr>
        <w:t>plans</w:t>
      </w:r>
      <w:r w:rsidR="00E05647">
        <w:rPr>
          <w:rFonts w:asciiTheme="minorHAnsi" w:hAnsiTheme="minorHAnsi" w:cstheme="minorHAnsi"/>
          <w:color w:val="212529"/>
          <w:shd w:val="clear" w:color="auto" w:fill="FFFFFF"/>
        </w:rPr>
        <w:t xml:space="preserve"> for learners not meeting expectations</w:t>
      </w:r>
      <w:r w:rsidR="005E4D21" w:rsidRPr="00A83DD9">
        <w:rPr>
          <w:rFonts w:asciiTheme="minorHAnsi" w:hAnsiTheme="minorHAnsi" w:cstheme="minorHAnsi"/>
          <w:color w:val="212529"/>
          <w:shd w:val="clear" w:color="auto" w:fill="FFFFFF"/>
        </w:rPr>
        <w:t xml:space="preserve"> and</w:t>
      </w:r>
      <w:r w:rsidR="0015757F" w:rsidRPr="00A83DD9">
        <w:rPr>
          <w:rFonts w:asciiTheme="minorHAnsi" w:hAnsiTheme="minorHAnsi" w:cstheme="minorHAnsi"/>
          <w:color w:val="212529"/>
          <w:shd w:val="clear" w:color="auto" w:fill="FFFFFF"/>
        </w:rPr>
        <w:t xml:space="preserve"> provide</w:t>
      </w:r>
      <w:r w:rsidR="00E05647">
        <w:rPr>
          <w:rFonts w:asciiTheme="minorHAnsi" w:hAnsiTheme="minorHAnsi" w:cstheme="minorHAnsi"/>
          <w:color w:val="212529"/>
          <w:shd w:val="clear" w:color="auto" w:fill="FFFFFF"/>
        </w:rPr>
        <w:t>s</w:t>
      </w:r>
      <w:r w:rsidR="0015757F" w:rsidRPr="00A83DD9">
        <w:rPr>
          <w:rFonts w:asciiTheme="minorHAnsi" w:hAnsiTheme="minorHAnsi" w:cstheme="minorHAnsi"/>
          <w:color w:val="212529"/>
          <w:shd w:val="clear" w:color="auto" w:fill="FFFFFF"/>
        </w:rPr>
        <w:t xml:space="preserve"> faculty development</w:t>
      </w:r>
      <w:r w:rsidR="00E05647">
        <w:rPr>
          <w:rFonts w:asciiTheme="minorHAnsi" w:hAnsiTheme="minorHAnsi" w:cstheme="minorHAnsi"/>
          <w:color w:val="212529"/>
          <w:shd w:val="clear" w:color="auto" w:fill="FFFFFF"/>
        </w:rPr>
        <w:t xml:space="preserve"> for faculty</w:t>
      </w:r>
      <w:r w:rsidR="0015757F" w:rsidRPr="00A83DD9">
        <w:rPr>
          <w:rFonts w:asciiTheme="minorHAnsi" w:hAnsiTheme="minorHAnsi" w:cstheme="minorHAnsi"/>
          <w:color w:val="212529"/>
          <w:shd w:val="clear" w:color="auto" w:fill="FFFFFF"/>
        </w:rPr>
        <w:t xml:space="preserve"> on teaching and evaluations. </w:t>
      </w:r>
      <w:r w:rsidR="007D6C2D">
        <w:rPr>
          <w:rFonts w:asciiTheme="minorHAnsi" w:hAnsiTheme="minorHAnsi" w:cstheme="minorHAnsi"/>
          <w:color w:val="212529"/>
          <w:shd w:val="clear" w:color="auto" w:fill="FFFFFF"/>
        </w:rPr>
        <w:t xml:space="preserve"> </w:t>
      </w:r>
    </w:p>
    <w:p w14:paraId="4198B67B" w14:textId="77777777" w:rsidR="006B75F7" w:rsidRPr="00001198" w:rsidRDefault="006B75F7" w:rsidP="00A83DD9">
      <w:pPr>
        <w:rPr>
          <w:rFonts w:asciiTheme="minorHAnsi" w:hAnsiTheme="minorHAnsi" w:cstheme="minorHAnsi"/>
        </w:rPr>
      </w:pPr>
    </w:p>
    <w:p w14:paraId="22E8FA90" w14:textId="4E189556" w:rsidR="006B75F7" w:rsidRPr="008C14CC" w:rsidRDefault="00897D1B" w:rsidP="008B52F7">
      <w:pPr>
        <w:pStyle w:val="Heading3"/>
      </w:pPr>
      <w:r w:rsidRPr="008C14CC">
        <w:t>Peoria</w:t>
      </w:r>
    </w:p>
    <w:p w14:paraId="4ED7F679" w14:textId="512F9527" w:rsidR="00F43B46" w:rsidRPr="00F43B46" w:rsidRDefault="00F43B46" w:rsidP="00C97C32">
      <w:pPr>
        <w:pStyle w:val="BodyText"/>
        <w:ind w:left="0"/>
        <w:rPr>
          <w:rFonts w:asciiTheme="minorHAnsi" w:hAnsiTheme="minorHAnsi" w:cstheme="minorHAnsi"/>
        </w:rPr>
      </w:pPr>
      <w:r w:rsidRPr="00F43B46">
        <w:rPr>
          <w:rFonts w:asciiTheme="minorHAnsi" w:hAnsiTheme="minorHAnsi" w:cstheme="minorHAnsi"/>
        </w:rPr>
        <w:t>The University of Illinois College of Medicine campus at Peoria now sponsors 23 ACGME accredited programs – 14 residencies and 8 fellowships</w:t>
      </w:r>
      <w:r w:rsidR="00213F5C">
        <w:rPr>
          <w:rFonts w:asciiTheme="minorHAnsi" w:hAnsiTheme="minorHAnsi" w:cstheme="minorHAnsi"/>
        </w:rPr>
        <w:t xml:space="preserve"> - </w:t>
      </w:r>
      <w:r w:rsidRPr="00F43B46">
        <w:rPr>
          <w:rFonts w:asciiTheme="minorHAnsi" w:hAnsiTheme="minorHAnsi" w:cstheme="minorHAnsi"/>
        </w:rPr>
        <w:t xml:space="preserve">with a total of 377 trainees currently enrolled. This includes a new Anesthesiology </w:t>
      </w:r>
      <w:r w:rsidR="00213F5C">
        <w:rPr>
          <w:rFonts w:asciiTheme="minorHAnsi" w:hAnsiTheme="minorHAnsi" w:cstheme="minorHAnsi"/>
        </w:rPr>
        <w:t>p</w:t>
      </w:r>
      <w:r w:rsidRPr="00F43B46">
        <w:rPr>
          <w:rFonts w:asciiTheme="minorHAnsi" w:hAnsiTheme="minorHAnsi" w:cstheme="minorHAnsi"/>
        </w:rPr>
        <w:t xml:space="preserve">rogram developed with OSF St. Francis Medical Center, which matriculated its first residents in late June 2024.  All programs, aside from those with initial accreditation status, are fully accredited. In addition, the campus oversees 6 additional fellowships not eligible for ACGME accreditation; these include fellowships in family medicine obstetrics, emergency medicine ultrasound, breast imaging, simulation, surgery acute care, and oncology hospitalist medicine. The ACGME conducts site visits of each </w:t>
      </w:r>
      <w:r w:rsidR="00F15FF6">
        <w:rPr>
          <w:rFonts w:asciiTheme="minorHAnsi" w:hAnsiTheme="minorHAnsi" w:cstheme="minorHAnsi"/>
        </w:rPr>
        <w:t xml:space="preserve">Sponsoring </w:t>
      </w:r>
      <w:r w:rsidRPr="00F43B46">
        <w:rPr>
          <w:rFonts w:asciiTheme="minorHAnsi" w:hAnsiTheme="minorHAnsi" w:cstheme="minorHAnsi"/>
        </w:rPr>
        <w:t xml:space="preserve">Institution on a ten-year cycle; the Peoria campus underwent its site visit in June and is awaiting the ACGME’s decision.  </w:t>
      </w:r>
    </w:p>
    <w:p w14:paraId="4E17517A" w14:textId="77777777" w:rsidR="00F43B46" w:rsidRPr="00F43B46" w:rsidRDefault="00F43B46" w:rsidP="00F43B46">
      <w:pPr>
        <w:pStyle w:val="BodyText"/>
        <w:rPr>
          <w:rFonts w:asciiTheme="minorHAnsi" w:hAnsiTheme="minorHAnsi" w:cstheme="minorHAnsi"/>
        </w:rPr>
      </w:pPr>
    </w:p>
    <w:p w14:paraId="6F9DA722" w14:textId="66259573" w:rsidR="00F43B46" w:rsidRPr="00F43B46" w:rsidRDefault="00F43B46" w:rsidP="00C97C32">
      <w:pPr>
        <w:pStyle w:val="BodyText"/>
        <w:ind w:left="0"/>
        <w:rPr>
          <w:rFonts w:asciiTheme="minorHAnsi" w:hAnsiTheme="minorHAnsi" w:cstheme="minorHAnsi"/>
        </w:rPr>
      </w:pPr>
      <w:r w:rsidRPr="00F43B46">
        <w:rPr>
          <w:rFonts w:asciiTheme="minorHAnsi" w:hAnsiTheme="minorHAnsi" w:cstheme="minorHAnsi"/>
        </w:rPr>
        <w:t xml:space="preserve">The College’s educational collaboration with its major clinical affiliates – Carle Health Methodist (psychiatry and family medicine), OSF St Joseph Medical Center (family medicine), and OSF St Francis Medical Center (all other disciplines) – is overseen by </w:t>
      </w:r>
      <w:r w:rsidR="003D2663">
        <w:rPr>
          <w:rFonts w:asciiTheme="minorHAnsi" w:hAnsiTheme="minorHAnsi" w:cstheme="minorHAnsi"/>
        </w:rPr>
        <w:t xml:space="preserve">our </w:t>
      </w:r>
      <w:r w:rsidRPr="00F43B46">
        <w:rPr>
          <w:rFonts w:asciiTheme="minorHAnsi" w:hAnsiTheme="minorHAnsi" w:cstheme="minorHAnsi"/>
        </w:rPr>
        <w:t xml:space="preserve">Joint Oversight Committee for Academic Programs (JOCAP). </w:t>
      </w:r>
      <w:r w:rsidR="00487FE3">
        <w:rPr>
          <w:rFonts w:asciiTheme="minorHAnsi" w:hAnsiTheme="minorHAnsi" w:cstheme="minorHAnsi"/>
        </w:rPr>
        <w:t xml:space="preserve">Carle Health Methodist and OSF St Francis Medical Center are </w:t>
      </w:r>
      <w:r w:rsidRPr="00F43B46">
        <w:rPr>
          <w:rFonts w:asciiTheme="minorHAnsi" w:hAnsiTheme="minorHAnsi" w:cstheme="minorHAnsi"/>
        </w:rPr>
        <w:t xml:space="preserve">co-located with the College of Medicine buildings in central Peoria. St Joseph Medical Center is located in Bloomington. We are </w:t>
      </w:r>
      <w:r w:rsidR="003D2663">
        <w:rPr>
          <w:rFonts w:asciiTheme="minorHAnsi" w:hAnsiTheme="minorHAnsi" w:cstheme="minorHAnsi"/>
        </w:rPr>
        <w:t xml:space="preserve">now </w:t>
      </w:r>
      <w:r w:rsidRPr="00F43B46">
        <w:rPr>
          <w:rFonts w:asciiTheme="minorHAnsi" w:hAnsiTheme="minorHAnsi" w:cstheme="minorHAnsi"/>
        </w:rPr>
        <w:t>partnering with OSF St. Mary Medical Center in Galesburg to open a rural obstetrics focused Family Medicine residency with a target of opening the program for academic year 2026-27. All of our affiliates are strongly committed to the educational mission of the College.</w:t>
      </w:r>
    </w:p>
    <w:p w14:paraId="0E21C02F" w14:textId="77777777" w:rsidR="00F43B46" w:rsidRPr="00F43B46" w:rsidRDefault="00F43B46" w:rsidP="00F43B46">
      <w:pPr>
        <w:pStyle w:val="BodyText"/>
        <w:rPr>
          <w:rFonts w:asciiTheme="minorHAnsi" w:hAnsiTheme="minorHAnsi" w:cstheme="minorHAnsi"/>
        </w:rPr>
      </w:pPr>
    </w:p>
    <w:p w14:paraId="0A1D784A" w14:textId="77777777" w:rsidR="00487FE3" w:rsidRDefault="00F43B46" w:rsidP="00C97C32">
      <w:pPr>
        <w:pStyle w:val="BodyText"/>
        <w:ind w:left="0"/>
        <w:rPr>
          <w:rFonts w:asciiTheme="minorHAnsi" w:hAnsiTheme="minorHAnsi" w:cstheme="minorHAnsi"/>
        </w:rPr>
      </w:pPr>
      <w:r w:rsidRPr="00F43B46">
        <w:rPr>
          <w:rFonts w:asciiTheme="minorHAnsi" w:hAnsiTheme="minorHAnsi" w:cstheme="minorHAnsi"/>
        </w:rPr>
        <w:t xml:space="preserve">The first class of 12 trainees completed the Academic Clinical Educator Track, a year-long longitudinal educational program for trainees interested in academic careers. This program recruits from all Peoria GME programs and focuses on further development of skills necessary to have a successful career in academic medicine. </w:t>
      </w:r>
    </w:p>
    <w:p w14:paraId="358A5430" w14:textId="77777777" w:rsidR="00487FE3" w:rsidRDefault="00487FE3" w:rsidP="00C97C32">
      <w:pPr>
        <w:pStyle w:val="BodyText"/>
        <w:ind w:left="0"/>
        <w:rPr>
          <w:rFonts w:asciiTheme="minorHAnsi" w:hAnsiTheme="minorHAnsi" w:cstheme="minorHAnsi"/>
        </w:rPr>
      </w:pPr>
    </w:p>
    <w:p w14:paraId="3FD6963A" w14:textId="30A9DB2F" w:rsidR="00F43B46" w:rsidRPr="00F43B46" w:rsidRDefault="00F43B46" w:rsidP="00C97C32">
      <w:pPr>
        <w:pStyle w:val="BodyText"/>
        <w:ind w:left="0"/>
        <w:rPr>
          <w:rFonts w:asciiTheme="minorHAnsi" w:hAnsiTheme="minorHAnsi" w:cstheme="minorHAnsi"/>
        </w:rPr>
      </w:pPr>
      <w:r w:rsidRPr="00F43B46">
        <w:rPr>
          <w:rFonts w:asciiTheme="minorHAnsi" w:hAnsiTheme="minorHAnsi" w:cstheme="minorHAnsi"/>
        </w:rPr>
        <w:t xml:space="preserve">Simulation has become </w:t>
      </w:r>
      <w:r w:rsidR="00194646" w:rsidRPr="00F43B46">
        <w:rPr>
          <w:rFonts w:asciiTheme="minorHAnsi" w:hAnsiTheme="minorHAnsi" w:cstheme="minorHAnsi"/>
        </w:rPr>
        <w:t>a key</w:t>
      </w:r>
      <w:r w:rsidRPr="00F43B46">
        <w:rPr>
          <w:rFonts w:asciiTheme="minorHAnsi" w:hAnsiTheme="minorHAnsi" w:cstheme="minorHAnsi"/>
        </w:rPr>
        <w:t xml:space="preserve"> modality for medical education and as the need for high quality simulation has increased, we have outgrown the size of our simulation education team in Peoria. In light of this, we are increasing the size of the </w:t>
      </w:r>
      <w:r w:rsidR="00194646" w:rsidRPr="00F43B46">
        <w:rPr>
          <w:rFonts w:asciiTheme="minorHAnsi" w:hAnsiTheme="minorHAnsi" w:cstheme="minorHAnsi"/>
        </w:rPr>
        <w:t>team and</w:t>
      </w:r>
      <w:r w:rsidRPr="00F43B46">
        <w:rPr>
          <w:rFonts w:asciiTheme="minorHAnsi" w:hAnsiTheme="minorHAnsi" w:cstheme="minorHAnsi"/>
        </w:rPr>
        <w:t xml:space="preserve"> restructuring it to better meet the needs of our trainees. </w:t>
      </w:r>
    </w:p>
    <w:p w14:paraId="264E1008" w14:textId="77777777" w:rsidR="00F43B46" w:rsidRPr="00F43B46" w:rsidRDefault="00F43B46" w:rsidP="00F43B46">
      <w:pPr>
        <w:pStyle w:val="BodyText"/>
        <w:rPr>
          <w:rFonts w:asciiTheme="minorHAnsi" w:hAnsiTheme="minorHAnsi" w:cstheme="minorHAnsi"/>
        </w:rPr>
      </w:pPr>
    </w:p>
    <w:p w14:paraId="1BC9B808" w14:textId="3A44BD91" w:rsidR="00F43B46" w:rsidRPr="00F43B46" w:rsidRDefault="00F43B46" w:rsidP="00C97C32">
      <w:pPr>
        <w:pStyle w:val="BodyText"/>
        <w:ind w:left="0"/>
        <w:rPr>
          <w:rFonts w:asciiTheme="minorHAnsi" w:hAnsiTheme="minorHAnsi" w:cstheme="minorHAnsi"/>
        </w:rPr>
      </w:pPr>
      <w:r w:rsidRPr="00F43B46">
        <w:rPr>
          <w:rFonts w:asciiTheme="minorHAnsi" w:hAnsiTheme="minorHAnsi" w:cstheme="minorHAnsi"/>
        </w:rPr>
        <w:t xml:space="preserve">Based on the annual resident and faculty surveys, GME in Peoria is focused on 3 areas for improvement for the upcoming academic year: the process for confidentially submitting concerns without fear of retaliation, the impact of other learners on education, and loss of information during transitions of care. For the submissions of concerns process several areas of need were identified </w:t>
      </w:r>
      <w:r w:rsidR="001C18F2" w:rsidRPr="00F43B46">
        <w:rPr>
          <w:rFonts w:asciiTheme="minorHAnsi" w:hAnsiTheme="minorHAnsi" w:cstheme="minorHAnsi"/>
        </w:rPr>
        <w:t>including</w:t>
      </w:r>
      <w:r w:rsidRPr="00F43B46">
        <w:rPr>
          <w:rFonts w:asciiTheme="minorHAnsi" w:hAnsiTheme="minorHAnsi" w:cstheme="minorHAnsi"/>
        </w:rPr>
        <w:t xml:space="preserve"> definition of confidential or anonymous reporting, improved transparency of process, improved tracking of issues, and regular reporting of issues to GMEC and JOCAP. Initial investigation of the impact of other learners shows that the primary impact is from learners in advanced practice provider fellowships in intensive care units. We are partnering with the academic leaders from these hospital-based programs to seek </w:t>
      </w:r>
      <w:r w:rsidRPr="00F43B46">
        <w:rPr>
          <w:rFonts w:asciiTheme="minorHAnsi" w:hAnsiTheme="minorHAnsi" w:cstheme="minorHAnsi"/>
        </w:rPr>
        <w:lastRenderedPageBreak/>
        <w:t xml:space="preserve">solutions.  Finally, we are partnering with health system quality improvement and patient safety programs to address the issues around loss of information during patient transfers. </w:t>
      </w:r>
    </w:p>
    <w:p w14:paraId="2B093C79" w14:textId="77777777" w:rsidR="004127EE" w:rsidRPr="00001198" w:rsidRDefault="004127EE" w:rsidP="00001198">
      <w:pPr>
        <w:pStyle w:val="BodyText"/>
        <w:ind w:left="0"/>
        <w:rPr>
          <w:rFonts w:asciiTheme="minorHAnsi" w:hAnsiTheme="minorHAnsi" w:cstheme="minorHAnsi"/>
        </w:rPr>
      </w:pPr>
    </w:p>
    <w:p w14:paraId="6F23B7A4" w14:textId="77777777" w:rsidR="006B75F7" w:rsidRPr="008C14CC" w:rsidRDefault="00897D1B" w:rsidP="008B52F7">
      <w:pPr>
        <w:pStyle w:val="Heading3"/>
      </w:pPr>
      <w:r w:rsidRPr="008C14CC">
        <w:t>Rockford</w:t>
      </w:r>
    </w:p>
    <w:p w14:paraId="4E56BBD3" w14:textId="3F7E96C9" w:rsidR="00A34520" w:rsidRDefault="00A34520" w:rsidP="00A34520">
      <w:r>
        <w:t xml:space="preserve">The University of Illinois College of Medicine Rockford </w:t>
      </w:r>
      <w:r w:rsidR="00EC5631">
        <w:t xml:space="preserve">(UICOM Rockford) </w:t>
      </w:r>
      <w:r>
        <w:t xml:space="preserve">sponsors three ACGME-accredited training programs - two family medicine residency programs and one hospice and palliative medicine fellowship.  A new headache medicine fellowship, affiliated with the Rockford family medicine residency, received provisional accreditation for three years from the United Council for Neurologic Subspecialties and anticipates </w:t>
      </w:r>
      <w:r w:rsidR="00C874C0">
        <w:t xml:space="preserve">full </w:t>
      </w:r>
      <w:r>
        <w:t>accreditation in 2025. All programs are in good standing and without warnings or citations. In total, UICOM Rockford currently trains thirty residents and one fellow. The Hospice and Palliative Medicine program is on hiatus pending the recruitment of a new program director.</w:t>
      </w:r>
    </w:p>
    <w:p w14:paraId="7070749A" w14:textId="77777777" w:rsidR="00A34520" w:rsidRDefault="00A34520" w:rsidP="00A34520"/>
    <w:p w14:paraId="253627D1" w14:textId="3DC686D6" w:rsidR="00A34520" w:rsidRDefault="00A34520" w:rsidP="00A34520">
      <w:r>
        <w:t xml:space="preserve">The Department of Family and Community Medicine </w:t>
      </w:r>
      <w:r w:rsidR="00941C50">
        <w:t xml:space="preserve">has </w:t>
      </w:r>
      <w:r>
        <w:t xml:space="preserve">received a grant from the Winnebago County Mental Health Board to establish an addiction medicine fellowship.  The ACGME application for the program is complete and will be submitted when the </w:t>
      </w:r>
      <w:r w:rsidR="008D0E11">
        <w:t>ongoing search for a program director is completed.  We anticipate en</w:t>
      </w:r>
      <w:r>
        <w:t>rollment of the first fellow in 2026.</w:t>
      </w:r>
    </w:p>
    <w:p w14:paraId="29A237BF" w14:textId="77777777" w:rsidR="00A34520" w:rsidRDefault="00A34520" w:rsidP="00A34520"/>
    <w:p w14:paraId="4F41646A" w14:textId="59FA404A" w:rsidR="00A34520" w:rsidRDefault="00A34520" w:rsidP="00A34520">
      <w:r>
        <w:t xml:space="preserve">The UICOM Rockford Dixon Rural Training Track residency’s primary training hospital, KSB Hospital, has been acquired by OSF HealthCare. The acquisition will be finalized within the next few months. The residency has been reassured that graduate medical education is a high priority for OSF and that the operations of the program will remain stable for the </w:t>
      </w:r>
      <w:r w:rsidR="00EA1BC6">
        <w:t>foreseeable</w:t>
      </w:r>
      <w:r>
        <w:t xml:space="preserve"> future. </w:t>
      </w:r>
      <w:r w:rsidR="00FA48A8">
        <w:t>All other family medicine residen</w:t>
      </w:r>
      <w:r w:rsidR="00B04277">
        <w:t xml:space="preserve">cies and fellowships are </w:t>
      </w:r>
      <w:r>
        <w:t>funded by UW Health SwedishAmerican Hospital.</w:t>
      </w:r>
    </w:p>
    <w:p w14:paraId="1AB62208" w14:textId="77777777" w:rsidR="00A34520" w:rsidRDefault="00A34520" w:rsidP="00A34520"/>
    <w:p w14:paraId="5844597B" w14:textId="495B0009" w:rsidR="00A34520" w:rsidRDefault="00A34520" w:rsidP="00A34520">
      <w:r>
        <w:t xml:space="preserve">The Rockford </w:t>
      </w:r>
      <w:r w:rsidR="00B04277">
        <w:t>campus</w:t>
      </w:r>
      <w:r>
        <w:t xml:space="preserve"> continues to distinguish itself through innovative programs designed to train clinicians for comprehensive family medicine practice in rural and underserved areas of the state and region.  In addition to </w:t>
      </w:r>
      <w:r w:rsidR="001B44E9">
        <w:t>an</w:t>
      </w:r>
      <w:r>
        <w:t xml:space="preserve"> advanced obstetrical training track</w:t>
      </w:r>
      <w:r w:rsidR="001B44E9">
        <w:t xml:space="preserve"> begun a few years ago</w:t>
      </w:r>
      <w:r>
        <w:t xml:space="preserve">, </w:t>
      </w:r>
      <w:r w:rsidR="001B44E9">
        <w:t xml:space="preserve">we now also </w:t>
      </w:r>
      <w:r w:rsidR="00AD4A1E">
        <w:t>offer an</w:t>
      </w:r>
      <w:r>
        <w:t xml:space="preserve"> Integrated Family Medicine program to </w:t>
      </w:r>
      <w:r w:rsidR="00AD4A1E">
        <w:t xml:space="preserve">Rockford campus </w:t>
      </w:r>
      <w:r w:rsidR="000760D0">
        <w:t xml:space="preserve">medical </w:t>
      </w:r>
      <w:r>
        <w:t xml:space="preserve">students. Three </w:t>
      </w:r>
      <w:r w:rsidR="00AD4A1E">
        <w:t>s</w:t>
      </w:r>
      <w:r>
        <w:t xml:space="preserve">tudents have been accepted this year </w:t>
      </w:r>
      <w:r w:rsidR="00672805">
        <w:t xml:space="preserve">for the program, which </w:t>
      </w:r>
      <w:r w:rsidR="00B55D36">
        <w:t xml:space="preserve">assures a place in the Rockford family medicine residencies </w:t>
      </w:r>
      <w:r w:rsidR="00DE2645">
        <w:t xml:space="preserve">upon medical school graduation.  </w:t>
      </w:r>
      <w:r w:rsidR="00A457D5">
        <w:t xml:space="preserve">While in medical school they </w:t>
      </w:r>
      <w:r w:rsidR="004C6202">
        <w:t xml:space="preserve">will be </w:t>
      </w:r>
      <w:r w:rsidR="00A457D5">
        <w:t xml:space="preserve">provided </w:t>
      </w:r>
      <w:r>
        <w:t xml:space="preserve">20 longitudinal sessions in continuity clinic, a sub-I rotation, and a faculty/resident mentorship program before joining the 2028 </w:t>
      </w:r>
      <w:r w:rsidR="004C6202">
        <w:t xml:space="preserve">residency </w:t>
      </w:r>
      <w:r>
        <w:t xml:space="preserve">class through </w:t>
      </w:r>
      <w:r w:rsidR="007E75EB">
        <w:t>National Resident Matching Program.</w:t>
      </w:r>
    </w:p>
    <w:p w14:paraId="0E8E9ECD" w14:textId="62EC5B7F" w:rsidR="00A34520" w:rsidRDefault="00A34520" w:rsidP="006E61A5">
      <w:r w:rsidRPr="00040E02">
        <w:t> </w:t>
      </w:r>
    </w:p>
    <w:p w14:paraId="2307482E" w14:textId="77777777" w:rsidR="004C6202" w:rsidRDefault="004C6202" w:rsidP="008B52F7"/>
    <w:p w14:paraId="0CD562EA" w14:textId="6E6B3CC5" w:rsidR="006B75F7" w:rsidRPr="00001198" w:rsidRDefault="00897D1B" w:rsidP="008B52F7">
      <w:pPr>
        <w:pStyle w:val="Heading2"/>
      </w:pPr>
      <w:r w:rsidRPr="00001198">
        <w:t>Recruitment</w:t>
      </w:r>
      <w:r w:rsidRPr="00001198">
        <w:rPr>
          <w:spacing w:val="-8"/>
        </w:rPr>
        <w:t xml:space="preserve"> </w:t>
      </w:r>
      <w:r w:rsidRPr="00001198">
        <w:t>outcomes</w:t>
      </w:r>
      <w:r w:rsidRPr="00001198">
        <w:rPr>
          <w:spacing w:val="-6"/>
        </w:rPr>
        <w:t xml:space="preserve"> </w:t>
      </w:r>
      <w:r w:rsidRPr="00001198">
        <w:t>for</w:t>
      </w:r>
      <w:r w:rsidRPr="00001198">
        <w:rPr>
          <w:spacing w:val="-8"/>
        </w:rPr>
        <w:t xml:space="preserve"> </w:t>
      </w:r>
      <w:r w:rsidRPr="00001198">
        <w:t>the</w:t>
      </w:r>
      <w:r w:rsidRPr="00001198">
        <w:rPr>
          <w:spacing w:val="-7"/>
        </w:rPr>
        <w:t xml:space="preserve"> </w:t>
      </w:r>
      <w:r w:rsidRPr="00001198">
        <w:t>202</w:t>
      </w:r>
      <w:r w:rsidR="006E61A5">
        <w:t>2</w:t>
      </w:r>
      <w:r w:rsidRPr="00001198">
        <w:t>-202</w:t>
      </w:r>
      <w:r w:rsidR="006E61A5">
        <w:t>3</w:t>
      </w:r>
      <w:r w:rsidRPr="00001198">
        <w:rPr>
          <w:spacing w:val="-6"/>
        </w:rPr>
        <w:t xml:space="preserve"> </w:t>
      </w:r>
      <w:r w:rsidRPr="00001198">
        <w:t>residency</w:t>
      </w:r>
      <w:r w:rsidRPr="00001198">
        <w:rPr>
          <w:spacing w:val="-6"/>
        </w:rPr>
        <w:t xml:space="preserve"> </w:t>
      </w:r>
      <w:r w:rsidRPr="00001198">
        <w:t>and</w:t>
      </w:r>
      <w:r w:rsidRPr="00001198">
        <w:rPr>
          <w:spacing w:val="-7"/>
        </w:rPr>
        <w:t xml:space="preserve"> </w:t>
      </w:r>
      <w:r w:rsidRPr="00001198">
        <w:t>fellowship</w:t>
      </w:r>
      <w:r w:rsidRPr="00001198">
        <w:rPr>
          <w:spacing w:val="-7"/>
        </w:rPr>
        <w:t xml:space="preserve"> </w:t>
      </w:r>
      <w:r w:rsidRPr="00001198">
        <w:t>application</w:t>
      </w:r>
      <w:r w:rsidRPr="00001198">
        <w:rPr>
          <w:spacing w:val="-8"/>
        </w:rPr>
        <w:t xml:space="preserve"> </w:t>
      </w:r>
      <w:r w:rsidRPr="00001198">
        <w:rPr>
          <w:spacing w:val="-2"/>
        </w:rPr>
        <w:t>cycle</w:t>
      </w:r>
    </w:p>
    <w:p w14:paraId="4F137A18" w14:textId="31417448" w:rsidR="006B75F7" w:rsidRPr="00001198" w:rsidRDefault="00897D1B" w:rsidP="00001198">
      <w:pPr>
        <w:pStyle w:val="BodyText"/>
        <w:ind w:left="0"/>
        <w:rPr>
          <w:rFonts w:asciiTheme="minorHAnsi" w:hAnsiTheme="minorHAnsi" w:cstheme="minorHAnsi"/>
        </w:rPr>
      </w:pPr>
      <w:r w:rsidRPr="00001198">
        <w:rPr>
          <w:rFonts w:asciiTheme="minorHAnsi" w:hAnsiTheme="minorHAnsi" w:cstheme="minorHAnsi"/>
        </w:rPr>
        <w:t xml:space="preserve">The National Resident Matching Program (NRMP) is the principal source for recruitment of </w:t>
      </w:r>
      <w:r w:rsidR="00FD3FA3" w:rsidRPr="00001198">
        <w:rPr>
          <w:rFonts w:asciiTheme="minorHAnsi" w:hAnsiTheme="minorHAnsi" w:cstheme="minorHAnsi"/>
        </w:rPr>
        <w:t xml:space="preserve">our </w:t>
      </w:r>
      <w:r w:rsidRPr="00001198">
        <w:rPr>
          <w:rFonts w:asciiTheme="minorHAnsi" w:hAnsiTheme="minorHAnsi" w:cstheme="minorHAnsi"/>
        </w:rPr>
        <w:t>trainees. During</w:t>
      </w:r>
      <w:r w:rsidRPr="00001198">
        <w:rPr>
          <w:rFonts w:asciiTheme="minorHAnsi" w:hAnsiTheme="minorHAnsi" w:cstheme="minorHAnsi"/>
          <w:spacing w:val="-3"/>
        </w:rPr>
        <w:t xml:space="preserve"> </w:t>
      </w:r>
      <w:r w:rsidRPr="00001198">
        <w:rPr>
          <w:rFonts w:asciiTheme="minorHAnsi" w:hAnsiTheme="minorHAnsi" w:cstheme="minorHAnsi"/>
        </w:rPr>
        <w:t>the</w:t>
      </w:r>
      <w:r w:rsidRPr="00001198">
        <w:rPr>
          <w:rFonts w:asciiTheme="minorHAnsi" w:hAnsiTheme="minorHAnsi" w:cstheme="minorHAnsi"/>
          <w:spacing w:val="-4"/>
        </w:rPr>
        <w:t xml:space="preserve"> </w:t>
      </w:r>
      <w:r w:rsidR="00920FBD" w:rsidRPr="00001198">
        <w:rPr>
          <w:rFonts w:asciiTheme="minorHAnsi" w:hAnsiTheme="minorHAnsi" w:cstheme="minorHAnsi"/>
        </w:rPr>
        <w:t>202</w:t>
      </w:r>
      <w:r w:rsidR="004545C5">
        <w:rPr>
          <w:rFonts w:asciiTheme="minorHAnsi" w:hAnsiTheme="minorHAnsi" w:cstheme="minorHAnsi"/>
        </w:rPr>
        <w:t>3</w:t>
      </w:r>
      <w:r w:rsidRPr="00001198">
        <w:rPr>
          <w:rFonts w:asciiTheme="minorHAnsi" w:hAnsiTheme="minorHAnsi" w:cstheme="minorHAnsi"/>
        </w:rPr>
        <w:t>-</w:t>
      </w:r>
      <w:r w:rsidR="00920FBD" w:rsidRPr="00001198">
        <w:rPr>
          <w:rFonts w:asciiTheme="minorHAnsi" w:hAnsiTheme="minorHAnsi" w:cstheme="minorHAnsi"/>
        </w:rPr>
        <w:t>202</w:t>
      </w:r>
      <w:r w:rsidR="004545C5">
        <w:rPr>
          <w:rFonts w:asciiTheme="minorHAnsi" w:hAnsiTheme="minorHAnsi" w:cstheme="minorHAnsi"/>
        </w:rPr>
        <w:t>4</w:t>
      </w:r>
      <w:r w:rsidR="00920FBD" w:rsidRPr="00001198">
        <w:rPr>
          <w:rFonts w:asciiTheme="minorHAnsi" w:hAnsiTheme="minorHAnsi" w:cstheme="minorHAnsi"/>
          <w:spacing w:val="-3"/>
        </w:rPr>
        <w:t xml:space="preserve"> </w:t>
      </w:r>
      <w:r w:rsidRPr="00001198">
        <w:rPr>
          <w:rFonts w:asciiTheme="minorHAnsi" w:hAnsiTheme="minorHAnsi" w:cstheme="minorHAnsi"/>
        </w:rPr>
        <w:t>recruitment</w:t>
      </w:r>
      <w:r w:rsidRPr="00001198">
        <w:rPr>
          <w:rFonts w:asciiTheme="minorHAnsi" w:hAnsiTheme="minorHAnsi" w:cstheme="minorHAnsi"/>
          <w:spacing w:val="-4"/>
        </w:rPr>
        <w:t xml:space="preserve"> </w:t>
      </w:r>
      <w:r w:rsidRPr="00001198">
        <w:rPr>
          <w:rFonts w:asciiTheme="minorHAnsi" w:hAnsiTheme="minorHAnsi" w:cstheme="minorHAnsi"/>
        </w:rPr>
        <w:t>cycle</w:t>
      </w:r>
      <w:r w:rsidRPr="00001198">
        <w:rPr>
          <w:rFonts w:asciiTheme="minorHAnsi" w:hAnsiTheme="minorHAnsi" w:cstheme="minorHAnsi"/>
          <w:spacing w:val="-2"/>
        </w:rPr>
        <w:t xml:space="preserve"> </w:t>
      </w:r>
      <w:r w:rsidRPr="00001198">
        <w:rPr>
          <w:rFonts w:asciiTheme="minorHAnsi" w:hAnsiTheme="minorHAnsi" w:cstheme="minorHAnsi"/>
        </w:rPr>
        <w:t>(i.e.,</w:t>
      </w:r>
      <w:r w:rsidRPr="00001198">
        <w:rPr>
          <w:rFonts w:asciiTheme="minorHAnsi" w:hAnsiTheme="minorHAnsi" w:cstheme="minorHAnsi"/>
          <w:spacing w:val="-2"/>
        </w:rPr>
        <w:t xml:space="preserve"> </w:t>
      </w:r>
      <w:r w:rsidRPr="00001198">
        <w:rPr>
          <w:rFonts w:asciiTheme="minorHAnsi" w:hAnsiTheme="minorHAnsi" w:cstheme="minorHAnsi"/>
        </w:rPr>
        <w:t>those</w:t>
      </w:r>
      <w:r w:rsidRPr="00001198">
        <w:rPr>
          <w:rFonts w:asciiTheme="minorHAnsi" w:hAnsiTheme="minorHAnsi" w:cstheme="minorHAnsi"/>
          <w:spacing w:val="-4"/>
        </w:rPr>
        <w:t xml:space="preserve"> </w:t>
      </w:r>
      <w:r w:rsidRPr="00001198">
        <w:rPr>
          <w:rFonts w:asciiTheme="minorHAnsi" w:hAnsiTheme="minorHAnsi" w:cstheme="minorHAnsi"/>
        </w:rPr>
        <w:t>trainees</w:t>
      </w:r>
      <w:r w:rsidRPr="00001198">
        <w:rPr>
          <w:rFonts w:asciiTheme="minorHAnsi" w:hAnsiTheme="minorHAnsi" w:cstheme="minorHAnsi"/>
          <w:spacing w:val="-4"/>
        </w:rPr>
        <w:t xml:space="preserve"> </w:t>
      </w:r>
      <w:r w:rsidRPr="00001198">
        <w:rPr>
          <w:rFonts w:asciiTheme="minorHAnsi" w:hAnsiTheme="minorHAnsi" w:cstheme="minorHAnsi"/>
        </w:rPr>
        <w:t>who</w:t>
      </w:r>
      <w:r w:rsidRPr="00001198">
        <w:rPr>
          <w:rFonts w:asciiTheme="minorHAnsi" w:hAnsiTheme="minorHAnsi" w:cstheme="minorHAnsi"/>
          <w:spacing w:val="-1"/>
        </w:rPr>
        <w:t xml:space="preserve"> </w:t>
      </w:r>
      <w:r w:rsidRPr="00001198">
        <w:rPr>
          <w:rFonts w:asciiTheme="minorHAnsi" w:hAnsiTheme="minorHAnsi" w:cstheme="minorHAnsi"/>
        </w:rPr>
        <w:t>began</w:t>
      </w:r>
      <w:r w:rsidRPr="00001198">
        <w:rPr>
          <w:rFonts w:asciiTheme="minorHAnsi" w:hAnsiTheme="minorHAnsi" w:cstheme="minorHAnsi"/>
          <w:spacing w:val="-4"/>
        </w:rPr>
        <w:t xml:space="preserve"> </w:t>
      </w:r>
      <w:r w:rsidRPr="00001198">
        <w:rPr>
          <w:rFonts w:asciiTheme="minorHAnsi" w:hAnsiTheme="minorHAnsi" w:cstheme="minorHAnsi"/>
        </w:rPr>
        <w:t>our</w:t>
      </w:r>
      <w:r w:rsidRPr="00001198">
        <w:rPr>
          <w:rFonts w:asciiTheme="minorHAnsi" w:hAnsiTheme="minorHAnsi" w:cstheme="minorHAnsi"/>
          <w:spacing w:val="-2"/>
        </w:rPr>
        <w:t xml:space="preserve"> </w:t>
      </w:r>
      <w:r w:rsidRPr="00001198">
        <w:rPr>
          <w:rFonts w:asciiTheme="minorHAnsi" w:hAnsiTheme="minorHAnsi" w:cstheme="minorHAnsi"/>
        </w:rPr>
        <w:t>programs</w:t>
      </w:r>
      <w:r w:rsidRPr="00001198">
        <w:rPr>
          <w:rFonts w:asciiTheme="minorHAnsi" w:hAnsiTheme="minorHAnsi" w:cstheme="minorHAnsi"/>
          <w:spacing w:val="-2"/>
        </w:rPr>
        <w:t xml:space="preserve"> </w:t>
      </w:r>
      <w:r w:rsidRPr="00001198">
        <w:rPr>
          <w:rFonts w:asciiTheme="minorHAnsi" w:hAnsiTheme="minorHAnsi" w:cstheme="minorHAnsi"/>
        </w:rPr>
        <w:t>in</w:t>
      </w:r>
      <w:r w:rsidRPr="00001198">
        <w:rPr>
          <w:rFonts w:asciiTheme="minorHAnsi" w:hAnsiTheme="minorHAnsi" w:cstheme="minorHAnsi"/>
          <w:spacing w:val="-1"/>
        </w:rPr>
        <w:t xml:space="preserve"> </w:t>
      </w:r>
      <w:r w:rsidRPr="00001198">
        <w:rPr>
          <w:rFonts w:asciiTheme="minorHAnsi" w:hAnsiTheme="minorHAnsi" w:cstheme="minorHAnsi"/>
        </w:rPr>
        <w:t>late</w:t>
      </w:r>
      <w:r w:rsidRPr="00001198">
        <w:rPr>
          <w:rFonts w:asciiTheme="minorHAnsi" w:hAnsiTheme="minorHAnsi" w:cstheme="minorHAnsi"/>
          <w:spacing w:val="-1"/>
        </w:rPr>
        <w:t xml:space="preserve"> </w:t>
      </w:r>
      <w:r w:rsidRPr="00001198">
        <w:rPr>
          <w:rFonts w:asciiTheme="minorHAnsi" w:hAnsiTheme="minorHAnsi" w:cstheme="minorHAnsi"/>
        </w:rPr>
        <w:t>June</w:t>
      </w:r>
      <w:r w:rsidRPr="00001198">
        <w:rPr>
          <w:rFonts w:asciiTheme="minorHAnsi" w:hAnsiTheme="minorHAnsi" w:cstheme="minorHAnsi"/>
          <w:spacing w:val="-4"/>
        </w:rPr>
        <w:t xml:space="preserve"> </w:t>
      </w:r>
      <w:r w:rsidR="00920FBD" w:rsidRPr="00001198">
        <w:rPr>
          <w:rFonts w:asciiTheme="minorHAnsi" w:hAnsiTheme="minorHAnsi" w:cstheme="minorHAnsi"/>
        </w:rPr>
        <w:t>202</w:t>
      </w:r>
      <w:r w:rsidR="00626BCD">
        <w:rPr>
          <w:rFonts w:asciiTheme="minorHAnsi" w:hAnsiTheme="minorHAnsi" w:cstheme="minorHAnsi"/>
        </w:rPr>
        <w:t>4</w:t>
      </w:r>
      <w:r w:rsidRPr="00001198">
        <w:rPr>
          <w:rFonts w:asciiTheme="minorHAnsi" w:hAnsiTheme="minorHAnsi" w:cstheme="minorHAnsi"/>
        </w:rPr>
        <w:t xml:space="preserve">) all positions offered through the match were </w:t>
      </w:r>
      <w:r w:rsidR="00CE77AD" w:rsidRPr="00001198">
        <w:rPr>
          <w:rFonts w:asciiTheme="minorHAnsi" w:hAnsiTheme="minorHAnsi" w:cstheme="minorHAnsi"/>
        </w:rPr>
        <w:t>filled. Several</w:t>
      </w:r>
      <w:r w:rsidRPr="00001198">
        <w:rPr>
          <w:rFonts w:asciiTheme="minorHAnsi" w:hAnsiTheme="minorHAnsi" w:cstheme="minorHAnsi"/>
        </w:rPr>
        <w:t xml:space="preserve"> </w:t>
      </w:r>
      <w:r w:rsidR="00CE77AD" w:rsidRPr="00001198">
        <w:rPr>
          <w:rFonts w:asciiTheme="minorHAnsi" w:hAnsiTheme="minorHAnsi" w:cstheme="minorHAnsi"/>
        </w:rPr>
        <w:t>preliminary surgery</w:t>
      </w:r>
      <w:r w:rsidRPr="00001198">
        <w:rPr>
          <w:rFonts w:asciiTheme="minorHAnsi" w:hAnsiTheme="minorHAnsi" w:cstheme="minorHAnsi"/>
          <w:spacing w:val="-4"/>
        </w:rPr>
        <w:t xml:space="preserve"> </w:t>
      </w:r>
      <w:r w:rsidR="00E86636">
        <w:rPr>
          <w:rFonts w:asciiTheme="minorHAnsi" w:hAnsiTheme="minorHAnsi" w:cstheme="minorHAnsi"/>
          <w:spacing w:val="-4"/>
        </w:rPr>
        <w:t xml:space="preserve">and preliminary medicine </w:t>
      </w:r>
      <w:r w:rsidRPr="00001198">
        <w:rPr>
          <w:rFonts w:asciiTheme="minorHAnsi" w:hAnsiTheme="minorHAnsi" w:cstheme="minorHAnsi"/>
        </w:rPr>
        <w:t>one-year</w:t>
      </w:r>
      <w:r w:rsidRPr="00001198">
        <w:rPr>
          <w:rFonts w:asciiTheme="minorHAnsi" w:hAnsiTheme="minorHAnsi" w:cstheme="minorHAnsi"/>
          <w:spacing w:val="-2"/>
        </w:rPr>
        <w:t xml:space="preserve"> </w:t>
      </w:r>
      <w:r w:rsidRPr="00001198">
        <w:rPr>
          <w:rFonts w:asciiTheme="minorHAnsi" w:hAnsiTheme="minorHAnsi" w:cstheme="minorHAnsi"/>
        </w:rPr>
        <w:t>positions</w:t>
      </w:r>
      <w:r w:rsidRPr="00001198">
        <w:rPr>
          <w:rFonts w:asciiTheme="minorHAnsi" w:hAnsiTheme="minorHAnsi" w:cstheme="minorHAnsi"/>
          <w:spacing w:val="-4"/>
        </w:rPr>
        <w:t xml:space="preserve"> </w:t>
      </w:r>
      <w:r w:rsidRPr="00001198">
        <w:rPr>
          <w:rFonts w:asciiTheme="minorHAnsi" w:hAnsiTheme="minorHAnsi" w:cstheme="minorHAnsi"/>
        </w:rPr>
        <w:t>in</w:t>
      </w:r>
      <w:r w:rsidRPr="00001198">
        <w:rPr>
          <w:rFonts w:asciiTheme="minorHAnsi" w:hAnsiTheme="minorHAnsi" w:cstheme="minorHAnsi"/>
          <w:spacing w:val="-3"/>
        </w:rPr>
        <w:t xml:space="preserve"> </w:t>
      </w:r>
      <w:r w:rsidRPr="00001198">
        <w:rPr>
          <w:rFonts w:asciiTheme="minorHAnsi" w:hAnsiTheme="minorHAnsi" w:cstheme="minorHAnsi"/>
        </w:rPr>
        <w:t>Chicago</w:t>
      </w:r>
      <w:r w:rsidRPr="00001198">
        <w:rPr>
          <w:rFonts w:asciiTheme="minorHAnsi" w:hAnsiTheme="minorHAnsi" w:cstheme="minorHAnsi"/>
          <w:spacing w:val="-1"/>
        </w:rPr>
        <w:t xml:space="preserve"> </w:t>
      </w:r>
      <w:r w:rsidRPr="00001198">
        <w:rPr>
          <w:rFonts w:asciiTheme="minorHAnsi" w:hAnsiTheme="minorHAnsi" w:cstheme="minorHAnsi"/>
        </w:rPr>
        <w:t>were</w:t>
      </w:r>
      <w:r w:rsidRPr="00001198">
        <w:rPr>
          <w:rFonts w:asciiTheme="minorHAnsi" w:hAnsiTheme="minorHAnsi" w:cstheme="minorHAnsi"/>
          <w:spacing w:val="-1"/>
        </w:rPr>
        <w:t xml:space="preserve"> </w:t>
      </w:r>
      <w:r w:rsidRPr="00001198">
        <w:rPr>
          <w:rFonts w:asciiTheme="minorHAnsi" w:hAnsiTheme="minorHAnsi" w:cstheme="minorHAnsi"/>
        </w:rPr>
        <w:t>not</w:t>
      </w:r>
      <w:r w:rsidRPr="00001198">
        <w:rPr>
          <w:rFonts w:asciiTheme="minorHAnsi" w:hAnsiTheme="minorHAnsi" w:cstheme="minorHAnsi"/>
          <w:spacing w:val="-4"/>
        </w:rPr>
        <w:t xml:space="preserve"> </w:t>
      </w:r>
      <w:r w:rsidRPr="00001198">
        <w:rPr>
          <w:rFonts w:asciiTheme="minorHAnsi" w:hAnsiTheme="minorHAnsi" w:cstheme="minorHAnsi"/>
        </w:rPr>
        <w:t>offered</w:t>
      </w:r>
      <w:r w:rsidRPr="00001198">
        <w:rPr>
          <w:rFonts w:asciiTheme="minorHAnsi" w:hAnsiTheme="minorHAnsi" w:cstheme="minorHAnsi"/>
          <w:spacing w:val="-2"/>
        </w:rPr>
        <w:t xml:space="preserve"> </w:t>
      </w:r>
      <w:r w:rsidRPr="00001198">
        <w:rPr>
          <w:rFonts w:asciiTheme="minorHAnsi" w:hAnsiTheme="minorHAnsi" w:cstheme="minorHAnsi"/>
        </w:rPr>
        <w:t>in</w:t>
      </w:r>
      <w:r w:rsidRPr="00001198">
        <w:rPr>
          <w:rFonts w:asciiTheme="minorHAnsi" w:hAnsiTheme="minorHAnsi" w:cstheme="minorHAnsi"/>
          <w:spacing w:val="-3"/>
        </w:rPr>
        <w:t xml:space="preserve"> </w:t>
      </w:r>
      <w:r w:rsidRPr="00001198">
        <w:rPr>
          <w:rFonts w:asciiTheme="minorHAnsi" w:hAnsiTheme="minorHAnsi" w:cstheme="minorHAnsi"/>
        </w:rPr>
        <w:t>the</w:t>
      </w:r>
      <w:r w:rsidRPr="00001198">
        <w:rPr>
          <w:rFonts w:asciiTheme="minorHAnsi" w:hAnsiTheme="minorHAnsi" w:cstheme="minorHAnsi"/>
          <w:spacing w:val="-4"/>
        </w:rPr>
        <w:t xml:space="preserve"> </w:t>
      </w:r>
      <w:r w:rsidRPr="00001198">
        <w:rPr>
          <w:rFonts w:asciiTheme="minorHAnsi" w:hAnsiTheme="minorHAnsi" w:cstheme="minorHAnsi"/>
        </w:rPr>
        <w:t>Match</w:t>
      </w:r>
      <w:r w:rsidRPr="00001198">
        <w:rPr>
          <w:rFonts w:asciiTheme="minorHAnsi" w:hAnsiTheme="minorHAnsi" w:cstheme="minorHAnsi"/>
          <w:spacing w:val="-3"/>
        </w:rPr>
        <w:t xml:space="preserve"> </w:t>
      </w:r>
      <w:r w:rsidRPr="00001198">
        <w:rPr>
          <w:rFonts w:asciiTheme="minorHAnsi" w:hAnsiTheme="minorHAnsi" w:cstheme="minorHAnsi"/>
        </w:rPr>
        <w:t>and</w:t>
      </w:r>
      <w:r w:rsidRPr="00001198">
        <w:rPr>
          <w:rFonts w:asciiTheme="minorHAnsi" w:hAnsiTheme="minorHAnsi" w:cstheme="minorHAnsi"/>
          <w:spacing w:val="-3"/>
        </w:rPr>
        <w:t xml:space="preserve"> </w:t>
      </w:r>
      <w:r w:rsidRPr="00001198">
        <w:rPr>
          <w:rFonts w:asciiTheme="minorHAnsi" w:hAnsiTheme="minorHAnsi" w:cstheme="minorHAnsi"/>
        </w:rPr>
        <w:t xml:space="preserve">filled </w:t>
      </w:r>
      <w:r w:rsidRPr="00001198">
        <w:rPr>
          <w:rFonts w:asciiTheme="minorHAnsi" w:hAnsiTheme="minorHAnsi" w:cstheme="minorHAnsi"/>
          <w:spacing w:val="-2"/>
        </w:rPr>
        <w:t>independently.</w:t>
      </w:r>
    </w:p>
    <w:p w14:paraId="775E4468" w14:textId="77777777" w:rsidR="00CE77AD" w:rsidRPr="008B52F7" w:rsidRDefault="00CE77AD" w:rsidP="008B52F7">
      <w:pPr>
        <w:rPr>
          <w:sz w:val="44"/>
          <w:szCs w:val="44"/>
        </w:rPr>
      </w:pPr>
    </w:p>
    <w:p w14:paraId="373AC756" w14:textId="77777777" w:rsidR="006B75F7" w:rsidRPr="00001198" w:rsidRDefault="00897D1B" w:rsidP="008B52F7">
      <w:pPr>
        <w:pStyle w:val="Heading2"/>
      </w:pPr>
      <w:r w:rsidRPr="00001198">
        <w:t>Summary</w:t>
      </w:r>
    </w:p>
    <w:p w14:paraId="73468397" w14:textId="4109F95E" w:rsidR="00217B45" w:rsidRDefault="00B16601" w:rsidP="00001198">
      <w:pPr>
        <w:pStyle w:val="BodyText"/>
        <w:ind w:left="0"/>
        <w:rPr>
          <w:rFonts w:asciiTheme="minorHAnsi" w:hAnsiTheme="minorHAnsi" w:cstheme="minorHAnsi"/>
        </w:rPr>
      </w:pPr>
      <w:r>
        <w:rPr>
          <w:rFonts w:asciiTheme="minorHAnsi" w:hAnsiTheme="minorHAnsi" w:cstheme="minorHAnsi"/>
        </w:rPr>
        <w:t xml:space="preserve">We are pleased to report the </w:t>
      </w:r>
      <w:r w:rsidR="00A816C7">
        <w:rPr>
          <w:rFonts w:asciiTheme="minorHAnsi" w:hAnsiTheme="minorHAnsi" w:cstheme="minorHAnsi"/>
        </w:rPr>
        <w:t xml:space="preserve">continued success of our </w:t>
      </w:r>
      <w:r w:rsidR="00897D1B" w:rsidRPr="00001198">
        <w:rPr>
          <w:rFonts w:asciiTheme="minorHAnsi" w:hAnsiTheme="minorHAnsi" w:cstheme="minorHAnsi"/>
        </w:rPr>
        <w:t xml:space="preserve">graduate medical education programs </w:t>
      </w:r>
      <w:r w:rsidR="00A816C7">
        <w:rPr>
          <w:rFonts w:asciiTheme="minorHAnsi" w:hAnsiTheme="minorHAnsi" w:cstheme="minorHAnsi"/>
        </w:rPr>
        <w:t>in recruiting and supporting</w:t>
      </w:r>
      <w:r w:rsidR="0094529E">
        <w:rPr>
          <w:rFonts w:asciiTheme="minorHAnsi" w:hAnsiTheme="minorHAnsi" w:cstheme="minorHAnsi"/>
        </w:rPr>
        <w:t xml:space="preserve"> nearly 1200 </w:t>
      </w:r>
      <w:r w:rsidR="002B48EE">
        <w:rPr>
          <w:rFonts w:asciiTheme="minorHAnsi" w:hAnsiTheme="minorHAnsi" w:cstheme="minorHAnsi"/>
        </w:rPr>
        <w:t xml:space="preserve">physicians-in-training across our three campuses. </w:t>
      </w:r>
      <w:r w:rsidR="00B625AF">
        <w:rPr>
          <w:rFonts w:asciiTheme="minorHAnsi" w:hAnsiTheme="minorHAnsi" w:cstheme="minorHAnsi"/>
        </w:rPr>
        <w:t xml:space="preserve"> With </w:t>
      </w:r>
      <w:r w:rsidR="00B419F2">
        <w:rPr>
          <w:rFonts w:asciiTheme="minorHAnsi" w:hAnsiTheme="minorHAnsi" w:cstheme="minorHAnsi"/>
        </w:rPr>
        <w:t xml:space="preserve">a new family medicine residency in Bloomington and one planned in Galesburg we are </w:t>
      </w:r>
      <w:r w:rsidR="00194646">
        <w:rPr>
          <w:rFonts w:asciiTheme="minorHAnsi" w:hAnsiTheme="minorHAnsi" w:cstheme="minorHAnsi"/>
        </w:rPr>
        <w:t>attending to</w:t>
      </w:r>
      <w:r w:rsidR="00C70E78">
        <w:rPr>
          <w:rFonts w:asciiTheme="minorHAnsi" w:hAnsiTheme="minorHAnsi" w:cstheme="minorHAnsi"/>
        </w:rPr>
        <w:t xml:space="preserve"> </w:t>
      </w:r>
      <w:r w:rsidR="0007320A">
        <w:rPr>
          <w:rFonts w:asciiTheme="minorHAnsi" w:hAnsiTheme="minorHAnsi" w:cstheme="minorHAnsi"/>
        </w:rPr>
        <w:t>the need</w:t>
      </w:r>
      <w:r w:rsidR="00D97DCB">
        <w:rPr>
          <w:rFonts w:asciiTheme="minorHAnsi" w:hAnsiTheme="minorHAnsi" w:cstheme="minorHAnsi"/>
        </w:rPr>
        <w:t xml:space="preserve"> for more primary care physicians across Illinois</w:t>
      </w:r>
      <w:r w:rsidR="00A77E53">
        <w:rPr>
          <w:rFonts w:asciiTheme="minorHAnsi" w:hAnsiTheme="minorHAnsi" w:cstheme="minorHAnsi"/>
        </w:rPr>
        <w:t xml:space="preserve">.  </w:t>
      </w:r>
      <w:r w:rsidR="004C5713">
        <w:rPr>
          <w:rFonts w:asciiTheme="minorHAnsi" w:hAnsiTheme="minorHAnsi" w:cstheme="minorHAnsi"/>
        </w:rPr>
        <w:t>We continue to a</w:t>
      </w:r>
      <w:r w:rsidR="00E034E4">
        <w:rPr>
          <w:rFonts w:asciiTheme="minorHAnsi" w:hAnsiTheme="minorHAnsi" w:cstheme="minorHAnsi"/>
        </w:rPr>
        <w:t>ttend to th</w:t>
      </w:r>
      <w:r w:rsidR="008B629D">
        <w:rPr>
          <w:rFonts w:asciiTheme="minorHAnsi" w:hAnsiTheme="minorHAnsi" w:cstheme="minorHAnsi"/>
        </w:rPr>
        <w:t xml:space="preserve">e needs of our diverse and </w:t>
      </w:r>
      <w:r w:rsidR="004F694B">
        <w:rPr>
          <w:rFonts w:asciiTheme="minorHAnsi" w:hAnsiTheme="minorHAnsi" w:cstheme="minorHAnsi"/>
        </w:rPr>
        <w:t xml:space="preserve">in many instances </w:t>
      </w:r>
      <w:r w:rsidR="008B629D">
        <w:rPr>
          <w:rFonts w:asciiTheme="minorHAnsi" w:hAnsiTheme="minorHAnsi" w:cstheme="minorHAnsi"/>
        </w:rPr>
        <w:t>historically underserved patient</w:t>
      </w:r>
      <w:r w:rsidR="001D47A8">
        <w:rPr>
          <w:rFonts w:asciiTheme="minorHAnsi" w:hAnsiTheme="minorHAnsi" w:cstheme="minorHAnsi"/>
        </w:rPr>
        <w:t xml:space="preserve">s through holistic and mission-based </w:t>
      </w:r>
      <w:r w:rsidR="004F694B">
        <w:rPr>
          <w:rFonts w:asciiTheme="minorHAnsi" w:hAnsiTheme="minorHAnsi" w:cstheme="minorHAnsi"/>
        </w:rPr>
        <w:t>recruitment practices</w:t>
      </w:r>
      <w:r w:rsidR="0094444F">
        <w:rPr>
          <w:rFonts w:asciiTheme="minorHAnsi" w:hAnsiTheme="minorHAnsi" w:cstheme="minorHAnsi"/>
        </w:rPr>
        <w:t xml:space="preserve">.  </w:t>
      </w:r>
      <w:r w:rsidR="00334476">
        <w:rPr>
          <w:rFonts w:asciiTheme="minorHAnsi" w:hAnsiTheme="minorHAnsi" w:cstheme="minorHAnsi"/>
        </w:rPr>
        <w:t xml:space="preserve">We continue to emphasize excellence </w:t>
      </w:r>
      <w:r w:rsidR="00436ED7">
        <w:rPr>
          <w:rFonts w:asciiTheme="minorHAnsi" w:hAnsiTheme="minorHAnsi" w:cstheme="minorHAnsi"/>
        </w:rPr>
        <w:t xml:space="preserve">as well as educational innovation, through </w:t>
      </w:r>
      <w:r w:rsidR="00505A5E">
        <w:rPr>
          <w:rFonts w:asciiTheme="minorHAnsi" w:hAnsiTheme="minorHAnsi" w:cstheme="minorHAnsi"/>
        </w:rPr>
        <w:t xml:space="preserve">new </w:t>
      </w:r>
      <w:r w:rsidR="00505A5E">
        <w:rPr>
          <w:rFonts w:asciiTheme="minorHAnsi" w:hAnsiTheme="minorHAnsi" w:cstheme="minorHAnsi"/>
        </w:rPr>
        <w:lastRenderedPageBreak/>
        <w:t xml:space="preserve">programs such as the </w:t>
      </w:r>
      <w:r w:rsidR="00DA2D3A">
        <w:rPr>
          <w:rFonts w:asciiTheme="minorHAnsi" w:hAnsiTheme="minorHAnsi" w:cstheme="minorHAnsi"/>
        </w:rPr>
        <w:t xml:space="preserve">Academic Clinical Educator track in Peoria, the Integrated Family Medicine program in Rockford, and the </w:t>
      </w:r>
      <w:r w:rsidR="003542FE">
        <w:rPr>
          <w:rFonts w:asciiTheme="minorHAnsi" w:hAnsiTheme="minorHAnsi" w:cstheme="minorHAnsi"/>
        </w:rPr>
        <w:t xml:space="preserve">integrated family medicine/psychiatry program in Chicago. </w:t>
      </w:r>
    </w:p>
    <w:p w14:paraId="0F0308E3" w14:textId="77777777" w:rsidR="00217B45" w:rsidRDefault="00217B45" w:rsidP="00001198">
      <w:pPr>
        <w:pStyle w:val="BodyText"/>
        <w:ind w:left="0"/>
        <w:rPr>
          <w:rFonts w:asciiTheme="minorHAnsi" w:hAnsiTheme="minorHAnsi" w:cstheme="minorHAnsi"/>
        </w:rPr>
      </w:pPr>
    </w:p>
    <w:p w14:paraId="6B02DF6B" w14:textId="004ED385" w:rsidR="006B75F7" w:rsidRPr="00001198" w:rsidRDefault="00897D1B" w:rsidP="00217B45">
      <w:pPr>
        <w:pStyle w:val="BodyText"/>
        <w:ind w:left="0"/>
        <w:rPr>
          <w:rFonts w:asciiTheme="minorHAnsi" w:hAnsiTheme="minorHAnsi" w:cstheme="minorHAnsi"/>
        </w:rPr>
      </w:pPr>
      <w:r w:rsidRPr="00001198">
        <w:rPr>
          <w:rFonts w:asciiTheme="minorHAnsi" w:hAnsiTheme="minorHAnsi" w:cstheme="minorHAnsi"/>
        </w:rPr>
        <w:t>These programs are essential to the educational, clinical</w:t>
      </w:r>
      <w:r w:rsidR="002A67BE" w:rsidRPr="00001198">
        <w:rPr>
          <w:rFonts w:asciiTheme="minorHAnsi" w:hAnsiTheme="minorHAnsi" w:cstheme="minorHAnsi"/>
        </w:rPr>
        <w:t>,</w:t>
      </w:r>
      <w:r w:rsidRPr="00001198">
        <w:rPr>
          <w:rFonts w:asciiTheme="minorHAnsi" w:hAnsiTheme="minorHAnsi" w:cstheme="minorHAnsi"/>
        </w:rPr>
        <w:t xml:space="preserve"> and service missions of the College of Medicine, UI </w:t>
      </w:r>
      <w:r w:rsidR="00C725AF" w:rsidRPr="00001198">
        <w:rPr>
          <w:rFonts w:asciiTheme="minorHAnsi" w:hAnsiTheme="minorHAnsi" w:cstheme="minorHAnsi"/>
        </w:rPr>
        <w:t>H</w:t>
      </w:r>
      <w:r w:rsidR="00C725AF">
        <w:rPr>
          <w:rFonts w:asciiTheme="minorHAnsi" w:hAnsiTheme="minorHAnsi" w:cstheme="minorHAnsi"/>
        </w:rPr>
        <w:t>ospital</w:t>
      </w:r>
      <w:r w:rsidRPr="00001198">
        <w:rPr>
          <w:rFonts w:asciiTheme="minorHAnsi" w:hAnsiTheme="minorHAnsi" w:cstheme="minorHAnsi"/>
        </w:rPr>
        <w:t xml:space="preserve">, our clinical partners in Peoria and Rockford, and the University of Illinois. Together, we </w:t>
      </w:r>
      <w:r w:rsidR="00FC187D">
        <w:rPr>
          <w:rFonts w:asciiTheme="minorHAnsi" w:hAnsiTheme="minorHAnsi" w:cstheme="minorHAnsi"/>
        </w:rPr>
        <w:t xml:space="preserve">provide </w:t>
      </w:r>
      <w:r w:rsidR="0055670F">
        <w:rPr>
          <w:rFonts w:asciiTheme="minorHAnsi" w:hAnsiTheme="minorHAnsi" w:cstheme="minorHAnsi"/>
        </w:rPr>
        <w:t>a solid foundation</w:t>
      </w:r>
      <w:r w:rsidRPr="00001198">
        <w:rPr>
          <w:rFonts w:asciiTheme="minorHAnsi" w:hAnsiTheme="minorHAnsi" w:cstheme="minorHAnsi"/>
        </w:rPr>
        <w:t xml:space="preserve"> for </w:t>
      </w:r>
      <w:r w:rsidR="00FC187D">
        <w:rPr>
          <w:rFonts w:asciiTheme="minorHAnsi" w:hAnsiTheme="minorHAnsi" w:cstheme="minorHAnsi"/>
        </w:rPr>
        <w:t xml:space="preserve">the assurance of </w:t>
      </w:r>
      <w:r w:rsidR="006637DD" w:rsidRPr="00001198">
        <w:rPr>
          <w:rFonts w:asciiTheme="minorHAnsi" w:hAnsiTheme="minorHAnsi" w:cstheme="minorHAnsi"/>
        </w:rPr>
        <w:t>high-quality</w:t>
      </w:r>
      <w:r w:rsidRPr="00001198">
        <w:rPr>
          <w:rFonts w:asciiTheme="minorHAnsi" w:hAnsiTheme="minorHAnsi" w:cstheme="minorHAnsi"/>
        </w:rPr>
        <w:t xml:space="preserve"> health care throughout</w:t>
      </w:r>
      <w:r w:rsidRPr="00001198">
        <w:rPr>
          <w:rFonts w:asciiTheme="minorHAnsi" w:hAnsiTheme="minorHAnsi" w:cstheme="minorHAnsi"/>
          <w:spacing w:val="-3"/>
        </w:rPr>
        <w:t xml:space="preserve"> </w:t>
      </w:r>
      <w:r w:rsidRPr="00001198">
        <w:rPr>
          <w:rFonts w:asciiTheme="minorHAnsi" w:hAnsiTheme="minorHAnsi" w:cstheme="minorHAnsi"/>
        </w:rPr>
        <w:t>the</w:t>
      </w:r>
      <w:r w:rsidRPr="00001198">
        <w:rPr>
          <w:rFonts w:asciiTheme="minorHAnsi" w:hAnsiTheme="minorHAnsi" w:cstheme="minorHAnsi"/>
          <w:spacing w:val="-1"/>
        </w:rPr>
        <w:t xml:space="preserve"> </w:t>
      </w:r>
      <w:r w:rsidRPr="00001198">
        <w:rPr>
          <w:rFonts w:asciiTheme="minorHAnsi" w:hAnsiTheme="minorHAnsi" w:cstheme="minorHAnsi"/>
        </w:rPr>
        <w:t>state</w:t>
      </w:r>
      <w:r w:rsidR="00FD3FA3" w:rsidRPr="00001198">
        <w:rPr>
          <w:rFonts w:asciiTheme="minorHAnsi" w:hAnsiTheme="minorHAnsi" w:cstheme="minorHAnsi"/>
          <w:spacing w:val="-2"/>
        </w:rPr>
        <w:t>.</w:t>
      </w:r>
      <w:r w:rsidR="00217B45">
        <w:rPr>
          <w:rFonts w:asciiTheme="minorHAnsi" w:hAnsiTheme="minorHAnsi" w:cstheme="minorHAnsi"/>
          <w:spacing w:val="-2"/>
        </w:rPr>
        <w:t xml:space="preserve">  </w:t>
      </w:r>
      <w:r w:rsidRPr="00001198">
        <w:rPr>
          <w:rFonts w:asciiTheme="minorHAnsi" w:hAnsiTheme="minorHAnsi" w:cstheme="minorHAnsi"/>
        </w:rPr>
        <w:t>We</w:t>
      </w:r>
      <w:r w:rsidRPr="00001198">
        <w:rPr>
          <w:rFonts w:asciiTheme="minorHAnsi" w:hAnsiTheme="minorHAnsi" w:cstheme="minorHAnsi"/>
          <w:spacing w:val="-2"/>
        </w:rPr>
        <w:t xml:space="preserve"> </w:t>
      </w:r>
      <w:r w:rsidRPr="00001198">
        <w:rPr>
          <w:rFonts w:asciiTheme="minorHAnsi" w:hAnsiTheme="minorHAnsi" w:cstheme="minorHAnsi"/>
        </w:rPr>
        <w:t>are</w:t>
      </w:r>
      <w:r w:rsidRPr="00001198">
        <w:rPr>
          <w:rFonts w:asciiTheme="minorHAnsi" w:hAnsiTheme="minorHAnsi" w:cstheme="minorHAnsi"/>
          <w:spacing w:val="-1"/>
        </w:rPr>
        <w:t xml:space="preserve"> </w:t>
      </w:r>
      <w:r w:rsidRPr="00001198">
        <w:rPr>
          <w:rFonts w:asciiTheme="minorHAnsi" w:hAnsiTheme="minorHAnsi" w:cstheme="minorHAnsi"/>
        </w:rPr>
        <w:t>grateful</w:t>
      </w:r>
      <w:r w:rsidRPr="00001198">
        <w:rPr>
          <w:rFonts w:asciiTheme="minorHAnsi" w:hAnsiTheme="minorHAnsi" w:cstheme="minorHAnsi"/>
          <w:spacing w:val="-3"/>
        </w:rPr>
        <w:t xml:space="preserve"> </w:t>
      </w:r>
      <w:r w:rsidRPr="00001198">
        <w:rPr>
          <w:rFonts w:asciiTheme="minorHAnsi" w:hAnsiTheme="minorHAnsi" w:cstheme="minorHAnsi"/>
        </w:rPr>
        <w:t>to</w:t>
      </w:r>
      <w:r w:rsidRPr="00001198">
        <w:rPr>
          <w:rFonts w:asciiTheme="minorHAnsi" w:hAnsiTheme="minorHAnsi" w:cstheme="minorHAnsi"/>
          <w:spacing w:val="-1"/>
        </w:rPr>
        <w:t xml:space="preserve"> </w:t>
      </w:r>
      <w:r w:rsidRPr="00001198">
        <w:rPr>
          <w:rFonts w:asciiTheme="minorHAnsi" w:hAnsiTheme="minorHAnsi" w:cstheme="minorHAnsi"/>
        </w:rPr>
        <w:t>UI</w:t>
      </w:r>
      <w:r w:rsidRPr="00001198">
        <w:rPr>
          <w:rFonts w:asciiTheme="minorHAnsi" w:hAnsiTheme="minorHAnsi" w:cstheme="minorHAnsi"/>
          <w:spacing w:val="-2"/>
        </w:rPr>
        <w:t xml:space="preserve"> </w:t>
      </w:r>
      <w:r w:rsidRPr="00001198">
        <w:rPr>
          <w:rFonts w:asciiTheme="minorHAnsi" w:hAnsiTheme="minorHAnsi" w:cstheme="minorHAnsi"/>
        </w:rPr>
        <w:t>H</w:t>
      </w:r>
      <w:r w:rsidR="00C725AF">
        <w:rPr>
          <w:rFonts w:asciiTheme="minorHAnsi" w:hAnsiTheme="minorHAnsi" w:cstheme="minorHAnsi"/>
        </w:rPr>
        <w:t>ospital</w:t>
      </w:r>
      <w:r w:rsidRPr="00001198">
        <w:rPr>
          <w:rFonts w:asciiTheme="minorHAnsi" w:hAnsiTheme="minorHAnsi" w:cstheme="minorHAnsi"/>
        </w:rPr>
        <w:t>,</w:t>
      </w:r>
      <w:r w:rsidRPr="00001198">
        <w:rPr>
          <w:rFonts w:asciiTheme="minorHAnsi" w:hAnsiTheme="minorHAnsi" w:cstheme="minorHAnsi"/>
          <w:spacing w:val="-2"/>
        </w:rPr>
        <w:t xml:space="preserve"> </w:t>
      </w:r>
      <w:r w:rsidRPr="00001198">
        <w:rPr>
          <w:rFonts w:asciiTheme="minorHAnsi" w:hAnsiTheme="minorHAnsi" w:cstheme="minorHAnsi"/>
        </w:rPr>
        <w:t>the</w:t>
      </w:r>
      <w:r w:rsidRPr="00001198">
        <w:rPr>
          <w:rFonts w:asciiTheme="minorHAnsi" w:hAnsiTheme="minorHAnsi" w:cstheme="minorHAnsi"/>
          <w:spacing w:val="-1"/>
        </w:rPr>
        <w:t xml:space="preserve"> </w:t>
      </w:r>
      <w:r w:rsidRPr="00001198">
        <w:rPr>
          <w:rFonts w:asciiTheme="minorHAnsi" w:hAnsiTheme="minorHAnsi" w:cstheme="minorHAnsi"/>
        </w:rPr>
        <w:t>Jesse</w:t>
      </w:r>
      <w:r w:rsidRPr="00001198">
        <w:rPr>
          <w:rFonts w:asciiTheme="minorHAnsi" w:hAnsiTheme="minorHAnsi" w:cstheme="minorHAnsi"/>
          <w:spacing w:val="-1"/>
        </w:rPr>
        <w:t xml:space="preserve"> </w:t>
      </w:r>
      <w:r w:rsidRPr="00001198">
        <w:rPr>
          <w:rFonts w:asciiTheme="minorHAnsi" w:hAnsiTheme="minorHAnsi" w:cstheme="minorHAnsi"/>
        </w:rPr>
        <w:t>Brown</w:t>
      </w:r>
      <w:r w:rsidRPr="00001198">
        <w:rPr>
          <w:rFonts w:asciiTheme="minorHAnsi" w:hAnsiTheme="minorHAnsi" w:cstheme="minorHAnsi"/>
          <w:spacing w:val="-5"/>
        </w:rPr>
        <w:t xml:space="preserve"> </w:t>
      </w:r>
      <w:r w:rsidRPr="00001198">
        <w:rPr>
          <w:rFonts w:asciiTheme="minorHAnsi" w:hAnsiTheme="minorHAnsi" w:cstheme="minorHAnsi"/>
        </w:rPr>
        <w:t>VA</w:t>
      </w:r>
      <w:r w:rsidRPr="00001198">
        <w:rPr>
          <w:rFonts w:asciiTheme="minorHAnsi" w:hAnsiTheme="minorHAnsi" w:cstheme="minorHAnsi"/>
          <w:spacing w:val="-2"/>
        </w:rPr>
        <w:t xml:space="preserve"> </w:t>
      </w:r>
      <w:r w:rsidRPr="00001198">
        <w:rPr>
          <w:rFonts w:asciiTheme="minorHAnsi" w:hAnsiTheme="minorHAnsi" w:cstheme="minorHAnsi"/>
        </w:rPr>
        <w:t>Medical</w:t>
      </w:r>
      <w:r w:rsidRPr="00001198">
        <w:rPr>
          <w:rFonts w:asciiTheme="minorHAnsi" w:hAnsiTheme="minorHAnsi" w:cstheme="minorHAnsi"/>
          <w:spacing w:val="-3"/>
        </w:rPr>
        <w:t xml:space="preserve"> </w:t>
      </w:r>
      <w:r w:rsidRPr="00001198">
        <w:rPr>
          <w:rFonts w:asciiTheme="minorHAnsi" w:hAnsiTheme="minorHAnsi" w:cstheme="minorHAnsi"/>
        </w:rPr>
        <w:t>Center,</w:t>
      </w:r>
      <w:r w:rsidRPr="00001198">
        <w:rPr>
          <w:rFonts w:asciiTheme="minorHAnsi" w:hAnsiTheme="minorHAnsi" w:cstheme="minorHAnsi"/>
          <w:spacing w:val="-2"/>
        </w:rPr>
        <w:t xml:space="preserve"> </w:t>
      </w:r>
      <w:r w:rsidRPr="00001198">
        <w:rPr>
          <w:rFonts w:asciiTheme="minorHAnsi" w:hAnsiTheme="minorHAnsi" w:cstheme="minorHAnsi"/>
        </w:rPr>
        <w:t>and</w:t>
      </w:r>
      <w:r w:rsidRPr="00001198">
        <w:rPr>
          <w:rFonts w:asciiTheme="minorHAnsi" w:hAnsiTheme="minorHAnsi" w:cstheme="minorHAnsi"/>
          <w:spacing w:val="-3"/>
        </w:rPr>
        <w:t xml:space="preserve"> </w:t>
      </w:r>
      <w:r w:rsidRPr="00001198">
        <w:rPr>
          <w:rFonts w:asciiTheme="minorHAnsi" w:hAnsiTheme="minorHAnsi" w:cstheme="minorHAnsi"/>
        </w:rPr>
        <w:t>all</w:t>
      </w:r>
      <w:r w:rsidRPr="00001198">
        <w:rPr>
          <w:rFonts w:asciiTheme="minorHAnsi" w:hAnsiTheme="minorHAnsi" w:cstheme="minorHAnsi"/>
          <w:spacing w:val="-5"/>
        </w:rPr>
        <w:t xml:space="preserve"> </w:t>
      </w:r>
      <w:r w:rsidRPr="00001198">
        <w:rPr>
          <w:rFonts w:asciiTheme="minorHAnsi" w:hAnsiTheme="minorHAnsi" w:cstheme="minorHAnsi"/>
        </w:rPr>
        <w:t>our</w:t>
      </w:r>
      <w:r w:rsidRPr="00001198">
        <w:rPr>
          <w:rFonts w:asciiTheme="minorHAnsi" w:hAnsiTheme="minorHAnsi" w:cstheme="minorHAnsi"/>
          <w:spacing w:val="-2"/>
        </w:rPr>
        <w:t xml:space="preserve"> </w:t>
      </w:r>
      <w:r w:rsidRPr="00001198">
        <w:rPr>
          <w:rFonts w:asciiTheme="minorHAnsi" w:hAnsiTheme="minorHAnsi" w:cstheme="minorHAnsi"/>
        </w:rPr>
        <w:t>clinical</w:t>
      </w:r>
      <w:r w:rsidRPr="00001198">
        <w:rPr>
          <w:rFonts w:asciiTheme="minorHAnsi" w:hAnsiTheme="minorHAnsi" w:cstheme="minorHAnsi"/>
          <w:spacing w:val="-2"/>
        </w:rPr>
        <w:t xml:space="preserve"> </w:t>
      </w:r>
      <w:r w:rsidRPr="00001198">
        <w:rPr>
          <w:rFonts w:asciiTheme="minorHAnsi" w:hAnsiTheme="minorHAnsi" w:cstheme="minorHAnsi"/>
        </w:rPr>
        <w:t>affiliates</w:t>
      </w:r>
      <w:r w:rsidRPr="00001198">
        <w:rPr>
          <w:rFonts w:asciiTheme="minorHAnsi" w:hAnsiTheme="minorHAnsi" w:cstheme="minorHAnsi"/>
          <w:spacing w:val="-5"/>
        </w:rPr>
        <w:t xml:space="preserve"> </w:t>
      </w:r>
      <w:r w:rsidRPr="00001198">
        <w:rPr>
          <w:rFonts w:asciiTheme="minorHAnsi" w:hAnsiTheme="minorHAnsi" w:cstheme="minorHAnsi"/>
        </w:rPr>
        <w:t>across</w:t>
      </w:r>
      <w:r w:rsidRPr="00001198">
        <w:rPr>
          <w:rFonts w:asciiTheme="minorHAnsi" w:hAnsiTheme="minorHAnsi" w:cstheme="minorHAnsi"/>
          <w:spacing w:val="-4"/>
        </w:rPr>
        <w:t xml:space="preserve"> </w:t>
      </w:r>
      <w:r w:rsidRPr="00001198">
        <w:rPr>
          <w:rFonts w:asciiTheme="minorHAnsi" w:hAnsiTheme="minorHAnsi" w:cstheme="minorHAnsi"/>
        </w:rPr>
        <w:t xml:space="preserve">the state for their </w:t>
      </w:r>
      <w:r w:rsidR="006E61A5" w:rsidRPr="00001198">
        <w:rPr>
          <w:rFonts w:asciiTheme="minorHAnsi" w:hAnsiTheme="minorHAnsi" w:cstheme="minorHAnsi"/>
        </w:rPr>
        <w:t>commitment</w:t>
      </w:r>
      <w:r w:rsidRPr="00001198">
        <w:rPr>
          <w:rFonts w:asciiTheme="minorHAnsi" w:hAnsiTheme="minorHAnsi" w:cstheme="minorHAnsi"/>
        </w:rPr>
        <w:t xml:space="preserve"> to our programs and trainees.</w:t>
      </w:r>
      <w:r w:rsidRPr="00001198">
        <w:rPr>
          <w:rFonts w:asciiTheme="minorHAnsi" w:hAnsiTheme="minorHAnsi" w:cstheme="minorHAnsi"/>
          <w:spacing w:val="40"/>
        </w:rPr>
        <w:t xml:space="preserve"> </w:t>
      </w:r>
      <w:r w:rsidRPr="00001198">
        <w:rPr>
          <w:rFonts w:asciiTheme="minorHAnsi" w:hAnsiTheme="minorHAnsi" w:cstheme="minorHAnsi"/>
        </w:rPr>
        <w:t xml:space="preserve">We </w:t>
      </w:r>
      <w:r w:rsidR="00144145">
        <w:rPr>
          <w:rFonts w:asciiTheme="minorHAnsi" w:hAnsiTheme="minorHAnsi" w:cstheme="minorHAnsi"/>
        </w:rPr>
        <w:t xml:space="preserve">continue to work with them </w:t>
      </w:r>
      <w:r w:rsidR="00695873">
        <w:rPr>
          <w:rFonts w:asciiTheme="minorHAnsi" w:hAnsiTheme="minorHAnsi" w:cstheme="minorHAnsi"/>
        </w:rPr>
        <w:t xml:space="preserve">to </w:t>
      </w:r>
      <w:r w:rsidR="00211677">
        <w:rPr>
          <w:rFonts w:asciiTheme="minorHAnsi" w:hAnsiTheme="minorHAnsi" w:cstheme="minorHAnsi"/>
        </w:rPr>
        <w:t xml:space="preserve">help </w:t>
      </w:r>
      <w:r w:rsidR="005F43C4">
        <w:rPr>
          <w:rFonts w:asciiTheme="minorHAnsi" w:hAnsiTheme="minorHAnsi" w:cstheme="minorHAnsi"/>
        </w:rPr>
        <w:t>ensure t</w:t>
      </w:r>
      <w:r w:rsidR="008774D7">
        <w:rPr>
          <w:rFonts w:asciiTheme="minorHAnsi" w:hAnsiTheme="minorHAnsi" w:cstheme="minorHAnsi"/>
        </w:rPr>
        <w:t>he futur</w:t>
      </w:r>
      <w:r w:rsidR="005F090E">
        <w:rPr>
          <w:rFonts w:asciiTheme="minorHAnsi" w:hAnsiTheme="minorHAnsi" w:cstheme="minorHAnsi"/>
        </w:rPr>
        <w:t xml:space="preserve">e of medical care </w:t>
      </w:r>
      <w:r w:rsidR="00211677">
        <w:rPr>
          <w:rFonts w:asciiTheme="minorHAnsi" w:hAnsiTheme="minorHAnsi" w:cstheme="minorHAnsi"/>
        </w:rPr>
        <w:t>for the people of Illinois</w:t>
      </w:r>
      <w:r w:rsidR="00AE0AE9">
        <w:rPr>
          <w:rFonts w:asciiTheme="minorHAnsi" w:hAnsiTheme="minorHAnsi" w:cstheme="minorHAnsi"/>
        </w:rPr>
        <w:t>.</w:t>
      </w:r>
    </w:p>
    <w:p w14:paraId="6841EC74" w14:textId="77777777" w:rsidR="006B75F7" w:rsidRPr="00001198" w:rsidRDefault="006B75F7" w:rsidP="00001198">
      <w:pPr>
        <w:pStyle w:val="BodyText"/>
        <w:ind w:left="0"/>
        <w:rPr>
          <w:rFonts w:asciiTheme="minorHAnsi" w:hAnsiTheme="minorHAnsi" w:cstheme="minorHAnsi"/>
        </w:rPr>
      </w:pPr>
    </w:p>
    <w:p w14:paraId="0DB760CE" w14:textId="77777777" w:rsidR="006B75F7" w:rsidRPr="00001198" w:rsidRDefault="00897D1B" w:rsidP="00001198">
      <w:pPr>
        <w:pStyle w:val="BodyText"/>
        <w:ind w:left="0"/>
        <w:rPr>
          <w:rFonts w:asciiTheme="minorHAnsi" w:hAnsiTheme="minorHAnsi" w:cstheme="minorHAnsi"/>
        </w:rPr>
      </w:pPr>
      <w:r w:rsidRPr="00001198">
        <w:rPr>
          <w:rFonts w:asciiTheme="minorHAnsi" w:hAnsiTheme="minorHAnsi" w:cstheme="minorHAnsi"/>
        </w:rPr>
        <w:t>Respectfully</w:t>
      </w:r>
      <w:r w:rsidRPr="00001198">
        <w:rPr>
          <w:rFonts w:asciiTheme="minorHAnsi" w:hAnsiTheme="minorHAnsi" w:cstheme="minorHAnsi"/>
          <w:spacing w:val="-2"/>
        </w:rPr>
        <w:t xml:space="preserve"> submitted,</w:t>
      </w:r>
    </w:p>
    <w:p w14:paraId="06F5C267" w14:textId="77777777" w:rsidR="00F033FA" w:rsidRPr="008B52F7" w:rsidRDefault="00F033FA" w:rsidP="00001198">
      <w:pPr>
        <w:pStyle w:val="BodyText"/>
        <w:tabs>
          <w:tab w:val="left" w:pos="5861"/>
        </w:tabs>
        <w:ind w:left="0"/>
        <w:rPr>
          <w:rFonts w:asciiTheme="minorHAnsi" w:hAnsiTheme="minorHAnsi" w:cstheme="minorHAnsi"/>
          <w:sz w:val="44"/>
          <w:szCs w:val="44"/>
        </w:rPr>
      </w:pPr>
    </w:p>
    <w:p w14:paraId="3B2519B2" w14:textId="71FFF839" w:rsidR="006B75F7" w:rsidRPr="00001198" w:rsidRDefault="00897D1B" w:rsidP="00001198">
      <w:pPr>
        <w:pStyle w:val="BodyText"/>
        <w:tabs>
          <w:tab w:val="left" w:pos="5861"/>
        </w:tabs>
        <w:ind w:left="0"/>
        <w:rPr>
          <w:rFonts w:asciiTheme="minorHAnsi" w:hAnsiTheme="minorHAnsi" w:cstheme="minorHAnsi"/>
        </w:rPr>
      </w:pPr>
      <w:r w:rsidRPr="00001198">
        <w:rPr>
          <w:rFonts w:asciiTheme="minorHAnsi" w:hAnsiTheme="minorHAnsi" w:cstheme="minorHAnsi"/>
        </w:rPr>
        <w:t>Raymond</w:t>
      </w:r>
      <w:r w:rsidRPr="00001198">
        <w:rPr>
          <w:rFonts w:asciiTheme="minorHAnsi" w:hAnsiTheme="minorHAnsi" w:cstheme="minorHAnsi"/>
          <w:spacing w:val="-5"/>
        </w:rPr>
        <w:t xml:space="preserve"> </w:t>
      </w:r>
      <w:r w:rsidRPr="00001198">
        <w:rPr>
          <w:rFonts w:asciiTheme="minorHAnsi" w:hAnsiTheme="minorHAnsi" w:cstheme="minorHAnsi"/>
        </w:rPr>
        <w:t>H.</w:t>
      </w:r>
      <w:r w:rsidRPr="00001198">
        <w:rPr>
          <w:rFonts w:asciiTheme="minorHAnsi" w:hAnsiTheme="minorHAnsi" w:cstheme="minorHAnsi"/>
          <w:spacing w:val="-4"/>
        </w:rPr>
        <w:t xml:space="preserve"> </w:t>
      </w:r>
      <w:r w:rsidRPr="00001198">
        <w:rPr>
          <w:rFonts w:asciiTheme="minorHAnsi" w:hAnsiTheme="minorHAnsi" w:cstheme="minorHAnsi"/>
        </w:rPr>
        <w:t>Curry,</w:t>
      </w:r>
      <w:r w:rsidRPr="00001198">
        <w:rPr>
          <w:rFonts w:asciiTheme="minorHAnsi" w:hAnsiTheme="minorHAnsi" w:cstheme="minorHAnsi"/>
          <w:spacing w:val="-5"/>
        </w:rPr>
        <w:t xml:space="preserve"> MD</w:t>
      </w:r>
      <w:r w:rsidR="009D426B">
        <w:rPr>
          <w:rFonts w:asciiTheme="minorHAnsi" w:hAnsiTheme="minorHAnsi" w:cstheme="minorHAnsi"/>
        </w:rPr>
        <w:t xml:space="preserve">                                                              </w:t>
      </w:r>
      <w:r w:rsidRPr="00001198">
        <w:rPr>
          <w:rFonts w:asciiTheme="minorHAnsi" w:hAnsiTheme="minorHAnsi" w:cstheme="minorHAnsi"/>
        </w:rPr>
        <w:t>Mark</w:t>
      </w:r>
      <w:r w:rsidRPr="00001198">
        <w:rPr>
          <w:rFonts w:asciiTheme="minorHAnsi" w:hAnsiTheme="minorHAnsi" w:cstheme="minorHAnsi"/>
          <w:spacing w:val="-4"/>
        </w:rPr>
        <w:t xml:space="preserve"> </w:t>
      </w:r>
      <w:r w:rsidRPr="00001198">
        <w:rPr>
          <w:rFonts w:asciiTheme="minorHAnsi" w:hAnsiTheme="minorHAnsi" w:cstheme="minorHAnsi"/>
        </w:rPr>
        <w:t>I.</w:t>
      </w:r>
      <w:r w:rsidRPr="00001198">
        <w:rPr>
          <w:rFonts w:asciiTheme="minorHAnsi" w:hAnsiTheme="minorHAnsi" w:cstheme="minorHAnsi"/>
          <w:spacing w:val="-5"/>
        </w:rPr>
        <w:t xml:space="preserve"> </w:t>
      </w:r>
      <w:r w:rsidRPr="00001198">
        <w:rPr>
          <w:rFonts w:asciiTheme="minorHAnsi" w:hAnsiTheme="minorHAnsi" w:cstheme="minorHAnsi"/>
        </w:rPr>
        <w:t>Rosenblatt,</w:t>
      </w:r>
      <w:r w:rsidRPr="00001198">
        <w:rPr>
          <w:rFonts w:asciiTheme="minorHAnsi" w:hAnsiTheme="minorHAnsi" w:cstheme="minorHAnsi"/>
          <w:spacing w:val="-4"/>
        </w:rPr>
        <w:t xml:space="preserve"> </w:t>
      </w:r>
      <w:r w:rsidRPr="00001198">
        <w:rPr>
          <w:rFonts w:asciiTheme="minorHAnsi" w:hAnsiTheme="minorHAnsi" w:cstheme="minorHAnsi"/>
        </w:rPr>
        <w:t>MD,</w:t>
      </w:r>
      <w:r w:rsidRPr="00001198">
        <w:rPr>
          <w:rFonts w:asciiTheme="minorHAnsi" w:hAnsiTheme="minorHAnsi" w:cstheme="minorHAnsi"/>
          <w:spacing w:val="-4"/>
        </w:rPr>
        <w:t xml:space="preserve"> </w:t>
      </w:r>
      <w:r w:rsidRPr="00001198">
        <w:rPr>
          <w:rFonts w:asciiTheme="minorHAnsi" w:hAnsiTheme="minorHAnsi" w:cstheme="minorHAnsi"/>
        </w:rPr>
        <w:t>PhD,</w:t>
      </w:r>
      <w:r w:rsidRPr="00001198">
        <w:rPr>
          <w:rFonts w:asciiTheme="minorHAnsi" w:hAnsiTheme="minorHAnsi" w:cstheme="minorHAnsi"/>
          <w:spacing w:val="-3"/>
        </w:rPr>
        <w:t xml:space="preserve"> </w:t>
      </w:r>
      <w:r w:rsidR="009D426B">
        <w:rPr>
          <w:rFonts w:asciiTheme="minorHAnsi" w:hAnsiTheme="minorHAnsi" w:cstheme="minorHAnsi"/>
          <w:spacing w:val="-3"/>
        </w:rPr>
        <w:t xml:space="preserve">MBA, </w:t>
      </w:r>
      <w:r w:rsidRPr="00001198">
        <w:rPr>
          <w:rFonts w:asciiTheme="minorHAnsi" w:hAnsiTheme="minorHAnsi" w:cstheme="minorHAnsi"/>
          <w:spacing w:val="-5"/>
        </w:rPr>
        <w:t>M</w:t>
      </w:r>
      <w:r w:rsidR="009D426B">
        <w:rPr>
          <w:rFonts w:asciiTheme="minorHAnsi" w:hAnsiTheme="minorHAnsi" w:cstheme="minorHAnsi"/>
          <w:spacing w:val="-5"/>
        </w:rPr>
        <w:t>H</w:t>
      </w:r>
      <w:r w:rsidRPr="00001198">
        <w:rPr>
          <w:rFonts w:asciiTheme="minorHAnsi" w:hAnsiTheme="minorHAnsi" w:cstheme="minorHAnsi"/>
          <w:spacing w:val="-5"/>
        </w:rPr>
        <w:t>A</w:t>
      </w:r>
    </w:p>
    <w:p w14:paraId="1957A373" w14:textId="7B2154F5" w:rsidR="006B75F7" w:rsidRPr="00001198" w:rsidRDefault="00897D1B" w:rsidP="00001198">
      <w:pPr>
        <w:pStyle w:val="BodyText"/>
        <w:tabs>
          <w:tab w:val="left" w:pos="5861"/>
        </w:tabs>
        <w:ind w:left="0"/>
        <w:rPr>
          <w:rFonts w:asciiTheme="minorHAnsi" w:hAnsiTheme="minorHAnsi" w:cstheme="minorHAnsi"/>
        </w:rPr>
      </w:pPr>
      <w:r w:rsidRPr="00001198">
        <w:rPr>
          <w:rFonts w:asciiTheme="minorHAnsi" w:hAnsiTheme="minorHAnsi" w:cstheme="minorHAnsi"/>
        </w:rPr>
        <w:t>Senior Associate Dean for Educational Affairs</w:t>
      </w:r>
      <w:r w:rsidR="009D426B">
        <w:rPr>
          <w:rFonts w:asciiTheme="minorHAnsi" w:hAnsiTheme="minorHAnsi" w:cstheme="minorHAnsi"/>
        </w:rPr>
        <w:t xml:space="preserve">                      </w:t>
      </w:r>
      <w:r w:rsidR="006E61A5">
        <w:rPr>
          <w:rFonts w:asciiTheme="minorHAnsi" w:hAnsiTheme="minorHAnsi" w:cstheme="minorHAnsi"/>
        </w:rPr>
        <w:t xml:space="preserve">G. Stephen Irwin </w:t>
      </w:r>
      <w:r w:rsidRPr="00001198">
        <w:rPr>
          <w:rFonts w:asciiTheme="minorHAnsi" w:hAnsiTheme="minorHAnsi" w:cstheme="minorHAnsi"/>
        </w:rPr>
        <w:t>Executive</w:t>
      </w:r>
      <w:r w:rsidRPr="00001198">
        <w:rPr>
          <w:rFonts w:asciiTheme="minorHAnsi" w:hAnsiTheme="minorHAnsi" w:cstheme="minorHAnsi"/>
          <w:spacing w:val="-13"/>
        </w:rPr>
        <w:t xml:space="preserve"> </w:t>
      </w:r>
      <w:r w:rsidRPr="00001198">
        <w:rPr>
          <w:rFonts w:asciiTheme="minorHAnsi" w:hAnsiTheme="minorHAnsi" w:cstheme="minorHAnsi"/>
        </w:rPr>
        <w:t xml:space="preserve">Dean </w:t>
      </w:r>
    </w:p>
    <w:p w14:paraId="1CD2BA92" w14:textId="77777777" w:rsidR="006B75F7" w:rsidRPr="008B52F7" w:rsidRDefault="006B75F7" w:rsidP="00001198">
      <w:pPr>
        <w:pStyle w:val="BodyText"/>
        <w:ind w:left="0"/>
        <w:rPr>
          <w:rFonts w:asciiTheme="minorHAnsi" w:hAnsiTheme="minorHAnsi" w:cstheme="minorHAnsi"/>
          <w:sz w:val="66"/>
          <w:szCs w:val="66"/>
        </w:rPr>
      </w:pPr>
    </w:p>
    <w:p w14:paraId="5B4C429D" w14:textId="77777777" w:rsidR="006B75F7" w:rsidRPr="00001198" w:rsidRDefault="00897D1B" w:rsidP="009D426B">
      <w:pPr>
        <w:pStyle w:val="BodyText"/>
        <w:ind w:left="720"/>
        <w:rPr>
          <w:rFonts w:asciiTheme="minorHAnsi" w:hAnsiTheme="minorHAnsi" w:cstheme="minorHAnsi"/>
        </w:rPr>
      </w:pPr>
      <w:r w:rsidRPr="00001198">
        <w:rPr>
          <w:rFonts w:asciiTheme="minorHAnsi" w:hAnsiTheme="minorHAnsi" w:cstheme="minorHAnsi"/>
        </w:rPr>
        <w:t>With</w:t>
      </w:r>
      <w:r w:rsidRPr="00001198">
        <w:rPr>
          <w:rFonts w:asciiTheme="minorHAnsi" w:hAnsiTheme="minorHAnsi" w:cstheme="minorHAnsi"/>
          <w:spacing w:val="-2"/>
        </w:rPr>
        <w:t xml:space="preserve"> </w:t>
      </w:r>
      <w:r w:rsidRPr="00001198">
        <w:rPr>
          <w:rFonts w:asciiTheme="minorHAnsi" w:hAnsiTheme="minorHAnsi" w:cstheme="minorHAnsi"/>
        </w:rPr>
        <w:t>the</w:t>
      </w:r>
      <w:r w:rsidRPr="00001198">
        <w:rPr>
          <w:rFonts w:asciiTheme="minorHAnsi" w:hAnsiTheme="minorHAnsi" w:cstheme="minorHAnsi"/>
          <w:spacing w:val="-3"/>
        </w:rPr>
        <w:t xml:space="preserve"> </w:t>
      </w:r>
      <w:r w:rsidRPr="00001198">
        <w:rPr>
          <w:rFonts w:asciiTheme="minorHAnsi" w:hAnsiTheme="minorHAnsi" w:cstheme="minorHAnsi"/>
        </w:rPr>
        <w:t>assistance</w:t>
      </w:r>
      <w:r w:rsidRPr="00001198">
        <w:rPr>
          <w:rFonts w:asciiTheme="minorHAnsi" w:hAnsiTheme="minorHAnsi" w:cstheme="minorHAnsi"/>
          <w:spacing w:val="-3"/>
        </w:rPr>
        <w:t xml:space="preserve"> </w:t>
      </w:r>
      <w:r w:rsidRPr="00001198">
        <w:rPr>
          <w:rFonts w:asciiTheme="minorHAnsi" w:hAnsiTheme="minorHAnsi" w:cstheme="minorHAnsi"/>
          <w:spacing w:val="-5"/>
        </w:rPr>
        <w:t>of:</w:t>
      </w:r>
    </w:p>
    <w:p w14:paraId="60569837" w14:textId="6D2DCA15" w:rsidR="006B75F7" w:rsidRPr="00001198" w:rsidRDefault="00897D1B" w:rsidP="009D426B">
      <w:pPr>
        <w:pStyle w:val="BodyText"/>
        <w:tabs>
          <w:tab w:val="left" w:pos="4421"/>
        </w:tabs>
        <w:ind w:left="720"/>
        <w:rPr>
          <w:rFonts w:asciiTheme="minorHAnsi" w:hAnsiTheme="minorHAnsi" w:cstheme="minorHAnsi"/>
        </w:rPr>
      </w:pPr>
      <w:r w:rsidRPr="00001198">
        <w:rPr>
          <w:rFonts w:asciiTheme="minorHAnsi" w:hAnsiTheme="minorHAnsi" w:cstheme="minorHAnsi"/>
        </w:rPr>
        <w:t>Kathleen</w:t>
      </w:r>
      <w:r w:rsidRPr="00001198">
        <w:rPr>
          <w:rFonts w:asciiTheme="minorHAnsi" w:hAnsiTheme="minorHAnsi" w:cstheme="minorHAnsi"/>
          <w:spacing w:val="-3"/>
        </w:rPr>
        <w:t xml:space="preserve"> </w:t>
      </w:r>
      <w:r w:rsidRPr="00001198">
        <w:rPr>
          <w:rFonts w:asciiTheme="minorHAnsi" w:hAnsiTheme="minorHAnsi" w:cstheme="minorHAnsi"/>
        </w:rPr>
        <w:t>Kelley,</w:t>
      </w:r>
      <w:r w:rsidRPr="00001198">
        <w:rPr>
          <w:rFonts w:asciiTheme="minorHAnsi" w:hAnsiTheme="minorHAnsi" w:cstheme="minorHAnsi"/>
          <w:spacing w:val="-3"/>
        </w:rPr>
        <w:t xml:space="preserve"> </w:t>
      </w:r>
      <w:r w:rsidRPr="00001198">
        <w:rPr>
          <w:rFonts w:asciiTheme="minorHAnsi" w:hAnsiTheme="minorHAnsi" w:cstheme="minorHAnsi"/>
          <w:spacing w:val="-5"/>
        </w:rPr>
        <w:t>MD</w:t>
      </w:r>
      <w:r w:rsidR="008A5608">
        <w:rPr>
          <w:rFonts w:asciiTheme="minorHAnsi" w:hAnsiTheme="minorHAnsi" w:cstheme="minorHAnsi"/>
        </w:rPr>
        <w:tab/>
      </w:r>
      <w:r w:rsidRPr="00001198">
        <w:rPr>
          <w:rFonts w:asciiTheme="minorHAnsi" w:hAnsiTheme="minorHAnsi" w:cstheme="minorHAnsi"/>
        </w:rPr>
        <w:t>Assistant</w:t>
      </w:r>
      <w:r w:rsidRPr="00001198">
        <w:rPr>
          <w:rFonts w:asciiTheme="minorHAnsi" w:hAnsiTheme="minorHAnsi" w:cstheme="minorHAnsi"/>
          <w:spacing w:val="-3"/>
        </w:rPr>
        <w:t xml:space="preserve"> </w:t>
      </w:r>
      <w:r w:rsidRPr="00001198">
        <w:rPr>
          <w:rFonts w:asciiTheme="minorHAnsi" w:hAnsiTheme="minorHAnsi" w:cstheme="minorHAnsi"/>
        </w:rPr>
        <w:t>Dean</w:t>
      </w:r>
      <w:r w:rsidRPr="00001198">
        <w:rPr>
          <w:rFonts w:asciiTheme="minorHAnsi" w:hAnsiTheme="minorHAnsi" w:cstheme="minorHAnsi"/>
          <w:spacing w:val="-1"/>
        </w:rPr>
        <w:t xml:space="preserve"> </w:t>
      </w:r>
      <w:r w:rsidRPr="00001198">
        <w:rPr>
          <w:rFonts w:asciiTheme="minorHAnsi" w:hAnsiTheme="minorHAnsi" w:cstheme="minorHAnsi"/>
        </w:rPr>
        <w:t>and</w:t>
      </w:r>
      <w:r w:rsidRPr="00001198">
        <w:rPr>
          <w:rFonts w:asciiTheme="minorHAnsi" w:hAnsiTheme="minorHAnsi" w:cstheme="minorHAnsi"/>
          <w:spacing w:val="-3"/>
        </w:rPr>
        <w:t xml:space="preserve"> </w:t>
      </w:r>
      <w:r w:rsidRPr="00001198">
        <w:rPr>
          <w:rFonts w:asciiTheme="minorHAnsi" w:hAnsiTheme="minorHAnsi" w:cstheme="minorHAnsi"/>
        </w:rPr>
        <w:t>DIO,</w:t>
      </w:r>
      <w:r w:rsidRPr="00001198">
        <w:rPr>
          <w:rFonts w:asciiTheme="minorHAnsi" w:hAnsiTheme="minorHAnsi" w:cstheme="minorHAnsi"/>
          <w:spacing w:val="-4"/>
        </w:rPr>
        <w:t xml:space="preserve"> </w:t>
      </w:r>
      <w:r w:rsidRPr="00001198">
        <w:rPr>
          <w:rFonts w:asciiTheme="minorHAnsi" w:hAnsiTheme="minorHAnsi" w:cstheme="minorHAnsi"/>
        </w:rPr>
        <w:t>Rockford</w:t>
      </w:r>
      <w:r w:rsidRPr="00001198">
        <w:rPr>
          <w:rFonts w:asciiTheme="minorHAnsi" w:hAnsiTheme="minorHAnsi" w:cstheme="minorHAnsi"/>
          <w:spacing w:val="-3"/>
        </w:rPr>
        <w:t xml:space="preserve"> </w:t>
      </w:r>
      <w:r w:rsidRPr="00001198">
        <w:rPr>
          <w:rFonts w:asciiTheme="minorHAnsi" w:hAnsiTheme="minorHAnsi" w:cstheme="minorHAnsi"/>
          <w:spacing w:val="-2"/>
        </w:rPr>
        <w:t>Campus</w:t>
      </w:r>
    </w:p>
    <w:p w14:paraId="751A57D5" w14:textId="63DEDA01" w:rsidR="006B75F7" w:rsidRPr="00001198" w:rsidRDefault="00897D1B" w:rsidP="009D426B">
      <w:pPr>
        <w:pStyle w:val="BodyText"/>
        <w:tabs>
          <w:tab w:val="left" w:pos="4421"/>
        </w:tabs>
        <w:ind w:left="720"/>
        <w:rPr>
          <w:rFonts w:asciiTheme="minorHAnsi" w:hAnsiTheme="minorHAnsi" w:cstheme="minorHAnsi"/>
        </w:rPr>
      </w:pPr>
      <w:r w:rsidRPr="00001198">
        <w:rPr>
          <w:rFonts w:asciiTheme="minorHAnsi" w:hAnsiTheme="minorHAnsi" w:cstheme="minorHAnsi"/>
        </w:rPr>
        <w:t>Claudia</w:t>
      </w:r>
      <w:r w:rsidRPr="00001198">
        <w:rPr>
          <w:rFonts w:asciiTheme="minorHAnsi" w:hAnsiTheme="minorHAnsi" w:cstheme="minorHAnsi"/>
          <w:spacing w:val="-4"/>
        </w:rPr>
        <w:t xml:space="preserve"> </w:t>
      </w:r>
      <w:r w:rsidRPr="00001198">
        <w:rPr>
          <w:rFonts w:asciiTheme="minorHAnsi" w:hAnsiTheme="minorHAnsi" w:cstheme="minorHAnsi"/>
        </w:rPr>
        <w:t>Lora,</w:t>
      </w:r>
      <w:r w:rsidRPr="00001198">
        <w:rPr>
          <w:rFonts w:asciiTheme="minorHAnsi" w:hAnsiTheme="minorHAnsi" w:cstheme="minorHAnsi"/>
          <w:spacing w:val="-4"/>
        </w:rPr>
        <w:t xml:space="preserve"> </w:t>
      </w:r>
      <w:r w:rsidRPr="00001198">
        <w:rPr>
          <w:rFonts w:asciiTheme="minorHAnsi" w:hAnsiTheme="minorHAnsi" w:cstheme="minorHAnsi"/>
          <w:spacing w:val="-5"/>
        </w:rPr>
        <w:t>MD</w:t>
      </w:r>
      <w:r w:rsidRPr="00001198">
        <w:rPr>
          <w:rFonts w:asciiTheme="minorHAnsi" w:hAnsiTheme="minorHAnsi" w:cstheme="minorHAnsi"/>
        </w:rPr>
        <w:tab/>
      </w:r>
      <w:r w:rsidR="00CE77AD" w:rsidRPr="00001198">
        <w:rPr>
          <w:rFonts w:asciiTheme="minorHAnsi" w:hAnsiTheme="minorHAnsi" w:cstheme="minorHAnsi"/>
        </w:rPr>
        <w:t xml:space="preserve">Associate </w:t>
      </w:r>
      <w:r w:rsidR="00CE77AD" w:rsidRPr="00001198">
        <w:rPr>
          <w:rFonts w:asciiTheme="minorHAnsi" w:hAnsiTheme="minorHAnsi" w:cstheme="minorHAnsi"/>
          <w:spacing w:val="-7"/>
        </w:rPr>
        <w:t>Dean</w:t>
      </w:r>
      <w:r w:rsidR="00AE5B51" w:rsidRPr="00001198">
        <w:rPr>
          <w:rFonts w:asciiTheme="minorHAnsi" w:hAnsiTheme="minorHAnsi" w:cstheme="minorHAnsi"/>
        </w:rPr>
        <w:t xml:space="preserve"> and DIO</w:t>
      </w:r>
      <w:r w:rsidRPr="00001198">
        <w:rPr>
          <w:rFonts w:asciiTheme="minorHAnsi" w:hAnsiTheme="minorHAnsi" w:cstheme="minorHAnsi"/>
        </w:rPr>
        <w:t>,</w:t>
      </w:r>
      <w:r w:rsidRPr="00001198">
        <w:rPr>
          <w:rFonts w:asciiTheme="minorHAnsi" w:hAnsiTheme="minorHAnsi" w:cstheme="minorHAnsi"/>
          <w:spacing w:val="-6"/>
        </w:rPr>
        <w:t xml:space="preserve"> </w:t>
      </w:r>
      <w:r w:rsidRPr="00001198">
        <w:rPr>
          <w:rFonts w:asciiTheme="minorHAnsi" w:hAnsiTheme="minorHAnsi" w:cstheme="minorHAnsi"/>
        </w:rPr>
        <w:t>Chicago</w:t>
      </w:r>
      <w:r w:rsidRPr="00001198">
        <w:rPr>
          <w:rFonts w:asciiTheme="minorHAnsi" w:hAnsiTheme="minorHAnsi" w:cstheme="minorHAnsi"/>
          <w:spacing w:val="-3"/>
        </w:rPr>
        <w:t xml:space="preserve"> </w:t>
      </w:r>
      <w:r w:rsidRPr="00001198">
        <w:rPr>
          <w:rFonts w:asciiTheme="minorHAnsi" w:hAnsiTheme="minorHAnsi" w:cstheme="minorHAnsi"/>
          <w:spacing w:val="-2"/>
        </w:rPr>
        <w:t>Campus</w:t>
      </w:r>
    </w:p>
    <w:p w14:paraId="73878521" w14:textId="69ECB488" w:rsidR="006B75F7" w:rsidRPr="00001198" w:rsidRDefault="00897D1B" w:rsidP="008B52F7">
      <w:pPr>
        <w:pStyle w:val="BodyText"/>
        <w:tabs>
          <w:tab w:val="left" w:pos="4421"/>
        </w:tabs>
        <w:ind w:left="720"/>
        <w:rPr>
          <w:rFonts w:asciiTheme="minorHAnsi" w:hAnsiTheme="minorHAnsi" w:cstheme="minorHAnsi"/>
        </w:rPr>
      </w:pPr>
      <w:r w:rsidRPr="00001198">
        <w:rPr>
          <w:rFonts w:asciiTheme="minorHAnsi" w:hAnsiTheme="minorHAnsi" w:cstheme="minorHAnsi"/>
        </w:rPr>
        <w:t>Francis McBee-Orzulak, MD</w:t>
      </w:r>
      <w:r w:rsidRPr="00001198">
        <w:rPr>
          <w:rFonts w:asciiTheme="minorHAnsi" w:hAnsiTheme="minorHAnsi" w:cstheme="minorHAnsi"/>
        </w:rPr>
        <w:tab/>
        <w:t>Associate</w:t>
      </w:r>
      <w:r w:rsidRPr="00001198">
        <w:rPr>
          <w:rFonts w:asciiTheme="minorHAnsi" w:hAnsiTheme="minorHAnsi" w:cstheme="minorHAnsi"/>
          <w:spacing w:val="-7"/>
        </w:rPr>
        <w:t xml:space="preserve"> </w:t>
      </w:r>
      <w:r w:rsidRPr="00001198">
        <w:rPr>
          <w:rFonts w:asciiTheme="minorHAnsi" w:hAnsiTheme="minorHAnsi" w:cstheme="minorHAnsi"/>
        </w:rPr>
        <w:t>Dean</w:t>
      </w:r>
      <w:r w:rsidRPr="00001198">
        <w:rPr>
          <w:rFonts w:asciiTheme="minorHAnsi" w:hAnsiTheme="minorHAnsi" w:cstheme="minorHAnsi"/>
          <w:spacing w:val="-6"/>
        </w:rPr>
        <w:t xml:space="preserve"> </w:t>
      </w:r>
      <w:r w:rsidRPr="00001198">
        <w:rPr>
          <w:rFonts w:asciiTheme="minorHAnsi" w:hAnsiTheme="minorHAnsi" w:cstheme="minorHAnsi"/>
        </w:rPr>
        <w:t>and</w:t>
      </w:r>
      <w:r w:rsidRPr="00001198">
        <w:rPr>
          <w:rFonts w:asciiTheme="minorHAnsi" w:hAnsiTheme="minorHAnsi" w:cstheme="minorHAnsi"/>
          <w:spacing w:val="-8"/>
        </w:rPr>
        <w:t xml:space="preserve"> </w:t>
      </w:r>
      <w:r w:rsidRPr="00001198">
        <w:rPr>
          <w:rFonts w:asciiTheme="minorHAnsi" w:hAnsiTheme="minorHAnsi" w:cstheme="minorHAnsi"/>
        </w:rPr>
        <w:t>DIO,</w:t>
      </w:r>
      <w:r w:rsidRPr="00001198">
        <w:rPr>
          <w:rFonts w:asciiTheme="minorHAnsi" w:hAnsiTheme="minorHAnsi" w:cstheme="minorHAnsi"/>
          <w:spacing w:val="-8"/>
        </w:rPr>
        <w:t xml:space="preserve"> </w:t>
      </w:r>
      <w:r w:rsidRPr="00001198">
        <w:rPr>
          <w:rFonts w:asciiTheme="minorHAnsi" w:hAnsiTheme="minorHAnsi" w:cstheme="minorHAnsi"/>
        </w:rPr>
        <w:t>Peoria</w:t>
      </w:r>
      <w:r w:rsidRPr="00001198">
        <w:rPr>
          <w:rFonts w:asciiTheme="minorHAnsi" w:hAnsiTheme="minorHAnsi" w:cstheme="minorHAnsi"/>
          <w:spacing w:val="-8"/>
        </w:rPr>
        <w:t xml:space="preserve"> </w:t>
      </w:r>
      <w:r w:rsidRPr="00001198">
        <w:rPr>
          <w:rFonts w:asciiTheme="minorHAnsi" w:hAnsiTheme="minorHAnsi" w:cstheme="minorHAnsi"/>
        </w:rPr>
        <w:t xml:space="preserve">Campus </w:t>
      </w:r>
    </w:p>
    <w:sectPr w:rsidR="006B75F7" w:rsidRPr="00001198" w:rsidSect="008F454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0" w:footer="78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324999" w14:textId="77777777" w:rsidR="0092060F" w:rsidRDefault="0092060F">
      <w:r>
        <w:separator/>
      </w:r>
    </w:p>
  </w:endnote>
  <w:endnote w:type="continuationSeparator" w:id="0">
    <w:p w14:paraId="0E473625" w14:textId="77777777" w:rsidR="0092060F" w:rsidRDefault="00920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EFA44" w14:textId="77777777" w:rsidR="006203CC" w:rsidRDefault="006203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72071A" w14:textId="77777777" w:rsidR="006B75F7" w:rsidRDefault="007C5223">
    <w:pPr>
      <w:pStyle w:val="BodyText"/>
      <w:spacing w:line="14" w:lineRule="auto"/>
      <w:ind w:left="0"/>
      <w:rPr>
        <w:sz w:val="20"/>
      </w:rPr>
    </w:pPr>
    <w:r>
      <w:rPr>
        <w:noProof/>
      </w:rPr>
      <mc:AlternateContent>
        <mc:Choice Requires="wps">
          <w:drawing>
            <wp:anchor distT="0" distB="0" distL="114300" distR="114300" simplePos="0" relativeHeight="251657728" behindDoc="1" locked="0" layoutInCell="1" allowOverlap="1" wp14:anchorId="494086AD" wp14:editId="4B7B6D32">
              <wp:simplePos x="0" y="0"/>
              <wp:positionH relativeFrom="page">
                <wp:posOffset>6744970</wp:posOffset>
              </wp:positionH>
              <wp:positionV relativeFrom="page">
                <wp:posOffset>9420860</wp:posOffset>
              </wp:positionV>
              <wp:extent cx="165100" cy="194310"/>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18E28A" w14:textId="0B123C16" w:rsidR="006B75F7" w:rsidRDefault="00897D1B">
                          <w:pPr>
                            <w:spacing w:before="10"/>
                            <w:ind w:left="60"/>
                            <w:rPr>
                              <w:rFonts w:ascii="Times New Roman"/>
                              <w:sz w:val="24"/>
                            </w:rPr>
                          </w:pPr>
                          <w:r>
                            <w:rPr>
                              <w:rFonts w:ascii="Times New Roman"/>
                              <w:sz w:val="24"/>
                            </w:rPr>
                            <w:fldChar w:fldCharType="begin"/>
                          </w:r>
                          <w:r>
                            <w:rPr>
                              <w:rFonts w:ascii="Times New Roman"/>
                              <w:sz w:val="24"/>
                            </w:rPr>
                            <w:instrText xml:space="preserve"> PAGE </w:instrText>
                          </w:r>
                          <w:r>
                            <w:rPr>
                              <w:rFonts w:ascii="Times New Roman"/>
                              <w:sz w:val="24"/>
                            </w:rPr>
                            <w:fldChar w:fldCharType="separate"/>
                          </w:r>
                          <w:r w:rsidR="00656D77">
                            <w:rPr>
                              <w:rFonts w:ascii="Times New Roman"/>
                              <w:noProof/>
                              <w:sz w:val="24"/>
                            </w:rPr>
                            <w:t>6</w:t>
                          </w:r>
                          <w:r>
                            <w:rPr>
                              <w:rFonts w:ascii="Times New Roman"/>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4086AD" id="_x0000_t202" coordsize="21600,21600" o:spt="202" path="m,l,21600r21600,l21600,xe">
              <v:stroke joinstyle="miter"/>
              <v:path gradientshapeok="t" o:connecttype="rect"/>
            </v:shapetype>
            <v:shape id="docshape1" o:spid="_x0000_s1026" type="#_x0000_t202" style="position:absolute;margin-left:531.1pt;margin-top:741.8pt;width:13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7t1AEAAJADAAAOAAAAZHJzL2Uyb0RvYy54bWysU9tu1DAQfUfiHyy/s0kKVBBttiqtipAK&#10;RSp8wMSxk4jEY8beTZavZ+xstlzeEC/WxDM+c86ZyfZqHgdx0OR7tJUsNrkU2ipsettW8uuXuxdv&#10;pPABbAMDWl3Jo/byavf82XZypb7ADodGk2AQ68vJVbILwZVZ5lWnR/AbdNpy0iCNEPiT2qwhmBh9&#10;HLKLPL/MJqTGESrtPd/eLkm5S/jGaBUejPE6iKGSzC2kk9JZxzPbbaFsCVzXqxMN+AcWI/SWm56h&#10;biGA2FP/F9TYK0KPJmwUjhka0yudNLCaIv9DzWMHTictbI53Z5v8/4NVnw6P7jOJML/DmQeYRHh3&#10;j+qbFxZvOrCtvibCqdPQcOMiWpZNzpenp9FqX/oIUk8fseEhwz5gApoNjdEV1ikYnQdwPJuu5yBU&#10;bHn5usg5ozhVvH31skhDyaBcHzvy4b3GUcSgksQzTeBwuPchkoFyLYm9LN71w5DmOtjfLrgw3iTy&#10;ke/CPMz1zNVRRI3NkWUQLmvCa81Bh/RDiolXpJL++x5ISzF8sGxF3Kc1oDWo1wCs4qeVDFIs4U1Y&#10;9m7vqG87Rl7MtnjNdpk+SXliceLJY08KTysa9+rX71T19CPtfgIAAP//AwBQSwMEFAAGAAgAAAAh&#10;AErUFLviAAAADwEAAA8AAABkcnMvZG93bnJldi54bWxMj8FOwzAQRO9I/IO1SNyo3VCiNI1TVQhO&#10;SIg0HDg6sZtYjdchdtvw92xPcJvZHc2+LbazG9jZTMF6lLBcCGAGW68tdhI+69eHDFiICrUaPBoJ&#10;PybAtry9KVSu/QUrc97HjlEJhlxJ6GMcc85D2xunwsKPBml38JNTkezUcT2pC5W7gSdCpNwpi3Sh&#10;V6N57k173J+chN0XVi/2+735qA6Vreu1wLf0KOX93bzbAItmjn9huOITOpTE1PgT6sAG8iJNEsqS&#10;WmWPKbBrRmQZzRpST8tVArws+P8/yl8AAAD//wMAUEsBAi0AFAAGAAgAAAAhALaDOJL+AAAA4QEA&#10;ABMAAAAAAAAAAAAAAAAAAAAAAFtDb250ZW50X1R5cGVzXS54bWxQSwECLQAUAAYACAAAACEAOP0h&#10;/9YAAACUAQAACwAAAAAAAAAAAAAAAAAvAQAAX3JlbHMvLnJlbHNQSwECLQAUAAYACAAAACEAmvtO&#10;7dQBAACQAwAADgAAAAAAAAAAAAAAAAAuAgAAZHJzL2Uyb0RvYy54bWxQSwECLQAUAAYACAAAACEA&#10;StQUu+IAAAAPAQAADwAAAAAAAAAAAAAAAAAuBAAAZHJzL2Rvd25yZXYueG1sUEsFBgAAAAAEAAQA&#10;8wAAAD0FAAAAAA==&#10;" filled="f" stroked="f">
              <v:textbox inset="0,0,0,0">
                <w:txbxContent>
                  <w:p w14:paraId="5918E28A" w14:textId="0B123C16" w:rsidR="006B75F7" w:rsidRDefault="00897D1B">
                    <w:pPr>
                      <w:spacing w:before="10"/>
                      <w:ind w:left="60"/>
                      <w:rPr>
                        <w:rFonts w:ascii="Times New Roman"/>
                        <w:sz w:val="24"/>
                      </w:rPr>
                    </w:pPr>
                    <w:r>
                      <w:rPr>
                        <w:rFonts w:ascii="Times New Roman"/>
                        <w:sz w:val="24"/>
                      </w:rPr>
                      <w:fldChar w:fldCharType="begin"/>
                    </w:r>
                    <w:r>
                      <w:rPr>
                        <w:rFonts w:ascii="Times New Roman"/>
                        <w:sz w:val="24"/>
                      </w:rPr>
                      <w:instrText xml:space="preserve"> PAGE </w:instrText>
                    </w:r>
                    <w:r>
                      <w:rPr>
                        <w:rFonts w:ascii="Times New Roman"/>
                        <w:sz w:val="24"/>
                      </w:rPr>
                      <w:fldChar w:fldCharType="separate"/>
                    </w:r>
                    <w:r w:rsidR="00656D77">
                      <w:rPr>
                        <w:rFonts w:ascii="Times New Roman"/>
                        <w:noProof/>
                        <w:sz w:val="24"/>
                      </w:rPr>
                      <w:t>6</w:t>
                    </w:r>
                    <w:r>
                      <w:rPr>
                        <w:rFonts w:ascii="Times New Roman"/>
                        <w:sz w:val="24"/>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E94058" w14:textId="77777777" w:rsidR="006203CC" w:rsidRDefault="006203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120672" w14:textId="77777777" w:rsidR="0092060F" w:rsidRDefault="0092060F">
      <w:r>
        <w:separator/>
      </w:r>
    </w:p>
  </w:footnote>
  <w:footnote w:type="continuationSeparator" w:id="0">
    <w:p w14:paraId="33061D59" w14:textId="77777777" w:rsidR="0092060F" w:rsidRDefault="009206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813062" w14:textId="77777777" w:rsidR="006203CC" w:rsidRDefault="006203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D718D3" w14:textId="77777777" w:rsidR="006203CC" w:rsidRDefault="006203CC">
    <w:pPr>
      <w:pStyle w:val="Header"/>
    </w:pPr>
  </w:p>
  <w:p w14:paraId="4E26EDD7" w14:textId="77777777" w:rsidR="006203CC" w:rsidRDefault="006203CC">
    <w:pPr>
      <w:pStyle w:val="Header"/>
    </w:pPr>
  </w:p>
  <w:p w14:paraId="067D74C2" w14:textId="77777777" w:rsidR="006203CC" w:rsidRPr="006203CC" w:rsidRDefault="006203CC" w:rsidP="006203CC">
    <w:pPr>
      <w:widowControl/>
      <w:pBdr>
        <w:top w:val="single" w:sz="4" w:space="1" w:color="auto"/>
        <w:left w:val="single" w:sz="4" w:space="4" w:color="auto"/>
        <w:bottom w:val="single" w:sz="4" w:space="1" w:color="auto"/>
        <w:right w:val="single" w:sz="4" w:space="0" w:color="auto"/>
      </w:pBdr>
      <w:overflowPunct w:val="0"/>
      <w:adjustRightInd w:val="0"/>
      <w:spacing w:line="276" w:lineRule="auto"/>
      <w:ind w:right="5040"/>
      <w:rPr>
        <w:rFonts w:ascii="Times New Roman" w:eastAsia="Times New Roman" w:hAnsi="Times New Roman" w:cs="Times New Roman"/>
        <w:color w:val="2F5597"/>
        <w:sz w:val="26"/>
        <w:szCs w:val="20"/>
      </w:rPr>
    </w:pPr>
    <w:bookmarkStart w:id="0" w:name="_Hlk77839959"/>
    <w:bookmarkStart w:id="1" w:name="_Hlk93577479"/>
    <w:r w:rsidRPr="006203CC">
      <w:rPr>
        <w:rFonts w:ascii="Times New Roman" w:eastAsia="Times New Roman" w:hAnsi="Times New Roman" w:cs="Times New Roman"/>
        <w:color w:val="2F5597"/>
        <w:sz w:val="26"/>
        <w:szCs w:val="20"/>
      </w:rPr>
      <w:t>Reported to the Board of Trustees</w:t>
    </w:r>
  </w:p>
  <w:bookmarkEnd w:id="0"/>
  <w:bookmarkEnd w:id="1"/>
  <w:p w14:paraId="15F4EF46" w14:textId="77777777" w:rsidR="006203CC" w:rsidRPr="006203CC" w:rsidRDefault="006203CC" w:rsidP="006203CC">
    <w:pPr>
      <w:widowControl/>
      <w:pBdr>
        <w:top w:val="single" w:sz="4" w:space="1" w:color="auto"/>
        <w:left w:val="single" w:sz="4" w:space="4" w:color="auto"/>
        <w:bottom w:val="single" w:sz="4" w:space="1" w:color="auto"/>
        <w:right w:val="single" w:sz="4" w:space="0" w:color="auto"/>
      </w:pBdr>
      <w:overflowPunct w:val="0"/>
      <w:autoSpaceDE/>
      <w:adjustRightInd w:val="0"/>
      <w:ind w:right="5040"/>
      <w:rPr>
        <w:rFonts w:ascii="Times New Roman" w:eastAsia="Times New Roman" w:hAnsi="Times New Roman" w:cs="Times New Roman"/>
        <w:color w:val="2F5597"/>
        <w:sz w:val="26"/>
        <w:szCs w:val="20"/>
      </w:rPr>
    </w:pPr>
    <w:r w:rsidRPr="006203CC">
      <w:rPr>
        <w:rFonts w:ascii="Times New Roman" w:eastAsia="Times New Roman" w:hAnsi="Times New Roman" w:cs="Times New Roman"/>
        <w:color w:val="2F5597"/>
        <w:sz w:val="26"/>
        <w:szCs w:val="20"/>
      </w:rPr>
      <w:t>November 14, 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D14CF" w14:textId="77777777" w:rsidR="006203CC" w:rsidRDefault="006203C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QxtTAxtjQ0MrQ0MDVV0lEKTi0uzszPAykwrAUArsVBIiwAAAA="/>
  </w:docVars>
  <w:rsids>
    <w:rsidRoot w:val="006B75F7"/>
    <w:rsid w:val="00001198"/>
    <w:rsid w:val="00027421"/>
    <w:rsid w:val="000432A8"/>
    <w:rsid w:val="00044222"/>
    <w:rsid w:val="000443F0"/>
    <w:rsid w:val="0004671F"/>
    <w:rsid w:val="00046BFF"/>
    <w:rsid w:val="0007320A"/>
    <w:rsid w:val="000760D0"/>
    <w:rsid w:val="00085C90"/>
    <w:rsid w:val="00090000"/>
    <w:rsid w:val="000B74F9"/>
    <w:rsid w:val="000C2D0A"/>
    <w:rsid w:val="000C7D97"/>
    <w:rsid w:val="000E2B69"/>
    <w:rsid w:val="000F6A29"/>
    <w:rsid w:val="000F6D2A"/>
    <w:rsid w:val="001210AE"/>
    <w:rsid w:val="00144145"/>
    <w:rsid w:val="0015757F"/>
    <w:rsid w:val="001640A2"/>
    <w:rsid w:val="0017454A"/>
    <w:rsid w:val="00194646"/>
    <w:rsid w:val="00195CC9"/>
    <w:rsid w:val="001A3303"/>
    <w:rsid w:val="001B44E9"/>
    <w:rsid w:val="001B5186"/>
    <w:rsid w:val="001C18F2"/>
    <w:rsid w:val="001C5ABD"/>
    <w:rsid w:val="001D47A8"/>
    <w:rsid w:val="001E0629"/>
    <w:rsid w:val="001E49FE"/>
    <w:rsid w:val="001F3345"/>
    <w:rsid w:val="00211677"/>
    <w:rsid w:val="00213F5C"/>
    <w:rsid w:val="00217B45"/>
    <w:rsid w:val="002536AB"/>
    <w:rsid w:val="00277F3B"/>
    <w:rsid w:val="00280248"/>
    <w:rsid w:val="002913EB"/>
    <w:rsid w:val="002A67BE"/>
    <w:rsid w:val="002B48EE"/>
    <w:rsid w:val="002B51F7"/>
    <w:rsid w:val="002E2D4D"/>
    <w:rsid w:val="002E5EAC"/>
    <w:rsid w:val="00304D50"/>
    <w:rsid w:val="003078A5"/>
    <w:rsid w:val="00316077"/>
    <w:rsid w:val="00334476"/>
    <w:rsid w:val="0034316A"/>
    <w:rsid w:val="003542FE"/>
    <w:rsid w:val="00366E10"/>
    <w:rsid w:val="00374C6E"/>
    <w:rsid w:val="00392B9F"/>
    <w:rsid w:val="00393C5B"/>
    <w:rsid w:val="003C32F7"/>
    <w:rsid w:val="003C5FFA"/>
    <w:rsid w:val="003D2663"/>
    <w:rsid w:val="003E45BC"/>
    <w:rsid w:val="003F096B"/>
    <w:rsid w:val="004127EE"/>
    <w:rsid w:val="0041351D"/>
    <w:rsid w:val="0043350B"/>
    <w:rsid w:val="00436ED7"/>
    <w:rsid w:val="004514D0"/>
    <w:rsid w:val="004545C5"/>
    <w:rsid w:val="00467B32"/>
    <w:rsid w:val="00487FE3"/>
    <w:rsid w:val="004A4E34"/>
    <w:rsid w:val="004A5E76"/>
    <w:rsid w:val="004C313A"/>
    <w:rsid w:val="004C5713"/>
    <w:rsid w:val="004C6202"/>
    <w:rsid w:val="004D4AE2"/>
    <w:rsid w:val="004F694B"/>
    <w:rsid w:val="00505A5E"/>
    <w:rsid w:val="00505ABA"/>
    <w:rsid w:val="00512AC7"/>
    <w:rsid w:val="005143CE"/>
    <w:rsid w:val="00516B5B"/>
    <w:rsid w:val="005249DA"/>
    <w:rsid w:val="0055670F"/>
    <w:rsid w:val="005663D6"/>
    <w:rsid w:val="0058514F"/>
    <w:rsid w:val="005B2E6B"/>
    <w:rsid w:val="005D113E"/>
    <w:rsid w:val="005E4D21"/>
    <w:rsid w:val="005F090E"/>
    <w:rsid w:val="005F43BA"/>
    <w:rsid w:val="005F43C4"/>
    <w:rsid w:val="005F5B58"/>
    <w:rsid w:val="00601731"/>
    <w:rsid w:val="0060702E"/>
    <w:rsid w:val="006203CC"/>
    <w:rsid w:val="006257CC"/>
    <w:rsid w:val="00626BCD"/>
    <w:rsid w:val="00632D1B"/>
    <w:rsid w:val="00633CDB"/>
    <w:rsid w:val="00640107"/>
    <w:rsid w:val="006426D0"/>
    <w:rsid w:val="006435CF"/>
    <w:rsid w:val="00656D77"/>
    <w:rsid w:val="006637DD"/>
    <w:rsid w:val="00672805"/>
    <w:rsid w:val="006827D1"/>
    <w:rsid w:val="00695873"/>
    <w:rsid w:val="006A4451"/>
    <w:rsid w:val="006B75F7"/>
    <w:rsid w:val="006C1B0E"/>
    <w:rsid w:val="006C524B"/>
    <w:rsid w:val="006E4744"/>
    <w:rsid w:val="006E61A5"/>
    <w:rsid w:val="00702EEA"/>
    <w:rsid w:val="00711458"/>
    <w:rsid w:val="007131D2"/>
    <w:rsid w:val="00722319"/>
    <w:rsid w:val="00722FAD"/>
    <w:rsid w:val="007305C0"/>
    <w:rsid w:val="007359A8"/>
    <w:rsid w:val="00747067"/>
    <w:rsid w:val="00757240"/>
    <w:rsid w:val="00761B9F"/>
    <w:rsid w:val="00762203"/>
    <w:rsid w:val="0079496C"/>
    <w:rsid w:val="007B574B"/>
    <w:rsid w:val="007B7DA1"/>
    <w:rsid w:val="007C5223"/>
    <w:rsid w:val="007D5262"/>
    <w:rsid w:val="007D6C2D"/>
    <w:rsid w:val="007E75EB"/>
    <w:rsid w:val="007F624A"/>
    <w:rsid w:val="008059E3"/>
    <w:rsid w:val="0081217F"/>
    <w:rsid w:val="00813853"/>
    <w:rsid w:val="00836C42"/>
    <w:rsid w:val="00850B25"/>
    <w:rsid w:val="008774D7"/>
    <w:rsid w:val="00877905"/>
    <w:rsid w:val="00890B89"/>
    <w:rsid w:val="0089755D"/>
    <w:rsid w:val="00897D1B"/>
    <w:rsid w:val="008A5608"/>
    <w:rsid w:val="008B4F94"/>
    <w:rsid w:val="008B52F7"/>
    <w:rsid w:val="008B629D"/>
    <w:rsid w:val="008C14CC"/>
    <w:rsid w:val="008D0E11"/>
    <w:rsid w:val="008D1A89"/>
    <w:rsid w:val="008D24F5"/>
    <w:rsid w:val="008E2796"/>
    <w:rsid w:val="008F3B9E"/>
    <w:rsid w:val="008F4542"/>
    <w:rsid w:val="00901388"/>
    <w:rsid w:val="00916D39"/>
    <w:rsid w:val="0092060F"/>
    <w:rsid w:val="00920FBD"/>
    <w:rsid w:val="009220B2"/>
    <w:rsid w:val="0092723E"/>
    <w:rsid w:val="00941C50"/>
    <w:rsid w:val="00941DF2"/>
    <w:rsid w:val="0094444F"/>
    <w:rsid w:val="0094529E"/>
    <w:rsid w:val="00945CCC"/>
    <w:rsid w:val="0095064A"/>
    <w:rsid w:val="0097372D"/>
    <w:rsid w:val="00973E19"/>
    <w:rsid w:val="009901D7"/>
    <w:rsid w:val="009A6475"/>
    <w:rsid w:val="009A7E1E"/>
    <w:rsid w:val="009B6A53"/>
    <w:rsid w:val="009D426B"/>
    <w:rsid w:val="009E04FD"/>
    <w:rsid w:val="009E5CE3"/>
    <w:rsid w:val="00A004F4"/>
    <w:rsid w:val="00A10DCB"/>
    <w:rsid w:val="00A2269F"/>
    <w:rsid w:val="00A27D81"/>
    <w:rsid w:val="00A34520"/>
    <w:rsid w:val="00A457D5"/>
    <w:rsid w:val="00A64FA0"/>
    <w:rsid w:val="00A739FE"/>
    <w:rsid w:val="00A77E53"/>
    <w:rsid w:val="00A816C7"/>
    <w:rsid w:val="00A83DD9"/>
    <w:rsid w:val="00AA17ED"/>
    <w:rsid w:val="00AA6E66"/>
    <w:rsid w:val="00AC0C83"/>
    <w:rsid w:val="00AD4A1E"/>
    <w:rsid w:val="00AE0AE9"/>
    <w:rsid w:val="00AE0FB7"/>
    <w:rsid w:val="00AE31E6"/>
    <w:rsid w:val="00AE5B51"/>
    <w:rsid w:val="00B01D26"/>
    <w:rsid w:val="00B04277"/>
    <w:rsid w:val="00B16601"/>
    <w:rsid w:val="00B211A9"/>
    <w:rsid w:val="00B413A7"/>
    <w:rsid w:val="00B419F2"/>
    <w:rsid w:val="00B502D9"/>
    <w:rsid w:val="00B55D36"/>
    <w:rsid w:val="00B625AF"/>
    <w:rsid w:val="00B92D62"/>
    <w:rsid w:val="00B97340"/>
    <w:rsid w:val="00BC0BDF"/>
    <w:rsid w:val="00BD19A0"/>
    <w:rsid w:val="00BD42C6"/>
    <w:rsid w:val="00BD5D7F"/>
    <w:rsid w:val="00BE019E"/>
    <w:rsid w:val="00BF0845"/>
    <w:rsid w:val="00C23230"/>
    <w:rsid w:val="00C70E78"/>
    <w:rsid w:val="00C725AF"/>
    <w:rsid w:val="00C874C0"/>
    <w:rsid w:val="00C97C32"/>
    <w:rsid w:val="00CA655D"/>
    <w:rsid w:val="00CB2F75"/>
    <w:rsid w:val="00CB32D5"/>
    <w:rsid w:val="00CD64E4"/>
    <w:rsid w:val="00CD6CC3"/>
    <w:rsid w:val="00CE77AD"/>
    <w:rsid w:val="00D06EB3"/>
    <w:rsid w:val="00D12651"/>
    <w:rsid w:val="00D31863"/>
    <w:rsid w:val="00D52212"/>
    <w:rsid w:val="00D62572"/>
    <w:rsid w:val="00D97DCB"/>
    <w:rsid w:val="00DA0376"/>
    <w:rsid w:val="00DA2D3A"/>
    <w:rsid w:val="00DB757A"/>
    <w:rsid w:val="00DB75D0"/>
    <w:rsid w:val="00DC1593"/>
    <w:rsid w:val="00DE2645"/>
    <w:rsid w:val="00DE3FB0"/>
    <w:rsid w:val="00E034E4"/>
    <w:rsid w:val="00E05647"/>
    <w:rsid w:val="00E05BD9"/>
    <w:rsid w:val="00E141A2"/>
    <w:rsid w:val="00E43AC4"/>
    <w:rsid w:val="00E53232"/>
    <w:rsid w:val="00E862CE"/>
    <w:rsid w:val="00E86636"/>
    <w:rsid w:val="00EA1BC6"/>
    <w:rsid w:val="00EA34E3"/>
    <w:rsid w:val="00EC5631"/>
    <w:rsid w:val="00ED0E7E"/>
    <w:rsid w:val="00EF3C8D"/>
    <w:rsid w:val="00F033FA"/>
    <w:rsid w:val="00F15FF6"/>
    <w:rsid w:val="00F173E6"/>
    <w:rsid w:val="00F34295"/>
    <w:rsid w:val="00F355FD"/>
    <w:rsid w:val="00F43B46"/>
    <w:rsid w:val="00F520FA"/>
    <w:rsid w:val="00F6524D"/>
    <w:rsid w:val="00F702BE"/>
    <w:rsid w:val="00F812AD"/>
    <w:rsid w:val="00F934F7"/>
    <w:rsid w:val="00FA48A8"/>
    <w:rsid w:val="00FA641F"/>
    <w:rsid w:val="00FB1E7B"/>
    <w:rsid w:val="00FC187D"/>
    <w:rsid w:val="00FD3FA3"/>
    <w:rsid w:val="00FF2510"/>
    <w:rsid w:val="00FF3B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055DFD"/>
  <w15:docId w15:val="{D6C74F5C-5E38-4592-A9A6-1AF305CC5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100"/>
      <w:outlineLvl w:val="0"/>
    </w:pPr>
    <w:rPr>
      <w:b/>
      <w:bCs/>
    </w:rPr>
  </w:style>
  <w:style w:type="paragraph" w:styleId="Heading2">
    <w:name w:val="heading 2"/>
    <w:basedOn w:val="Heading1"/>
    <w:next w:val="Normal"/>
    <w:link w:val="Heading2Char"/>
    <w:uiPriority w:val="9"/>
    <w:unhideWhenUsed/>
    <w:qFormat/>
    <w:rsid w:val="008B52F7"/>
    <w:pPr>
      <w:ind w:left="0"/>
      <w:outlineLvl w:val="1"/>
    </w:pPr>
    <w:rPr>
      <w:rFonts w:asciiTheme="minorHAnsi" w:hAnsiTheme="minorHAnsi" w:cstheme="minorHAnsi"/>
    </w:rPr>
  </w:style>
  <w:style w:type="paragraph" w:styleId="Heading3">
    <w:name w:val="heading 3"/>
    <w:basedOn w:val="BodyText"/>
    <w:next w:val="Normal"/>
    <w:link w:val="Heading3Char"/>
    <w:uiPriority w:val="9"/>
    <w:unhideWhenUsed/>
    <w:qFormat/>
    <w:rsid w:val="008B52F7"/>
    <w:pPr>
      <w:ind w:left="0"/>
      <w:outlineLvl w:val="2"/>
    </w:pPr>
    <w:rPr>
      <w:rFonts w:asciiTheme="minorHAnsi" w:hAnsiTheme="minorHAnsi" w:cstheme="minorHAnsi"/>
      <w:b/>
      <w:spacing w:val="-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0"/>
    </w:pPr>
  </w:style>
  <w:style w:type="paragraph" w:styleId="Title">
    <w:name w:val="Title"/>
    <w:basedOn w:val="Normal"/>
    <w:uiPriority w:val="1"/>
    <w:qFormat/>
    <w:pPr>
      <w:spacing w:before="10"/>
      <w:ind w:left="60"/>
    </w:pPr>
    <w:rPr>
      <w:rFonts w:ascii="Times New Roman" w:eastAsia="Times New Roman" w:hAnsi="Times New Roman" w:cs="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1C5A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5ABD"/>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1C5ABD"/>
    <w:rPr>
      <w:sz w:val="16"/>
      <w:szCs w:val="16"/>
    </w:rPr>
  </w:style>
  <w:style w:type="paragraph" w:styleId="CommentText">
    <w:name w:val="annotation text"/>
    <w:basedOn w:val="Normal"/>
    <w:link w:val="CommentTextChar"/>
    <w:uiPriority w:val="99"/>
    <w:unhideWhenUsed/>
    <w:rsid w:val="001C5ABD"/>
    <w:rPr>
      <w:sz w:val="20"/>
      <w:szCs w:val="20"/>
    </w:rPr>
  </w:style>
  <w:style w:type="character" w:customStyle="1" w:styleId="CommentTextChar">
    <w:name w:val="Comment Text Char"/>
    <w:basedOn w:val="DefaultParagraphFont"/>
    <w:link w:val="CommentText"/>
    <w:uiPriority w:val="99"/>
    <w:rsid w:val="001C5ABD"/>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1C5ABD"/>
    <w:rPr>
      <w:b/>
      <w:bCs/>
    </w:rPr>
  </w:style>
  <w:style w:type="character" w:customStyle="1" w:styleId="CommentSubjectChar">
    <w:name w:val="Comment Subject Char"/>
    <w:basedOn w:val="CommentTextChar"/>
    <w:link w:val="CommentSubject"/>
    <w:uiPriority w:val="99"/>
    <w:semiHidden/>
    <w:rsid w:val="001C5ABD"/>
    <w:rPr>
      <w:rFonts w:ascii="Calibri" w:eastAsia="Calibri" w:hAnsi="Calibri" w:cs="Calibri"/>
      <w:b/>
      <w:bCs/>
      <w:sz w:val="20"/>
      <w:szCs w:val="20"/>
    </w:rPr>
  </w:style>
  <w:style w:type="paragraph" w:styleId="Revision">
    <w:name w:val="Revision"/>
    <w:hidden/>
    <w:uiPriority w:val="99"/>
    <w:semiHidden/>
    <w:rsid w:val="00920FBD"/>
    <w:pPr>
      <w:widowControl/>
      <w:autoSpaceDE/>
      <w:autoSpaceDN/>
    </w:pPr>
    <w:rPr>
      <w:rFonts w:ascii="Calibri" w:eastAsia="Calibri" w:hAnsi="Calibri" w:cs="Calibri"/>
    </w:rPr>
  </w:style>
  <w:style w:type="character" w:customStyle="1" w:styleId="BodyTextChar">
    <w:name w:val="Body Text Char"/>
    <w:basedOn w:val="DefaultParagraphFont"/>
    <w:link w:val="BodyText"/>
    <w:uiPriority w:val="1"/>
    <w:rsid w:val="005663D6"/>
    <w:rPr>
      <w:rFonts w:ascii="Calibri" w:eastAsia="Calibri" w:hAnsi="Calibri" w:cs="Calibri"/>
    </w:rPr>
  </w:style>
  <w:style w:type="character" w:customStyle="1" w:styleId="apple-converted-space">
    <w:name w:val="apple-converted-space"/>
    <w:basedOn w:val="DefaultParagraphFont"/>
    <w:rsid w:val="006E61A5"/>
  </w:style>
  <w:style w:type="character" w:styleId="Hyperlink">
    <w:name w:val="Hyperlink"/>
    <w:basedOn w:val="DefaultParagraphFont"/>
    <w:uiPriority w:val="99"/>
    <w:unhideWhenUsed/>
    <w:rsid w:val="009A7E1E"/>
    <w:rPr>
      <w:color w:val="0000FF" w:themeColor="hyperlink"/>
      <w:u w:val="single"/>
    </w:rPr>
  </w:style>
  <w:style w:type="character" w:styleId="UnresolvedMention">
    <w:name w:val="Unresolved Mention"/>
    <w:basedOn w:val="DefaultParagraphFont"/>
    <w:uiPriority w:val="99"/>
    <w:semiHidden/>
    <w:unhideWhenUsed/>
    <w:rsid w:val="009A7E1E"/>
    <w:rPr>
      <w:color w:val="605E5C"/>
      <w:shd w:val="clear" w:color="auto" w:fill="E1DFDD"/>
    </w:rPr>
  </w:style>
  <w:style w:type="character" w:customStyle="1" w:styleId="Heading2Char">
    <w:name w:val="Heading 2 Char"/>
    <w:basedOn w:val="DefaultParagraphFont"/>
    <w:link w:val="Heading2"/>
    <w:uiPriority w:val="9"/>
    <w:rsid w:val="008B52F7"/>
    <w:rPr>
      <w:rFonts w:eastAsia="Calibri" w:cstheme="minorHAnsi"/>
      <w:b/>
      <w:bCs/>
    </w:rPr>
  </w:style>
  <w:style w:type="character" w:customStyle="1" w:styleId="Heading3Char">
    <w:name w:val="Heading 3 Char"/>
    <w:basedOn w:val="DefaultParagraphFont"/>
    <w:link w:val="Heading3"/>
    <w:uiPriority w:val="9"/>
    <w:rsid w:val="008B52F7"/>
    <w:rPr>
      <w:rFonts w:eastAsia="Calibri" w:cstheme="minorHAnsi"/>
      <w:b/>
      <w:spacing w:val="-2"/>
      <w:u w:val="single"/>
    </w:rPr>
  </w:style>
  <w:style w:type="paragraph" w:styleId="Header">
    <w:name w:val="header"/>
    <w:basedOn w:val="Normal"/>
    <w:link w:val="HeaderChar"/>
    <w:uiPriority w:val="99"/>
    <w:unhideWhenUsed/>
    <w:rsid w:val="006203CC"/>
    <w:pPr>
      <w:tabs>
        <w:tab w:val="center" w:pos="4680"/>
        <w:tab w:val="right" w:pos="9360"/>
      </w:tabs>
    </w:pPr>
  </w:style>
  <w:style w:type="character" w:customStyle="1" w:styleId="HeaderChar">
    <w:name w:val="Header Char"/>
    <w:basedOn w:val="DefaultParagraphFont"/>
    <w:link w:val="Header"/>
    <w:uiPriority w:val="99"/>
    <w:rsid w:val="006203CC"/>
    <w:rPr>
      <w:rFonts w:ascii="Calibri" w:eastAsia="Calibri" w:hAnsi="Calibri" w:cs="Calibri"/>
    </w:rPr>
  </w:style>
  <w:style w:type="paragraph" w:styleId="Footer">
    <w:name w:val="footer"/>
    <w:basedOn w:val="Normal"/>
    <w:link w:val="FooterChar"/>
    <w:uiPriority w:val="99"/>
    <w:unhideWhenUsed/>
    <w:rsid w:val="006203CC"/>
    <w:pPr>
      <w:tabs>
        <w:tab w:val="center" w:pos="4680"/>
        <w:tab w:val="right" w:pos="9360"/>
      </w:tabs>
    </w:pPr>
  </w:style>
  <w:style w:type="character" w:customStyle="1" w:styleId="FooterChar">
    <w:name w:val="Footer Char"/>
    <w:basedOn w:val="DefaultParagraphFont"/>
    <w:link w:val="Footer"/>
    <w:uiPriority w:val="99"/>
    <w:rsid w:val="006203CC"/>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80231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B81C8D-90F6-4970-B29D-9DAC9940DEDE}">
  <ds:schemaRefs>
    <ds:schemaRef ds:uri="http://schemas.openxmlformats.org/officeDocument/2006/bibliography"/>
  </ds:schemaRefs>
</ds:datastoreItem>
</file>

<file path=docMetadata/LabelInfo.xml><?xml version="1.0" encoding="utf-8"?>
<clbl:labelList xmlns:clbl="http://schemas.microsoft.com/office/2020/mipLabelMetadata">
  <clbl:label id="{e202cd47-7a56-4baa-99e3-e3b71a7c77dd}" enabled="0" method="" siteId="{e202cd47-7a56-4baa-99e3-e3b71a7c77dd}" removed="1"/>
</clbl:labelList>
</file>

<file path=docProps/app.xml><?xml version="1.0" encoding="utf-8"?>
<Properties xmlns="http://schemas.openxmlformats.org/officeDocument/2006/extended-properties" xmlns:vt="http://schemas.openxmlformats.org/officeDocument/2006/docPropsVTypes">
  <Template>Normal</Template>
  <TotalTime>4</TotalTime>
  <Pages>1</Pages>
  <Words>2314</Words>
  <Characters>13195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Board of Trustees Meeting</vt:lpstr>
    </vt:vector>
  </TitlesOfParts>
  <Company>UIC CoMD</Company>
  <LinksUpToDate>false</LinksUpToDate>
  <CharactersWithSpaces>15479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Trustees Meeting</dc:title>
  <dc:creator>Chamberlin, William</dc:creator>
  <cp:lastModifiedBy>Williams, Aubrie</cp:lastModifiedBy>
  <cp:revision>5</cp:revision>
  <cp:lastPrinted>2022-10-10T16:38:00Z</cp:lastPrinted>
  <dcterms:created xsi:type="dcterms:W3CDTF">2024-10-18T13:38:00Z</dcterms:created>
  <dcterms:modified xsi:type="dcterms:W3CDTF">2024-11-14T17:51:00Z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2021-10-14T00:00:00Z</vt:filetime>
  </property>
  <property fmtid="{D5CDD505-2E9C-101B-9397-08002B2CF9AE}" pid="3" name="Creator">
    <vt:lpwstr>Microsoft® Word for Microsoft 365</vt:lpwstr>
  </property>
  <property fmtid="{D5CDD505-2E9C-101B-9397-08002B2CF9AE}" pid="4" name="LastSaved">
    <vt:filetime>2022-10-03T00:00:00Z</vt:filetime>
  </property>
  <property fmtid="{D5CDD505-2E9C-101B-9397-08002B2CF9AE}" pid="5" name="Producer">
    <vt:lpwstr>Microsoft® Word for Microsoft 365</vt:lpwstr>
  </property>
  <property fmtid="{D5CDD505-2E9C-101B-9397-08002B2CF9AE}" pid="6" name="GrammarlyDocumentId">
    <vt:lpwstr>886e254415b2488c66c82826684ee096f1a05459145d3ef4da4a1c5ad395bfb5</vt:lpwstr>
  </property>
</Properties>
</file>