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B76D" w14:textId="77777777" w:rsidR="00750B02" w:rsidRDefault="00750B02" w:rsidP="00750B02">
      <w:pPr>
        <w:pBdr>
          <w:top w:val="single" w:sz="4" w:space="1" w:color="auto"/>
          <w:left w:val="single" w:sz="4" w:space="4" w:color="auto"/>
          <w:bottom w:val="single" w:sz="4" w:space="1" w:color="auto"/>
          <w:right w:val="single" w:sz="4" w:space="0" w:color="auto"/>
        </w:pBdr>
        <w:overflowPunct w:val="0"/>
        <w:adjustRightInd w:val="0"/>
        <w:spacing w:line="276" w:lineRule="auto"/>
        <w:ind w:right="5760"/>
        <w:rPr>
          <w:rFonts w:ascii="Times New Roman" w:eastAsia="Times New Roman" w:hAnsi="Times New Roman" w:cs="Times New Roman"/>
          <w:color w:val="2F5597"/>
          <w:sz w:val="26"/>
          <w:szCs w:val="20"/>
        </w:rPr>
      </w:pPr>
      <w:bookmarkStart w:id="0" w:name="_Hlk77839959"/>
      <w:bookmarkStart w:id="1" w:name="_Hlk93577479"/>
      <w:r>
        <w:rPr>
          <w:rFonts w:ascii="Times New Roman" w:eastAsia="Times New Roman" w:hAnsi="Times New Roman" w:cs="Times New Roman"/>
          <w:color w:val="2F5597"/>
          <w:sz w:val="26"/>
          <w:szCs w:val="20"/>
        </w:rPr>
        <w:t>Reported to the Board of Trustees</w:t>
      </w:r>
    </w:p>
    <w:bookmarkEnd w:id="0"/>
    <w:bookmarkEnd w:id="1"/>
    <w:p w14:paraId="2A82B23B" w14:textId="77777777" w:rsidR="00750B02" w:rsidRDefault="00750B02" w:rsidP="00750B02">
      <w:pPr>
        <w:pBdr>
          <w:top w:val="single" w:sz="4" w:space="1" w:color="auto"/>
          <w:left w:val="single" w:sz="4" w:space="4" w:color="auto"/>
          <w:bottom w:val="single" w:sz="4" w:space="1" w:color="auto"/>
          <w:right w:val="single" w:sz="4" w:space="0" w:color="auto"/>
        </w:pBdr>
        <w:overflowPunct w:val="0"/>
        <w:adjustRightInd w:val="0"/>
        <w:ind w:right="5760"/>
        <w:rPr>
          <w:rFonts w:ascii="Times New Roman" w:eastAsia="Times New Roman" w:hAnsi="Times New Roman" w:cs="Times New Roman"/>
          <w:color w:val="2F5597"/>
          <w:sz w:val="26"/>
          <w:szCs w:val="20"/>
        </w:rPr>
      </w:pPr>
      <w:r>
        <w:rPr>
          <w:rFonts w:ascii="Times New Roman" w:eastAsia="Times New Roman" w:hAnsi="Times New Roman" w:cs="Times New Roman"/>
          <w:color w:val="2F5597"/>
          <w:sz w:val="26"/>
          <w:szCs w:val="20"/>
        </w:rPr>
        <w:t>November 16, 2023</w:t>
      </w:r>
    </w:p>
    <w:p w14:paraId="7A188054" w14:textId="79908ECF" w:rsidR="006B75F7" w:rsidRDefault="006B75F7">
      <w:pPr>
        <w:pStyle w:val="BodyText"/>
        <w:rPr>
          <w:rFonts w:ascii="Times New Roman"/>
          <w:sz w:val="20"/>
        </w:rPr>
      </w:pPr>
    </w:p>
    <w:p w14:paraId="190022C9" w14:textId="7DE52B89" w:rsidR="006B75F7" w:rsidRDefault="00AA17ED">
      <w:pPr>
        <w:pStyle w:val="BodyText"/>
        <w:ind w:left="0"/>
        <w:rPr>
          <w:rFonts w:ascii="Times New Roman"/>
          <w:sz w:val="20"/>
        </w:rPr>
      </w:pPr>
      <w:r>
        <w:rPr>
          <w:noProof/>
        </w:rPr>
        <w:drawing>
          <wp:inline distT="0" distB="0" distL="0" distR="0" wp14:anchorId="5BC4180F" wp14:editId="5D509743">
            <wp:extent cx="4381500" cy="733425"/>
            <wp:effectExtent l="0" t="0" r="0" b="9525"/>
            <wp:docPr id="5" name="Picture 5" descr="University of Illinois College of Medicine"/>
            <wp:cNvGraphicFramePr/>
            <a:graphic xmlns:a="http://schemas.openxmlformats.org/drawingml/2006/main">
              <a:graphicData uri="http://schemas.openxmlformats.org/drawingml/2006/picture">
                <pic:pic xmlns:pic="http://schemas.openxmlformats.org/drawingml/2006/picture">
                  <pic:nvPicPr>
                    <pic:cNvPr id="5" name="Picture 5" descr="University of Illinois College of Medicine"/>
                    <pic:cNvPicPr/>
                  </pic:nvPicPr>
                  <pic:blipFill>
                    <a:blip r:embed="rId7">
                      <a:extLst>
                        <a:ext uri="{28A0092B-C50C-407E-A947-70E740481C1C}">
                          <a14:useLocalDpi xmlns:a14="http://schemas.microsoft.com/office/drawing/2010/main" val="0"/>
                        </a:ext>
                      </a:extLst>
                    </a:blip>
                    <a:stretch>
                      <a:fillRect/>
                    </a:stretch>
                  </pic:blipFill>
                  <pic:spPr>
                    <a:xfrm>
                      <a:off x="0" y="0"/>
                      <a:ext cx="4381500" cy="733425"/>
                    </a:xfrm>
                    <a:prstGeom prst="rect">
                      <a:avLst/>
                    </a:prstGeom>
                  </pic:spPr>
                </pic:pic>
              </a:graphicData>
            </a:graphic>
          </wp:inline>
        </w:drawing>
      </w:r>
    </w:p>
    <w:p w14:paraId="35432DB2" w14:textId="77777777" w:rsidR="006B75F7" w:rsidRDefault="006B75F7">
      <w:pPr>
        <w:pStyle w:val="BodyText"/>
        <w:ind w:left="0"/>
        <w:rPr>
          <w:rFonts w:ascii="Times New Roman"/>
          <w:sz w:val="20"/>
        </w:rPr>
      </w:pPr>
    </w:p>
    <w:p w14:paraId="519A74FA" w14:textId="77777777" w:rsidR="00001198" w:rsidRDefault="00001198" w:rsidP="00001198">
      <w:pPr>
        <w:pStyle w:val="Heading1"/>
        <w:spacing w:before="56"/>
        <w:ind w:left="0"/>
        <w:rPr>
          <w:rFonts w:ascii="Times New Roman"/>
          <w:b w:val="0"/>
          <w:bCs w:val="0"/>
          <w:sz w:val="25"/>
        </w:rPr>
      </w:pPr>
    </w:p>
    <w:p w14:paraId="30B25567" w14:textId="77777777" w:rsidR="006B75F7" w:rsidRPr="00001198" w:rsidRDefault="00897D1B" w:rsidP="00001198">
      <w:pPr>
        <w:pStyle w:val="Heading1"/>
        <w:spacing w:before="56"/>
        <w:ind w:left="0"/>
        <w:jc w:val="center"/>
        <w:rPr>
          <w:sz w:val="28"/>
          <w:szCs w:val="28"/>
        </w:rPr>
      </w:pPr>
      <w:r w:rsidRPr="00001198">
        <w:rPr>
          <w:sz w:val="28"/>
          <w:szCs w:val="28"/>
          <w:u w:val="single"/>
        </w:rPr>
        <w:t>Graduate</w:t>
      </w:r>
      <w:r w:rsidRPr="00001198">
        <w:rPr>
          <w:spacing w:val="-7"/>
          <w:sz w:val="28"/>
          <w:szCs w:val="28"/>
          <w:u w:val="single"/>
        </w:rPr>
        <w:t xml:space="preserve"> </w:t>
      </w:r>
      <w:r w:rsidRPr="00001198">
        <w:rPr>
          <w:sz w:val="28"/>
          <w:szCs w:val="28"/>
          <w:u w:val="single"/>
        </w:rPr>
        <w:t>Medical</w:t>
      </w:r>
      <w:r w:rsidRPr="00001198">
        <w:rPr>
          <w:spacing w:val="-6"/>
          <w:sz w:val="28"/>
          <w:szCs w:val="28"/>
          <w:u w:val="single"/>
        </w:rPr>
        <w:t xml:space="preserve"> </w:t>
      </w:r>
      <w:r w:rsidRPr="00001198">
        <w:rPr>
          <w:sz w:val="28"/>
          <w:szCs w:val="28"/>
          <w:u w:val="single"/>
        </w:rPr>
        <w:t>Education</w:t>
      </w:r>
      <w:r w:rsidRPr="00001198">
        <w:rPr>
          <w:spacing w:val="-5"/>
          <w:sz w:val="28"/>
          <w:szCs w:val="28"/>
          <w:u w:val="single"/>
        </w:rPr>
        <w:t xml:space="preserve"> </w:t>
      </w:r>
      <w:r w:rsidRPr="00001198">
        <w:rPr>
          <w:sz w:val="28"/>
          <w:szCs w:val="28"/>
          <w:u w:val="single"/>
        </w:rPr>
        <w:t>Report</w:t>
      </w:r>
      <w:r w:rsidRPr="00001198">
        <w:rPr>
          <w:spacing w:val="-4"/>
          <w:sz w:val="28"/>
          <w:szCs w:val="28"/>
          <w:u w:val="single"/>
        </w:rPr>
        <w:t xml:space="preserve"> </w:t>
      </w:r>
      <w:r w:rsidRPr="00001198">
        <w:rPr>
          <w:sz w:val="28"/>
          <w:szCs w:val="28"/>
          <w:u w:val="single"/>
        </w:rPr>
        <w:t>to</w:t>
      </w:r>
      <w:r w:rsidRPr="00001198">
        <w:rPr>
          <w:spacing w:val="-5"/>
          <w:sz w:val="28"/>
          <w:szCs w:val="28"/>
          <w:u w:val="single"/>
        </w:rPr>
        <w:t xml:space="preserve"> </w:t>
      </w:r>
      <w:r w:rsidRPr="00001198">
        <w:rPr>
          <w:sz w:val="28"/>
          <w:szCs w:val="28"/>
          <w:u w:val="single"/>
        </w:rPr>
        <w:t>the</w:t>
      </w:r>
      <w:r w:rsidRPr="00001198">
        <w:rPr>
          <w:spacing w:val="-6"/>
          <w:sz w:val="28"/>
          <w:szCs w:val="28"/>
          <w:u w:val="single"/>
        </w:rPr>
        <w:t xml:space="preserve"> </w:t>
      </w:r>
      <w:r w:rsidRPr="00001198">
        <w:rPr>
          <w:sz w:val="28"/>
          <w:szCs w:val="28"/>
          <w:u w:val="single"/>
        </w:rPr>
        <w:t>University</w:t>
      </w:r>
      <w:r w:rsidRPr="00001198">
        <w:rPr>
          <w:spacing w:val="-4"/>
          <w:sz w:val="28"/>
          <w:szCs w:val="28"/>
          <w:u w:val="single"/>
        </w:rPr>
        <w:t xml:space="preserve"> </w:t>
      </w:r>
      <w:r w:rsidRPr="00001198">
        <w:rPr>
          <w:sz w:val="28"/>
          <w:szCs w:val="28"/>
          <w:u w:val="single"/>
        </w:rPr>
        <w:t>of</w:t>
      </w:r>
      <w:r w:rsidRPr="00001198">
        <w:rPr>
          <w:spacing w:val="-5"/>
          <w:sz w:val="28"/>
          <w:szCs w:val="28"/>
          <w:u w:val="single"/>
        </w:rPr>
        <w:t xml:space="preserve"> </w:t>
      </w:r>
      <w:r w:rsidRPr="00001198">
        <w:rPr>
          <w:sz w:val="28"/>
          <w:szCs w:val="28"/>
          <w:u w:val="single"/>
        </w:rPr>
        <w:t>Illinois</w:t>
      </w:r>
      <w:r w:rsidRPr="00001198">
        <w:rPr>
          <w:spacing w:val="-6"/>
          <w:sz w:val="28"/>
          <w:szCs w:val="28"/>
          <w:u w:val="single"/>
        </w:rPr>
        <w:t xml:space="preserve"> </w:t>
      </w:r>
      <w:r w:rsidRPr="00001198">
        <w:rPr>
          <w:sz w:val="28"/>
          <w:szCs w:val="28"/>
          <w:u w:val="single"/>
        </w:rPr>
        <w:t>Board</w:t>
      </w:r>
      <w:r w:rsidRPr="00001198">
        <w:rPr>
          <w:spacing w:val="-5"/>
          <w:sz w:val="28"/>
          <w:szCs w:val="28"/>
          <w:u w:val="single"/>
        </w:rPr>
        <w:t xml:space="preserve"> </w:t>
      </w:r>
      <w:r w:rsidRPr="00001198">
        <w:rPr>
          <w:sz w:val="28"/>
          <w:szCs w:val="28"/>
          <w:u w:val="single"/>
        </w:rPr>
        <w:t>of</w:t>
      </w:r>
      <w:r w:rsidRPr="00001198">
        <w:rPr>
          <w:spacing w:val="-6"/>
          <w:sz w:val="28"/>
          <w:szCs w:val="28"/>
          <w:u w:val="single"/>
        </w:rPr>
        <w:t xml:space="preserve"> </w:t>
      </w:r>
      <w:r w:rsidRPr="00001198">
        <w:rPr>
          <w:spacing w:val="-2"/>
          <w:sz w:val="28"/>
          <w:szCs w:val="28"/>
          <w:u w:val="single"/>
        </w:rPr>
        <w:t>Trustees</w:t>
      </w:r>
    </w:p>
    <w:p w14:paraId="44831128" w14:textId="77777777" w:rsidR="006B75F7" w:rsidRPr="00001198" w:rsidRDefault="006B75F7">
      <w:pPr>
        <w:pStyle w:val="BodyText"/>
        <w:spacing w:before="5"/>
        <w:ind w:left="0"/>
        <w:rPr>
          <w:b/>
          <w:sz w:val="28"/>
          <w:szCs w:val="28"/>
        </w:rPr>
      </w:pPr>
    </w:p>
    <w:p w14:paraId="733602F8" w14:textId="3425E516" w:rsidR="006B75F7" w:rsidRPr="00001198" w:rsidRDefault="00897D1B" w:rsidP="00001198">
      <w:pPr>
        <w:rPr>
          <w:rFonts w:asciiTheme="minorHAnsi" w:hAnsiTheme="minorHAnsi" w:cstheme="minorHAnsi"/>
          <w:b/>
        </w:rPr>
      </w:pPr>
      <w:r w:rsidRPr="00001198">
        <w:rPr>
          <w:rFonts w:asciiTheme="minorHAnsi" w:hAnsiTheme="minorHAnsi" w:cstheme="minorHAnsi"/>
          <w:b/>
        </w:rPr>
        <w:t>Academic</w:t>
      </w:r>
      <w:r w:rsidRPr="00001198">
        <w:rPr>
          <w:rFonts w:asciiTheme="minorHAnsi" w:hAnsiTheme="minorHAnsi" w:cstheme="minorHAnsi"/>
          <w:b/>
          <w:spacing w:val="-8"/>
        </w:rPr>
        <w:t xml:space="preserve"> </w:t>
      </w:r>
      <w:r w:rsidRPr="00001198">
        <w:rPr>
          <w:rFonts w:asciiTheme="minorHAnsi" w:hAnsiTheme="minorHAnsi" w:cstheme="minorHAnsi"/>
          <w:b/>
        </w:rPr>
        <w:t>Year</w:t>
      </w:r>
      <w:r w:rsidRPr="00001198">
        <w:rPr>
          <w:rFonts w:asciiTheme="minorHAnsi" w:hAnsiTheme="minorHAnsi" w:cstheme="minorHAnsi"/>
          <w:b/>
          <w:spacing w:val="-7"/>
        </w:rPr>
        <w:t xml:space="preserve"> </w:t>
      </w:r>
      <w:r w:rsidRPr="00001198">
        <w:rPr>
          <w:rFonts w:asciiTheme="minorHAnsi" w:hAnsiTheme="minorHAnsi" w:cstheme="minorHAnsi"/>
          <w:b/>
        </w:rPr>
        <w:t>202</w:t>
      </w:r>
      <w:r w:rsidR="003C5FFA">
        <w:rPr>
          <w:rFonts w:asciiTheme="minorHAnsi" w:hAnsiTheme="minorHAnsi" w:cstheme="minorHAnsi"/>
          <w:b/>
        </w:rPr>
        <w:t>2</w:t>
      </w:r>
      <w:r w:rsidRPr="00001198">
        <w:rPr>
          <w:rFonts w:asciiTheme="minorHAnsi" w:hAnsiTheme="minorHAnsi" w:cstheme="minorHAnsi"/>
          <w:b/>
        </w:rPr>
        <w:t>-</w:t>
      </w:r>
      <w:r w:rsidRPr="00001198">
        <w:rPr>
          <w:rFonts w:asciiTheme="minorHAnsi" w:hAnsiTheme="minorHAnsi" w:cstheme="minorHAnsi"/>
          <w:b/>
          <w:spacing w:val="-4"/>
        </w:rPr>
        <w:t>202</w:t>
      </w:r>
      <w:r w:rsidR="003C5FFA">
        <w:rPr>
          <w:rFonts w:asciiTheme="minorHAnsi" w:hAnsiTheme="minorHAnsi" w:cstheme="minorHAnsi"/>
          <w:b/>
          <w:spacing w:val="-4"/>
        </w:rPr>
        <w:t>3</w:t>
      </w:r>
    </w:p>
    <w:p w14:paraId="7958A64C" w14:textId="77777777" w:rsidR="00001198" w:rsidRDefault="00001198" w:rsidP="00001198">
      <w:pPr>
        <w:pStyle w:val="BodyText"/>
        <w:ind w:left="0"/>
        <w:rPr>
          <w:rFonts w:asciiTheme="minorHAnsi" w:hAnsiTheme="minorHAnsi" w:cstheme="minorHAnsi"/>
        </w:rPr>
      </w:pPr>
    </w:p>
    <w:p w14:paraId="7A1CE352" w14:textId="19D922B4" w:rsidR="006B75F7" w:rsidRPr="00001198" w:rsidRDefault="00001198" w:rsidP="00001198">
      <w:pPr>
        <w:pStyle w:val="BodyText"/>
        <w:ind w:left="0"/>
        <w:jc w:val="right"/>
        <w:rPr>
          <w:rFonts w:asciiTheme="minorHAnsi" w:hAnsiTheme="minorHAnsi" w:cstheme="minorHAnsi"/>
        </w:rPr>
      </w:pPr>
      <w:r>
        <w:rPr>
          <w:rFonts w:asciiTheme="minorHAnsi" w:hAnsiTheme="minorHAnsi" w:cstheme="minorHAnsi"/>
        </w:rPr>
        <w:t xml:space="preserve">Submitted </w:t>
      </w:r>
      <w:r w:rsidR="00897D1B" w:rsidRPr="00001198">
        <w:rPr>
          <w:rFonts w:asciiTheme="minorHAnsi" w:hAnsiTheme="minorHAnsi" w:cstheme="minorHAnsi"/>
        </w:rPr>
        <w:t>October</w:t>
      </w:r>
      <w:r w:rsidR="00897D1B" w:rsidRPr="00001198">
        <w:rPr>
          <w:rFonts w:asciiTheme="minorHAnsi" w:hAnsiTheme="minorHAnsi" w:cstheme="minorHAnsi"/>
          <w:spacing w:val="-8"/>
        </w:rPr>
        <w:t xml:space="preserve"> </w:t>
      </w:r>
      <w:r w:rsidR="003C5FFA">
        <w:rPr>
          <w:rFonts w:asciiTheme="minorHAnsi" w:hAnsiTheme="minorHAnsi" w:cstheme="minorHAnsi"/>
        </w:rPr>
        <w:t>9</w:t>
      </w:r>
      <w:r w:rsidR="00897D1B" w:rsidRPr="00001198">
        <w:rPr>
          <w:rFonts w:asciiTheme="minorHAnsi" w:hAnsiTheme="minorHAnsi" w:cstheme="minorHAnsi"/>
        </w:rPr>
        <w:t>,</w:t>
      </w:r>
      <w:r w:rsidR="00897D1B" w:rsidRPr="00001198">
        <w:rPr>
          <w:rFonts w:asciiTheme="minorHAnsi" w:hAnsiTheme="minorHAnsi" w:cstheme="minorHAnsi"/>
          <w:spacing w:val="-4"/>
        </w:rPr>
        <w:t xml:space="preserve"> 202</w:t>
      </w:r>
      <w:r w:rsidR="003C5FFA">
        <w:rPr>
          <w:rFonts w:asciiTheme="minorHAnsi" w:hAnsiTheme="minorHAnsi" w:cstheme="minorHAnsi"/>
          <w:spacing w:val="-4"/>
        </w:rPr>
        <w:t>3</w:t>
      </w:r>
    </w:p>
    <w:p w14:paraId="4149AB1D" w14:textId="77777777" w:rsidR="006B75F7" w:rsidRPr="00001198" w:rsidRDefault="006B75F7" w:rsidP="00001198">
      <w:pPr>
        <w:pStyle w:val="BodyText"/>
        <w:ind w:left="0"/>
        <w:rPr>
          <w:rFonts w:asciiTheme="minorHAnsi" w:hAnsiTheme="minorHAnsi" w:cstheme="minorHAnsi"/>
        </w:rPr>
      </w:pPr>
    </w:p>
    <w:p w14:paraId="376CB21A" w14:textId="77777777" w:rsidR="006B75F7" w:rsidRPr="00001198" w:rsidRDefault="00897D1B" w:rsidP="00001198">
      <w:pPr>
        <w:pStyle w:val="Heading1"/>
        <w:ind w:left="0"/>
        <w:rPr>
          <w:rFonts w:asciiTheme="minorHAnsi" w:hAnsiTheme="minorHAnsi" w:cstheme="minorHAnsi"/>
        </w:rPr>
      </w:pPr>
      <w:r w:rsidRPr="00001198">
        <w:rPr>
          <w:rFonts w:asciiTheme="minorHAnsi" w:hAnsiTheme="minorHAnsi" w:cstheme="minorHAnsi"/>
          <w:spacing w:val="-2"/>
        </w:rPr>
        <w:t>Introduction</w:t>
      </w:r>
    </w:p>
    <w:p w14:paraId="5FF95F3E" w14:textId="5783B87A"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The University of Illinois College of Medicine is pleased to present this annual report on graduate medical education to the University of Illinois Board of Trustees. Such reporting is in accordance with the</w:t>
      </w:r>
      <w:r w:rsidRPr="00001198">
        <w:rPr>
          <w:rFonts w:asciiTheme="minorHAnsi" w:hAnsiTheme="minorHAnsi" w:cstheme="minorHAnsi"/>
          <w:spacing w:val="-3"/>
        </w:rPr>
        <w:t xml:space="preserve"> </w:t>
      </w:r>
      <w:r w:rsidRPr="00001198">
        <w:rPr>
          <w:rFonts w:asciiTheme="minorHAnsi" w:hAnsiTheme="minorHAnsi" w:cstheme="minorHAnsi"/>
        </w:rPr>
        <w:t>accreditation</w:t>
      </w:r>
      <w:r w:rsidRPr="00001198">
        <w:rPr>
          <w:rFonts w:asciiTheme="minorHAnsi" w:hAnsiTheme="minorHAnsi" w:cstheme="minorHAnsi"/>
          <w:spacing w:val="-4"/>
        </w:rPr>
        <w:t xml:space="preserve"> </w:t>
      </w:r>
      <w:r w:rsidRPr="00001198">
        <w:rPr>
          <w:rFonts w:asciiTheme="minorHAnsi" w:hAnsiTheme="minorHAnsi" w:cstheme="minorHAnsi"/>
        </w:rPr>
        <w:t>standards</w:t>
      </w:r>
      <w:r w:rsidRPr="00001198">
        <w:rPr>
          <w:rFonts w:asciiTheme="minorHAnsi" w:hAnsiTheme="minorHAnsi" w:cstheme="minorHAnsi"/>
          <w:spacing w:val="-3"/>
        </w:rPr>
        <w:t xml:space="preserve"> </w:t>
      </w:r>
      <w:r w:rsidRPr="00001198">
        <w:rPr>
          <w:rFonts w:asciiTheme="minorHAnsi" w:hAnsiTheme="minorHAnsi" w:cstheme="minorHAnsi"/>
        </w:rPr>
        <w:t>of</w:t>
      </w:r>
      <w:r w:rsidRPr="00001198">
        <w:rPr>
          <w:rFonts w:asciiTheme="minorHAnsi" w:hAnsiTheme="minorHAnsi" w:cstheme="minorHAnsi"/>
          <w:spacing w:val="-5"/>
        </w:rPr>
        <w:t xml:space="preserve"> </w:t>
      </w: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Accreditation</w:t>
      </w:r>
      <w:r w:rsidRPr="00001198">
        <w:rPr>
          <w:rFonts w:asciiTheme="minorHAnsi" w:hAnsiTheme="minorHAnsi" w:cstheme="minorHAnsi"/>
          <w:spacing w:val="-4"/>
        </w:rPr>
        <w:t xml:space="preserve"> </w:t>
      </w:r>
      <w:r w:rsidRPr="00001198">
        <w:rPr>
          <w:rFonts w:asciiTheme="minorHAnsi" w:hAnsiTheme="minorHAnsi" w:cstheme="minorHAnsi"/>
        </w:rPr>
        <w:t>Council</w:t>
      </w:r>
      <w:r w:rsidRPr="00001198">
        <w:rPr>
          <w:rFonts w:asciiTheme="minorHAnsi" w:hAnsiTheme="minorHAnsi" w:cstheme="minorHAnsi"/>
          <w:spacing w:val="-3"/>
        </w:rPr>
        <w:t xml:space="preserve"> </w:t>
      </w:r>
      <w:r w:rsidRPr="00001198">
        <w:rPr>
          <w:rFonts w:asciiTheme="minorHAnsi" w:hAnsiTheme="minorHAnsi" w:cstheme="minorHAnsi"/>
        </w:rPr>
        <w:t>for</w:t>
      </w:r>
      <w:r w:rsidRPr="00001198">
        <w:rPr>
          <w:rFonts w:asciiTheme="minorHAnsi" w:hAnsiTheme="minorHAnsi" w:cstheme="minorHAnsi"/>
          <w:spacing w:val="-5"/>
        </w:rPr>
        <w:t xml:space="preserve"> </w:t>
      </w:r>
      <w:r w:rsidRPr="00001198">
        <w:rPr>
          <w:rFonts w:asciiTheme="minorHAnsi" w:hAnsiTheme="minorHAnsi" w:cstheme="minorHAnsi"/>
        </w:rPr>
        <w:t>Graduate</w:t>
      </w:r>
      <w:r w:rsidRPr="00001198">
        <w:rPr>
          <w:rFonts w:asciiTheme="minorHAnsi" w:hAnsiTheme="minorHAnsi" w:cstheme="minorHAnsi"/>
          <w:spacing w:val="-5"/>
        </w:rPr>
        <w:t xml:space="preserve"> </w:t>
      </w:r>
      <w:r w:rsidRPr="00001198">
        <w:rPr>
          <w:rFonts w:asciiTheme="minorHAnsi" w:hAnsiTheme="minorHAnsi" w:cstheme="minorHAnsi"/>
        </w:rPr>
        <w:t>Medical</w:t>
      </w:r>
      <w:r w:rsidRPr="00001198">
        <w:rPr>
          <w:rFonts w:asciiTheme="minorHAnsi" w:hAnsiTheme="minorHAnsi" w:cstheme="minorHAnsi"/>
          <w:spacing w:val="-3"/>
        </w:rPr>
        <w:t xml:space="preserve"> </w:t>
      </w:r>
      <w:r w:rsidRPr="00001198">
        <w:rPr>
          <w:rFonts w:asciiTheme="minorHAnsi" w:hAnsiTheme="minorHAnsi" w:cstheme="minorHAnsi"/>
        </w:rPr>
        <w:t>Education</w:t>
      </w:r>
      <w:r w:rsidRPr="00001198">
        <w:rPr>
          <w:rFonts w:asciiTheme="minorHAnsi" w:hAnsiTheme="minorHAnsi" w:cstheme="minorHAnsi"/>
          <w:spacing w:val="-4"/>
        </w:rPr>
        <w:t xml:space="preserve"> </w:t>
      </w:r>
      <w:r w:rsidRPr="00001198">
        <w:rPr>
          <w:rFonts w:asciiTheme="minorHAnsi" w:hAnsiTheme="minorHAnsi" w:cstheme="minorHAnsi"/>
        </w:rPr>
        <w:t>(ACGME). The present report reflects all graduate medical education activities sponsored by the College of Medicine during the July 202</w:t>
      </w:r>
      <w:r w:rsidR="003C5FFA">
        <w:rPr>
          <w:rFonts w:asciiTheme="minorHAnsi" w:hAnsiTheme="minorHAnsi" w:cstheme="minorHAnsi"/>
        </w:rPr>
        <w:t>2</w:t>
      </w:r>
      <w:r w:rsidRPr="00001198">
        <w:rPr>
          <w:rFonts w:asciiTheme="minorHAnsi" w:hAnsiTheme="minorHAnsi" w:cstheme="minorHAnsi"/>
        </w:rPr>
        <w:t xml:space="preserve"> through June 202</w:t>
      </w:r>
      <w:r w:rsidR="003C5FFA">
        <w:rPr>
          <w:rFonts w:asciiTheme="minorHAnsi" w:hAnsiTheme="minorHAnsi" w:cstheme="minorHAnsi"/>
        </w:rPr>
        <w:t>3</w:t>
      </w:r>
      <w:r w:rsidRPr="00001198">
        <w:rPr>
          <w:rFonts w:asciiTheme="minorHAnsi" w:hAnsiTheme="minorHAnsi" w:cstheme="minorHAnsi"/>
        </w:rPr>
        <w:t xml:space="preserve"> academic year.</w:t>
      </w:r>
    </w:p>
    <w:p w14:paraId="7CC7B885" w14:textId="77777777" w:rsidR="006B75F7" w:rsidRPr="00001198" w:rsidRDefault="006B75F7" w:rsidP="00001198">
      <w:pPr>
        <w:pStyle w:val="BodyText"/>
        <w:ind w:left="0"/>
        <w:rPr>
          <w:rFonts w:asciiTheme="minorHAnsi" w:hAnsiTheme="minorHAnsi" w:cstheme="minorHAnsi"/>
        </w:rPr>
      </w:pPr>
    </w:p>
    <w:p w14:paraId="14FEAED8" w14:textId="36754855"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Graduate Medical Education (GME) consists of the post-medical school training of physicians, under supervision, in preparation for independent practice.</w:t>
      </w:r>
      <w:r w:rsidRPr="00001198">
        <w:rPr>
          <w:rFonts w:asciiTheme="minorHAnsi" w:hAnsiTheme="minorHAnsi" w:cstheme="minorHAnsi"/>
          <w:spacing w:val="40"/>
        </w:rPr>
        <w:t xml:space="preserve"> </w:t>
      </w:r>
      <w:r w:rsidRPr="00001198">
        <w:rPr>
          <w:rFonts w:asciiTheme="minorHAnsi" w:hAnsiTheme="minorHAnsi" w:cstheme="minorHAnsi"/>
        </w:rPr>
        <w:t>Medical school graduates first complete a residency</w:t>
      </w:r>
      <w:r w:rsidRPr="00001198">
        <w:rPr>
          <w:rFonts w:asciiTheme="minorHAnsi" w:hAnsiTheme="minorHAnsi" w:cstheme="minorHAnsi"/>
          <w:spacing w:val="-5"/>
        </w:rPr>
        <w:t xml:space="preserve"> </w:t>
      </w:r>
      <w:r w:rsidRPr="00001198">
        <w:rPr>
          <w:rFonts w:asciiTheme="minorHAnsi" w:hAnsiTheme="minorHAnsi" w:cstheme="minorHAnsi"/>
        </w:rPr>
        <w:t>program</w:t>
      </w:r>
      <w:r w:rsidRPr="00001198">
        <w:rPr>
          <w:rFonts w:asciiTheme="minorHAnsi" w:hAnsiTheme="minorHAnsi" w:cstheme="minorHAnsi"/>
          <w:spacing w:val="-3"/>
        </w:rPr>
        <w:t xml:space="preserve"> </w:t>
      </w:r>
      <w:r w:rsidRPr="00001198">
        <w:rPr>
          <w:rFonts w:asciiTheme="minorHAnsi" w:hAnsiTheme="minorHAnsi" w:cstheme="minorHAnsi"/>
        </w:rPr>
        <w:t>three</w:t>
      </w:r>
      <w:r w:rsidRPr="00001198">
        <w:rPr>
          <w:rFonts w:asciiTheme="minorHAnsi" w:hAnsiTheme="minorHAnsi" w:cstheme="minorHAnsi"/>
          <w:spacing w:val="-5"/>
        </w:rPr>
        <w:t xml:space="preserve"> </w:t>
      </w:r>
      <w:r w:rsidR="00001198">
        <w:rPr>
          <w:rFonts w:asciiTheme="minorHAnsi" w:hAnsiTheme="minorHAnsi" w:cstheme="minorHAnsi"/>
          <w:spacing w:val="-5"/>
        </w:rPr>
        <w:t xml:space="preserve">years </w:t>
      </w:r>
      <w:r w:rsidRPr="00001198">
        <w:rPr>
          <w:rFonts w:asciiTheme="minorHAnsi" w:hAnsiTheme="minorHAnsi" w:cstheme="minorHAnsi"/>
        </w:rPr>
        <w:t>(e.g.,</w:t>
      </w:r>
      <w:r w:rsidRPr="00001198">
        <w:rPr>
          <w:rFonts w:asciiTheme="minorHAnsi" w:hAnsiTheme="minorHAnsi" w:cstheme="minorHAnsi"/>
          <w:spacing w:val="-4"/>
        </w:rPr>
        <w:t xml:space="preserve"> </w:t>
      </w:r>
      <w:r w:rsidRPr="00001198">
        <w:rPr>
          <w:rFonts w:asciiTheme="minorHAnsi" w:hAnsiTheme="minorHAnsi" w:cstheme="minorHAnsi"/>
        </w:rPr>
        <w:t>internal</w:t>
      </w:r>
      <w:r w:rsidRPr="00001198">
        <w:rPr>
          <w:rFonts w:asciiTheme="minorHAnsi" w:hAnsiTheme="minorHAnsi" w:cstheme="minorHAnsi"/>
          <w:spacing w:val="-6"/>
        </w:rPr>
        <w:t xml:space="preserve"> </w:t>
      </w:r>
      <w:r w:rsidRPr="00001198">
        <w:rPr>
          <w:rFonts w:asciiTheme="minorHAnsi" w:hAnsiTheme="minorHAnsi" w:cstheme="minorHAnsi"/>
        </w:rPr>
        <w:t>medicine,</w:t>
      </w:r>
      <w:r w:rsidRPr="00001198">
        <w:rPr>
          <w:rFonts w:asciiTheme="minorHAnsi" w:hAnsiTheme="minorHAnsi" w:cstheme="minorHAnsi"/>
          <w:spacing w:val="-2"/>
        </w:rPr>
        <w:t xml:space="preserve"> </w:t>
      </w:r>
      <w:r w:rsidRPr="00001198">
        <w:rPr>
          <w:rFonts w:asciiTheme="minorHAnsi" w:hAnsiTheme="minorHAnsi" w:cstheme="minorHAnsi"/>
        </w:rPr>
        <w:t>pediatrics)</w:t>
      </w:r>
      <w:r w:rsidRPr="00001198">
        <w:rPr>
          <w:rFonts w:asciiTheme="minorHAnsi" w:hAnsiTheme="minorHAnsi" w:cstheme="minorHAnsi"/>
          <w:spacing w:val="-2"/>
        </w:rPr>
        <w:t xml:space="preserve"> </w:t>
      </w:r>
      <w:r w:rsidRPr="00001198">
        <w:rPr>
          <w:rFonts w:asciiTheme="minorHAnsi" w:hAnsiTheme="minorHAnsi" w:cstheme="minorHAnsi"/>
        </w:rPr>
        <w:t>to</w:t>
      </w:r>
      <w:r w:rsidRPr="00001198">
        <w:rPr>
          <w:rFonts w:asciiTheme="minorHAnsi" w:hAnsiTheme="minorHAnsi" w:cstheme="minorHAnsi"/>
          <w:spacing w:val="-2"/>
        </w:rPr>
        <w:t xml:space="preserve"> </w:t>
      </w:r>
      <w:r w:rsidRPr="00001198">
        <w:rPr>
          <w:rFonts w:asciiTheme="minorHAnsi" w:hAnsiTheme="minorHAnsi" w:cstheme="minorHAnsi"/>
        </w:rPr>
        <w:t>seven</w:t>
      </w:r>
      <w:r w:rsidRPr="00001198">
        <w:rPr>
          <w:rFonts w:asciiTheme="minorHAnsi" w:hAnsiTheme="minorHAnsi" w:cstheme="minorHAnsi"/>
          <w:spacing w:val="-3"/>
        </w:rPr>
        <w:t xml:space="preserve"> </w:t>
      </w:r>
      <w:r w:rsidR="00001198">
        <w:rPr>
          <w:rFonts w:asciiTheme="minorHAnsi" w:hAnsiTheme="minorHAnsi" w:cstheme="minorHAnsi"/>
          <w:spacing w:val="-3"/>
        </w:rPr>
        <w:t xml:space="preserve">years </w:t>
      </w:r>
      <w:r w:rsidRPr="00001198">
        <w:rPr>
          <w:rFonts w:asciiTheme="minorHAnsi" w:hAnsiTheme="minorHAnsi" w:cstheme="minorHAnsi"/>
        </w:rPr>
        <w:t>(neurosurgery)</w:t>
      </w:r>
      <w:r w:rsidRPr="00001198">
        <w:rPr>
          <w:rFonts w:asciiTheme="minorHAnsi" w:hAnsiTheme="minorHAnsi" w:cstheme="minorHAnsi"/>
          <w:spacing w:val="-5"/>
        </w:rPr>
        <w:t xml:space="preserve"> </w:t>
      </w:r>
      <w:r w:rsidR="00001198">
        <w:rPr>
          <w:rFonts w:asciiTheme="minorHAnsi" w:hAnsiTheme="minorHAnsi" w:cstheme="minorHAnsi"/>
        </w:rPr>
        <w:t xml:space="preserve">in </w:t>
      </w:r>
      <w:r w:rsidRPr="00001198">
        <w:rPr>
          <w:rFonts w:asciiTheme="minorHAnsi" w:hAnsiTheme="minorHAnsi" w:cstheme="minorHAnsi"/>
        </w:rPr>
        <w:t>duration, leading to board</w:t>
      </w:r>
      <w:r w:rsidRPr="00001198">
        <w:rPr>
          <w:rFonts w:asciiTheme="minorHAnsi" w:hAnsiTheme="minorHAnsi" w:cstheme="minorHAnsi"/>
          <w:spacing w:val="-2"/>
        </w:rPr>
        <w:t xml:space="preserve"> </w:t>
      </w:r>
      <w:r w:rsidRPr="00001198">
        <w:rPr>
          <w:rFonts w:asciiTheme="minorHAnsi" w:hAnsiTheme="minorHAnsi" w:cstheme="minorHAnsi"/>
        </w:rPr>
        <w:t>eligibility in that specialty.</w:t>
      </w:r>
      <w:r w:rsidRPr="00001198">
        <w:rPr>
          <w:rFonts w:asciiTheme="minorHAnsi" w:hAnsiTheme="minorHAnsi" w:cstheme="minorHAnsi"/>
          <w:spacing w:val="40"/>
        </w:rPr>
        <w:t xml:space="preserve"> </w:t>
      </w:r>
      <w:r w:rsidRPr="00001198">
        <w:rPr>
          <w:rFonts w:asciiTheme="minorHAnsi" w:hAnsiTheme="minorHAnsi" w:cstheme="minorHAnsi"/>
        </w:rPr>
        <w:t>Many then go on to subspecialty fellowship training of one to three additional years, gaining eligibility for additional board certification in a subspecialty (e.g., an internist who completes further training in cardiology).</w:t>
      </w:r>
    </w:p>
    <w:p w14:paraId="098656EF" w14:textId="77777777" w:rsidR="006B75F7" w:rsidRPr="00001198" w:rsidRDefault="006B75F7" w:rsidP="00001198">
      <w:pPr>
        <w:pStyle w:val="BodyText"/>
        <w:ind w:left="0"/>
        <w:rPr>
          <w:rFonts w:asciiTheme="minorHAnsi" w:hAnsiTheme="minorHAnsi" w:cstheme="minorHAnsi"/>
        </w:rPr>
      </w:pPr>
    </w:p>
    <w:p w14:paraId="01C1C6BA" w14:textId="08A97A1D"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w:t>
      </w:r>
      <w:r w:rsidR="001C5ABD" w:rsidRPr="00001198">
        <w:rPr>
          <w:rFonts w:asciiTheme="minorHAnsi" w:hAnsiTheme="minorHAnsi" w:cstheme="minorHAnsi"/>
        </w:rPr>
        <w:t xml:space="preserve">e </w:t>
      </w:r>
      <w:r w:rsidR="00CE77AD" w:rsidRPr="00001198">
        <w:rPr>
          <w:rFonts w:asciiTheme="minorHAnsi" w:hAnsiTheme="minorHAnsi" w:cstheme="minorHAnsi"/>
        </w:rPr>
        <w:t>three College</w:t>
      </w:r>
      <w:r w:rsidRPr="00001198">
        <w:rPr>
          <w:rFonts w:asciiTheme="minorHAnsi" w:hAnsiTheme="minorHAnsi" w:cstheme="minorHAnsi"/>
        </w:rPr>
        <w:t xml:space="preserve"> of Medicine campuses – at Chicago, Peoria, and Rockford – are separately accredited as ACGME Institutional Sponsoring Institutions for the residency and fellowship programs based at that campus.</w:t>
      </w:r>
      <w:r w:rsidRPr="00001198">
        <w:rPr>
          <w:rFonts w:asciiTheme="minorHAnsi" w:hAnsiTheme="minorHAnsi" w:cstheme="minorHAnsi"/>
          <w:spacing w:val="40"/>
        </w:rPr>
        <w:t xml:space="preserve"> </w:t>
      </w:r>
      <w:r w:rsidRPr="00001198">
        <w:rPr>
          <w:rFonts w:asciiTheme="minorHAnsi" w:hAnsiTheme="minorHAnsi" w:cstheme="minorHAnsi"/>
        </w:rPr>
        <w:t>Each campus thus has a separate faculty leader serving as associate dean and ACGME</w:t>
      </w:r>
      <w:r w:rsidRPr="00001198">
        <w:rPr>
          <w:rFonts w:asciiTheme="minorHAnsi" w:hAnsiTheme="minorHAnsi" w:cstheme="minorHAnsi"/>
          <w:spacing w:val="-4"/>
        </w:rPr>
        <w:t xml:space="preserve"> </w:t>
      </w:r>
      <w:r w:rsidRPr="00001198">
        <w:rPr>
          <w:rFonts w:asciiTheme="minorHAnsi" w:hAnsiTheme="minorHAnsi" w:cstheme="minorHAnsi"/>
        </w:rPr>
        <w:t>Designated</w:t>
      </w:r>
      <w:r w:rsidRPr="00001198">
        <w:rPr>
          <w:rFonts w:asciiTheme="minorHAnsi" w:hAnsiTheme="minorHAnsi" w:cstheme="minorHAnsi"/>
          <w:spacing w:val="-3"/>
        </w:rPr>
        <w:t xml:space="preserve"> </w:t>
      </w:r>
      <w:r w:rsidRPr="00001198">
        <w:rPr>
          <w:rFonts w:asciiTheme="minorHAnsi" w:hAnsiTheme="minorHAnsi" w:cstheme="minorHAnsi"/>
        </w:rPr>
        <w:t>Institutional</w:t>
      </w:r>
      <w:r w:rsidRPr="00001198">
        <w:rPr>
          <w:rFonts w:asciiTheme="minorHAnsi" w:hAnsiTheme="minorHAnsi" w:cstheme="minorHAnsi"/>
          <w:spacing w:val="-2"/>
        </w:rPr>
        <w:t xml:space="preserve"> </w:t>
      </w:r>
      <w:r w:rsidRPr="00001198">
        <w:rPr>
          <w:rFonts w:asciiTheme="minorHAnsi" w:hAnsiTheme="minorHAnsi" w:cstheme="minorHAnsi"/>
        </w:rPr>
        <w:t>Official</w:t>
      </w:r>
      <w:r w:rsidR="003C5FFA">
        <w:rPr>
          <w:rFonts w:asciiTheme="minorHAnsi" w:hAnsiTheme="minorHAnsi" w:cstheme="minorHAnsi"/>
        </w:rPr>
        <w:t xml:space="preserve"> (DIO)</w:t>
      </w:r>
      <w:r w:rsidRPr="00001198">
        <w:rPr>
          <w:rFonts w:asciiTheme="minorHAnsi" w:hAnsiTheme="minorHAnsi" w:cstheme="minorHAnsi"/>
        </w:rPr>
        <w:t>,</w:t>
      </w:r>
      <w:r w:rsidRPr="00001198">
        <w:rPr>
          <w:rFonts w:asciiTheme="minorHAnsi" w:hAnsiTheme="minorHAnsi" w:cstheme="minorHAnsi"/>
          <w:spacing w:val="-5"/>
        </w:rPr>
        <w:t xml:space="preserve"> </w:t>
      </w:r>
      <w:r w:rsidRPr="00001198">
        <w:rPr>
          <w:rFonts w:asciiTheme="minorHAnsi" w:hAnsiTheme="minorHAnsi" w:cstheme="minorHAnsi"/>
        </w:rPr>
        <w:t>reporting</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1"/>
        </w:rPr>
        <w:t xml:space="preserve"> </w:t>
      </w: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regional</w:t>
      </w:r>
      <w:r w:rsidRPr="00001198">
        <w:rPr>
          <w:rFonts w:asciiTheme="minorHAnsi" w:hAnsiTheme="minorHAnsi" w:cstheme="minorHAnsi"/>
          <w:spacing w:val="-5"/>
        </w:rPr>
        <w:t xml:space="preserve"> </w:t>
      </w:r>
      <w:r w:rsidRPr="00001198">
        <w:rPr>
          <w:rFonts w:asciiTheme="minorHAnsi" w:hAnsiTheme="minorHAnsi" w:cstheme="minorHAnsi"/>
        </w:rPr>
        <w:t>dean</w:t>
      </w:r>
      <w:r w:rsidRPr="00001198">
        <w:rPr>
          <w:rFonts w:asciiTheme="minorHAnsi" w:hAnsiTheme="minorHAnsi" w:cstheme="minorHAnsi"/>
          <w:spacing w:val="-5"/>
        </w:rPr>
        <w:t xml:space="preserve"> </w:t>
      </w:r>
      <w:r w:rsidRPr="00001198">
        <w:rPr>
          <w:rFonts w:asciiTheme="minorHAnsi" w:hAnsiTheme="minorHAnsi" w:cstheme="minorHAnsi"/>
        </w:rPr>
        <w:t>or,</w:t>
      </w:r>
      <w:r w:rsidRPr="00001198">
        <w:rPr>
          <w:rFonts w:asciiTheme="minorHAnsi" w:hAnsiTheme="minorHAnsi" w:cstheme="minorHAnsi"/>
          <w:spacing w:val="-2"/>
        </w:rPr>
        <w:t xml:space="preserve"> </w:t>
      </w:r>
      <w:r w:rsidRPr="00001198">
        <w:rPr>
          <w:rFonts w:asciiTheme="minorHAnsi" w:hAnsiTheme="minorHAnsi" w:cstheme="minorHAnsi"/>
        </w:rPr>
        <w:t>in</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case</w:t>
      </w:r>
      <w:r w:rsidRPr="00001198">
        <w:rPr>
          <w:rFonts w:asciiTheme="minorHAnsi" w:hAnsiTheme="minorHAnsi" w:cstheme="minorHAnsi"/>
          <w:spacing w:val="-4"/>
        </w:rPr>
        <w:t xml:space="preserve"> </w:t>
      </w:r>
      <w:r w:rsidRPr="00001198">
        <w:rPr>
          <w:rFonts w:asciiTheme="minorHAnsi" w:hAnsiTheme="minorHAnsi" w:cstheme="minorHAnsi"/>
        </w:rPr>
        <w:t>of</w:t>
      </w:r>
      <w:r w:rsidRPr="00001198">
        <w:rPr>
          <w:rFonts w:asciiTheme="minorHAnsi" w:hAnsiTheme="minorHAnsi" w:cstheme="minorHAnsi"/>
          <w:spacing w:val="-2"/>
        </w:rPr>
        <w:t xml:space="preserve"> </w:t>
      </w:r>
      <w:r w:rsidRPr="00001198">
        <w:rPr>
          <w:rFonts w:asciiTheme="minorHAnsi" w:hAnsiTheme="minorHAnsi" w:cstheme="minorHAnsi"/>
        </w:rPr>
        <w:t>Chicago,</w:t>
      </w:r>
      <w:r w:rsidRPr="00001198">
        <w:rPr>
          <w:rFonts w:asciiTheme="minorHAnsi" w:hAnsiTheme="minorHAnsi" w:cstheme="minorHAnsi"/>
          <w:spacing w:val="-4"/>
        </w:rPr>
        <w:t xml:space="preserve"> </w:t>
      </w:r>
      <w:r w:rsidRPr="00001198">
        <w:rPr>
          <w:rFonts w:asciiTheme="minorHAnsi" w:hAnsiTheme="minorHAnsi" w:cstheme="minorHAnsi"/>
        </w:rPr>
        <w:t>to</w:t>
      </w:r>
      <w:r w:rsidRPr="00001198">
        <w:rPr>
          <w:rFonts w:asciiTheme="minorHAnsi" w:hAnsiTheme="minorHAnsi" w:cstheme="minorHAnsi"/>
          <w:spacing w:val="-3"/>
        </w:rPr>
        <w:t xml:space="preserve"> </w:t>
      </w:r>
      <w:r w:rsidRPr="00001198">
        <w:rPr>
          <w:rFonts w:asciiTheme="minorHAnsi" w:hAnsiTheme="minorHAnsi" w:cstheme="minorHAnsi"/>
        </w:rPr>
        <w:t>the College’s senior associate dean for educational affairs.</w:t>
      </w:r>
      <w:r w:rsidRPr="00001198">
        <w:rPr>
          <w:rFonts w:asciiTheme="minorHAnsi" w:hAnsiTheme="minorHAnsi" w:cstheme="minorHAnsi"/>
          <w:spacing w:val="40"/>
        </w:rPr>
        <w:t xml:space="preserve"> </w:t>
      </w:r>
    </w:p>
    <w:p w14:paraId="01F16E05" w14:textId="77777777" w:rsidR="006B75F7" w:rsidRPr="00001198" w:rsidRDefault="006B75F7" w:rsidP="00001198">
      <w:pPr>
        <w:pStyle w:val="BodyText"/>
        <w:ind w:left="0"/>
        <w:rPr>
          <w:rFonts w:asciiTheme="minorHAnsi" w:hAnsiTheme="minorHAnsi" w:cstheme="minorHAnsi"/>
        </w:rPr>
      </w:pPr>
    </w:p>
    <w:p w14:paraId="26165BE2" w14:textId="77777777" w:rsidR="006B75F7" w:rsidRPr="00001198" w:rsidRDefault="006B75F7" w:rsidP="00001198">
      <w:pPr>
        <w:pStyle w:val="BodyText"/>
        <w:ind w:left="0"/>
        <w:rPr>
          <w:rFonts w:asciiTheme="minorHAnsi" w:hAnsiTheme="minorHAnsi" w:cstheme="minorHAnsi"/>
        </w:rPr>
      </w:pPr>
    </w:p>
    <w:p w14:paraId="42CFC211" w14:textId="77777777" w:rsidR="006B75F7" w:rsidRPr="00001198" w:rsidRDefault="00897D1B" w:rsidP="00001198">
      <w:pPr>
        <w:pStyle w:val="Heading1"/>
        <w:ind w:left="0"/>
        <w:rPr>
          <w:rFonts w:asciiTheme="minorHAnsi" w:hAnsiTheme="minorHAnsi" w:cstheme="minorHAnsi"/>
        </w:rPr>
      </w:pPr>
      <w:r w:rsidRPr="00001198">
        <w:rPr>
          <w:rFonts w:asciiTheme="minorHAnsi" w:hAnsiTheme="minorHAnsi" w:cstheme="minorHAnsi"/>
        </w:rPr>
        <w:t>Annual</w:t>
      </w:r>
      <w:r w:rsidRPr="00001198">
        <w:rPr>
          <w:rFonts w:asciiTheme="minorHAnsi" w:hAnsiTheme="minorHAnsi" w:cstheme="minorHAnsi"/>
          <w:spacing w:val="-4"/>
        </w:rPr>
        <w:t xml:space="preserve"> </w:t>
      </w:r>
      <w:r w:rsidRPr="00001198">
        <w:rPr>
          <w:rFonts w:asciiTheme="minorHAnsi" w:hAnsiTheme="minorHAnsi" w:cstheme="minorHAnsi"/>
        </w:rPr>
        <w:t>summary</w:t>
      </w:r>
      <w:r w:rsidRPr="00001198">
        <w:rPr>
          <w:rFonts w:asciiTheme="minorHAnsi" w:hAnsiTheme="minorHAnsi" w:cstheme="minorHAnsi"/>
          <w:spacing w:val="-3"/>
        </w:rPr>
        <w:t xml:space="preserve"> </w:t>
      </w:r>
      <w:r w:rsidRPr="00001198">
        <w:rPr>
          <w:rFonts w:asciiTheme="minorHAnsi" w:hAnsiTheme="minorHAnsi" w:cstheme="minorHAnsi"/>
        </w:rPr>
        <w:t>of</w:t>
      </w:r>
      <w:r w:rsidRPr="00001198">
        <w:rPr>
          <w:rFonts w:asciiTheme="minorHAnsi" w:hAnsiTheme="minorHAnsi" w:cstheme="minorHAnsi"/>
          <w:spacing w:val="-5"/>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GME</w:t>
      </w:r>
      <w:r w:rsidRPr="00001198">
        <w:rPr>
          <w:rFonts w:asciiTheme="minorHAnsi" w:hAnsiTheme="minorHAnsi" w:cstheme="minorHAnsi"/>
          <w:spacing w:val="-4"/>
        </w:rPr>
        <w:t xml:space="preserve"> </w:t>
      </w:r>
      <w:r w:rsidRPr="00001198">
        <w:rPr>
          <w:rFonts w:asciiTheme="minorHAnsi" w:hAnsiTheme="minorHAnsi" w:cstheme="minorHAnsi"/>
        </w:rPr>
        <w:t>programs</w:t>
      </w:r>
      <w:r w:rsidRPr="00001198">
        <w:rPr>
          <w:rFonts w:asciiTheme="minorHAnsi" w:hAnsiTheme="minorHAnsi" w:cstheme="minorHAnsi"/>
          <w:spacing w:val="-4"/>
        </w:rPr>
        <w:t xml:space="preserve"> </w:t>
      </w:r>
      <w:r w:rsidRPr="00001198">
        <w:rPr>
          <w:rFonts w:asciiTheme="minorHAnsi" w:hAnsiTheme="minorHAnsi" w:cstheme="minorHAnsi"/>
        </w:rPr>
        <w:t>at</w:t>
      </w:r>
      <w:r w:rsidRPr="00001198">
        <w:rPr>
          <w:rFonts w:asciiTheme="minorHAnsi" w:hAnsiTheme="minorHAnsi" w:cstheme="minorHAnsi"/>
          <w:spacing w:val="-3"/>
        </w:rPr>
        <w:t xml:space="preserve"> </w:t>
      </w:r>
      <w:r w:rsidRPr="00001198">
        <w:rPr>
          <w:rFonts w:asciiTheme="minorHAnsi" w:hAnsiTheme="minorHAnsi" w:cstheme="minorHAnsi"/>
        </w:rPr>
        <w:t>each</w:t>
      </w:r>
      <w:r w:rsidRPr="00001198">
        <w:rPr>
          <w:rFonts w:asciiTheme="minorHAnsi" w:hAnsiTheme="minorHAnsi" w:cstheme="minorHAnsi"/>
          <w:spacing w:val="-4"/>
        </w:rPr>
        <w:t xml:space="preserve"> </w:t>
      </w:r>
      <w:r w:rsidRPr="00001198">
        <w:rPr>
          <w:rFonts w:asciiTheme="minorHAnsi" w:hAnsiTheme="minorHAnsi" w:cstheme="minorHAnsi"/>
          <w:spacing w:val="-2"/>
        </w:rPr>
        <w:t>campus</w:t>
      </w:r>
    </w:p>
    <w:p w14:paraId="3754D7A0" w14:textId="77777777" w:rsidR="006B75F7" w:rsidRPr="00001198" w:rsidRDefault="006B75F7" w:rsidP="00001198">
      <w:pPr>
        <w:pStyle w:val="BodyText"/>
        <w:ind w:left="0"/>
        <w:rPr>
          <w:rFonts w:asciiTheme="minorHAnsi" w:hAnsiTheme="minorHAnsi" w:cstheme="minorHAnsi"/>
          <w:b/>
        </w:rPr>
      </w:pPr>
    </w:p>
    <w:p w14:paraId="6439F7D0" w14:textId="77777777" w:rsidR="008F4542" w:rsidRPr="008C14CC" w:rsidRDefault="008F4542" w:rsidP="00001198">
      <w:pPr>
        <w:pStyle w:val="BodyText"/>
        <w:ind w:left="0"/>
        <w:rPr>
          <w:rFonts w:asciiTheme="minorHAnsi" w:hAnsiTheme="minorHAnsi" w:cstheme="minorHAnsi"/>
          <w:b/>
        </w:rPr>
      </w:pPr>
      <w:r w:rsidRPr="008C14CC">
        <w:rPr>
          <w:rFonts w:asciiTheme="minorHAnsi" w:hAnsiTheme="minorHAnsi" w:cstheme="minorHAnsi"/>
          <w:b/>
          <w:spacing w:val="-2"/>
          <w:u w:val="single"/>
        </w:rPr>
        <w:t>Chicago</w:t>
      </w:r>
    </w:p>
    <w:p w14:paraId="1EE4DC0D" w14:textId="31BFA13B"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Chicago</w:t>
      </w:r>
      <w:r w:rsidRPr="00001198">
        <w:rPr>
          <w:rFonts w:asciiTheme="minorHAnsi" w:hAnsiTheme="minorHAnsi" w:cstheme="minorHAnsi"/>
          <w:spacing w:val="-1"/>
        </w:rPr>
        <w:t xml:space="preserve"> </w:t>
      </w:r>
      <w:r w:rsidRPr="00001198">
        <w:rPr>
          <w:rFonts w:asciiTheme="minorHAnsi" w:hAnsiTheme="minorHAnsi" w:cstheme="minorHAnsi"/>
        </w:rPr>
        <w:t>campus</w:t>
      </w:r>
      <w:r w:rsidRPr="00001198">
        <w:rPr>
          <w:rFonts w:asciiTheme="minorHAnsi" w:hAnsiTheme="minorHAnsi" w:cstheme="minorHAnsi"/>
          <w:spacing w:val="-3"/>
        </w:rPr>
        <w:t xml:space="preserve"> </w:t>
      </w:r>
      <w:r w:rsidRPr="00001198">
        <w:rPr>
          <w:rFonts w:asciiTheme="minorHAnsi" w:hAnsiTheme="minorHAnsi" w:cstheme="minorHAnsi"/>
        </w:rPr>
        <w:t>sponsors</w:t>
      </w:r>
      <w:r w:rsidRPr="00001198">
        <w:rPr>
          <w:rFonts w:asciiTheme="minorHAnsi" w:hAnsiTheme="minorHAnsi" w:cstheme="minorHAnsi"/>
          <w:spacing w:val="-4"/>
        </w:rPr>
        <w:t xml:space="preserve"> </w:t>
      </w:r>
      <w:r w:rsidR="005F5B58" w:rsidRPr="00001198">
        <w:rPr>
          <w:rFonts w:asciiTheme="minorHAnsi" w:hAnsiTheme="minorHAnsi" w:cstheme="minorHAnsi"/>
        </w:rPr>
        <w:t>6</w:t>
      </w:r>
      <w:r w:rsidR="005F5B58">
        <w:rPr>
          <w:rFonts w:asciiTheme="minorHAnsi" w:hAnsiTheme="minorHAnsi" w:cstheme="minorHAnsi"/>
        </w:rPr>
        <w:t>3</w:t>
      </w:r>
      <w:r w:rsidR="005F5B58" w:rsidRPr="00001198">
        <w:rPr>
          <w:rFonts w:asciiTheme="minorHAnsi" w:hAnsiTheme="minorHAnsi" w:cstheme="minorHAnsi"/>
        </w:rPr>
        <w:t xml:space="preserve"> </w:t>
      </w:r>
      <w:r w:rsidRPr="00001198">
        <w:rPr>
          <w:rFonts w:asciiTheme="minorHAnsi" w:hAnsiTheme="minorHAnsi" w:cstheme="minorHAnsi"/>
        </w:rPr>
        <w:t>ACGME-accredited</w:t>
      </w:r>
      <w:r w:rsidRPr="00001198">
        <w:rPr>
          <w:rFonts w:asciiTheme="minorHAnsi" w:hAnsiTheme="minorHAnsi" w:cstheme="minorHAnsi"/>
          <w:spacing w:val="-4"/>
        </w:rPr>
        <w:t xml:space="preserve"> </w:t>
      </w:r>
      <w:r w:rsidRPr="00001198">
        <w:rPr>
          <w:rFonts w:asciiTheme="minorHAnsi" w:hAnsiTheme="minorHAnsi" w:cstheme="minorHAnsi"/>
        </w:rPr>
        <w:t>programs</w:t>
      </w:r>
      <w:r w:rsidRPr="00001198">
        <w:rPr>
          <w:rFonts w:asciiTheme="minorHAnsi" w:hAnsiTheme="minorHAnsi" w:cstheme="minorHAnsi"/>
          <w:spacing w:val="-2"/>
        </w:rPr>
        <w:t xml:space="preserve"> </w:t>
      </w:r>
      <w:r w:rsidRPr="00001198">
        <w:rPr>
          <w:rFonts w:asciiTheme="minorHAnsi" w:hAnsiTheme="minorHAnsi" w:cstheme="minorHAnsi"/>
        </w:rPr>
        <w:t>–</w:t>
      </w:r>
      <w:r w:rsidRPr="00001198">
        <w:rPr>
          <w:rFonts w:asciiTheme="minorHAnsi" w:hAnsiTheme="minorHAnsi" w:cstheme="minorHAnsi"/>
          <w:spacing w:val="-5"/>
        </w:rPr>
        <w:t xml:space="preserve"> </w:t>
      </w:r>
      <w:r w:rsidRPr="00001198">
        <w:rPr>
          <w:rFonts w:asciiTheme="minorHAnsi" w:hAnsiTheme="minorHAnsi" w:cstheme="minorHAnsi"/>
        </w:rPr>
        <w:t>25</w:t>
      </w:r>
      <w:r w:rsidRPr="00001198">
        <w:rPr>
          <w:rFonts w:asciiTheme="minorHAnsi" w:hAnsiTheme="minorHAnsi" w:cstheme="minorHAnsi"/>
          <w:spacing w:val="-2"/>
        </w:rPr>
        <w:t xml:space="preserve"> </w:t>
      </w:r>
      <w:r w:rsidRPr="00001198">
        <w:rPr>
          <w:rFonts w:asciiTheme="minorHAnsi" w:hAnsiTheme="minorHAnsi" w:cstheme="minorHAnsi"/>
        </w:rPr>
        <w:t>residencies</w:t>
      </w:r>
      <w:r w:rsidRPr="00001198">
        <w:rPr>
          <w:rFonts w:asciiTheme="minorHAnsi" w:hAnsiTheme="minorHAnsi" w:cstheme="minorHAnsi"/>
          <w:spacing w:val="-5"/>
        </w:rPr>
        <w:t xml:space="preserve"> </w:t>
      </w:r>
      <w:r w:rsidRPr="00001198">
        <w:rPr>
          <w:rFonts w:asciiTheme="minorHAnsi" w:hAnsiTheme="minorHAnsi" w:cstheme="minorHAnsi"/>
        </w:rPr>
        <w:t>and</w:t>
      </w:r>
      <w:r w:rsidRPr="00001198">
        <w:rPr>
          <w:rFonts w:asciiTheme="minorHAnsi" w:hAnsiTheme="minorHAnsi" w:cstheme="minorHAnsi"/>
          <w:spacing w:val="-4"/>
        </w:rPr>
        <w:t xml:space="preserve"> </w:t>
      </w:r>
      <w:r w:rsidR="008F3B9E" w:rsidRPr="00001198">
        <w:rPr>
          <w:rFonts w:asciiTheme="minorHAnsi" w:hAnsiTheme="minorHAnsi" w:cstheme="minorHAnsi"/>
        </w:rPr>
        <w:t>3</w:t>
      </w:r>
      <w:r w:rsidR="008F3B9E">
        <w:rPr>
          <w:rFonts w:asciiTheme="minorHAnsi" w:hAnsiTheme="minorHAnsi" w:cstheme="minorHAnsi"/>
        </w:rPr>
        <w:t>8</w:t>
      </w:r>
      <w:r w:rsidR="008F3B9E" w:rsidRPr="00001198">
        <w:rPr>
          <w:rFonts w:asciiTheme="minorHAnsi" w:hAnsiTheme="minorHAnsi" w:cstheme="minorHAnsi"/>
          <w:spacing w:val="-2"/>
        </w:rPr>
        <w:t xml:space="preserve"> </w:t>
      </w:r>
      <w:r w:rsidRPr="00001198">
        <w:rPr>
          <w:rFonts w:asciiTheme="minorHAnsi" w:hAnsiTheme="minorHAnsi" w:cstheme="minorHAnsi"/>
        </w:rPr>
        <w:t xml:space="preserve">fellowships, with a total of </w:t>
      </w:r>
      <w:r w:rsidR="008F3B9E" w:rsidRPr="00001198">
        <w:rPr>
          <w:rFonts w:asciiTheme="minorHAnsi" w:hAnsiTheme="minorHAnsi" w:cstheme="minorHAnsi"/>
        </w:rPr>
        <w:t>77</w:t>
      </w:r>
      <w:r w:rsidR="008F3B9E">
        <w:rPr>
          <w:rFonts w:asciiTheme="minorHAnsi" w:hAnsiTheme="minorHAnsi" w:cstheme="minorHAnsi"/>
        </w:rPr>
        <w:t>1</w:t>
      </w:r>
      <w:r w:rsidR="008F3B9E" w:rsidRPr="00001198">
        <w:rPr>
          <w:rFonts w:asciiTheme="minorHAnsi" w:hAnsiTheme="minorHAnsi" w:cstheme="minorHAnsi"/>
        </w:rPr>
        <w:t xml:space="preserve"> </w:t>
      </w:r>
      <w:r w:rsidRPr="00001198">
        <w:rPr>
          <w:rFonts w:asciiTheme="minorHAnsi" w:hAnsiTheme="minorHAnsi" w:cstheme="minorHAnsi"/>
        </w:rPr>
        <w:t>trainees currently enrolled</w:t>
      </w:r>
      <w:r w:rsidRPr="00001198">
        <w:rPr>
          <w:rFonts w:asciiTheme="minorHAnsi" w:hAnsiTheme="minorHAnsi" w:cstheme="minorHAnsi"/>
          <w:spacing w:val="-3"/>
        </w:rPr>
        <w:t xml:space="preserve"> </w:t>
      </w:r>
      <w:r w:rsidRPr="00001198">
        <w:rPr>
          <w:rFonts w:asciiTheme="minorHAnsi" w:hAnsiTheme="minorHAnsi" w:cstheme="minorHAnsi"/>
        </w:rPr>
        <w:t>–</w:t>
      </w:r>
      <w:r w:rsidRPr="00001198">
        <w:rPr>
          <w:rFonts w:asciiTheme="minorHAnsi" w:hAnsiTheme="minorHAnsi" w:cstheme="minorHAnsi"/>
          <w:spacing w:val="-4"/>
        </w:rPr>
        <w:t xml:space="preserve"> </w:t>
      </w:r>
      <w:r w:rsidRPr="00001198">
        <w:rPr>
          <w:rFonts w:asciiTheme="minorHAnsi" w:hAnsiTheme="minorHAnsi" w:cstheme="minorHAnsi"/>
        </w:rPr>
        <w:t xml:space="preserve">and oversees </w:t>
      </w:r>
      <w:r w:rsidR="007131D2">
        <w:rPr>
          <w:rFonts w:asciiTheme="minorHAnsi" w:hAnsiTheme="minorHAnsi" w:cstheme="minorHAnsi"/>
        </w:rPr>
        <w:t>40</w:t>
      </w:r>
      <w:r w:rsidRPr="00001198">
        <w:rPr>
          <w:rFonts w:asciiTheme="minorHAnsi" w:hAnsiTheme="minorHAnsi" w:cstheme="minorHAnsi"/>
        </w:rPr>
        <w:t xml:space="preserve"> additional fellowship programs that are institutionally sponsored, meaning that there is no external body offering accreditation in these disciplines. The Office of Graduate Medical Education is housed within UI Health and led by Gia Mac, senior director, graduate medical education.</w:t>
      </w:r>
    </w:p>
    <w:p w14:paraId="4CDAB15E" w14:textId="77777777" w:rsidR="008F4542" w:rsidRPr="00001198" w:rsidRDefault="008F4542" w:rsidP="00001198">
      <w:pPr>
        <w:pStyle w:val="BodyText"/>
        <w:spacing w:before="1"/>
        <w:ind w:left="0"/>
        <w:rPr>
          <w:rFonts w:asciiTheme="minorHAnsi" w:hAnsiTheme="minorHAnsi" w:cstheme="minorHAnsi"/>
        </w:rPr>
      </w:pPr>
    </w:p>
    <w:p w14:paraId="58B54305" w14:textId="4D25F260"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The programs sponsored by the Chicago campus provide clinical experiences within UI Health, the Jesse </w:t>
      </w:r>
      <w:r w:rsidRPr="00001198">
        <w:rPr>
          <w:rFonts w:asciiTheme="minorHAnsi" w:hAnsiTheme="minorHAnsi" w:cstheme="minorHAnsi"/>
        </w:rPr>
        <w:lastRenderedPageBreak/>
        <w:t>Brown</w:t>
      </w:r>
      <w:r w:rsidRPr="00001198">
        <w:rPr>
          <w:rFonts w:asciiTheme="minorHAnsi" w:hAnsiTheme="minorHAnsi" w:cstheme="minorHAnsi"/>
          <w:spacing w:val="-2"/>
        </w:rPr>
        <w:t xml:space="preserve"> </w:t>
      </w:r>
      <w:r w:rsidRPr="00001198">
        <w:rPr>
          <w:rFonts w:asciiTheme="minorHAnsi" w:hAnsiTheme="minorHAnsi" w:cstheme="minorHAnsi"/>
        </w:rPr>
        <w:t>Veterans</w:t>
      </w:r>
      <w:r w:rsidRPr="00001198">
        <w:rPr>
          <w:rFonts w:asciiTheme="minorHAnsi" w:hAnsiTheme="minorHAnsi" w:cstheme="minorHAnsi"/>
          <w:spacing w:val="-2"/>
        </w:rPr>
        <w:t xml:space="preserve"> </w:t>
      </w:r>
      <w:r w:rsidRPr="00001198">
        <w:rPr>
          <w:rFonts w:asciiTheme="minorHAnsi" w:hAnsiTheme="minorHAnsi" w:cstheme="minorHAnsi"/>
        </w:rPr>
        <w:t>Affairs</w:t>
      </w:r>
      <w:r w:rsidRPr="00001198">
        <w:rPr>
          <w:rFonts w:asciiTheme="minorHAnsi" w:hAnsiTheme="minorHAnsi" w:cstheme="minorHAnsi"/>
          <w:spacing w:val="-5"/>
        </w:rPr>
        <w:t xml:space="preserve"> </w:t>
      </w:r>
      <w:r w:rsidRPr="00001198">
        <w:rPr>
          <w:rFonts w:asciiTheme="minorHAnsi" w:hAnsiTheme="minorHAnsi" w:cstheme="minorHAnsi"/>
        </w:rPr>
        <w:t>Medical</w:t>
      </w:r>
      <w:r w:rsidRPr="00001198">
        <w:rPr>
          <w:rFonts w:asciiTheme="minorHAnsi" w:hAnsiTheme="minorHAnsi" w:cstheme="minorHAnsi"/>
          <w:spacing w:val="-3"/>
        </w:rPr>
        <w:t xml:space="preserve"> </w:t>
      </w:r>
      <w:r w:rsidRPr="00001198">
        <w:rPr>
          <w:rFonts w:asciiTheme="minorHAnsi" w:hAnsiTheme="minorHAnsi" w:cstheme="minorHAnsi"/>
        </w:rPr>
        <w:t>Center,</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affiliated</w:t>
      </w:r>
      <w:r w:rsidRPr="00001198">
        <w:rPr>
          <w:rFonts w:asciiTheme="minorHAnsi" w:hAnsiTheme="minorHAnsi" w:cstheme="minorHAnsi"/>
          <w:spacing w:val="-2"/>
        </w:rPr>
        <w:t xml:space="preserve"> </w:t>
      </w:r>
      <w:r w:rsidRPr="00001198">
        <w:rPr>
          <w:rFonts w:asciiTheme="minorHAnsi" w:hAnsiTheme="minorHAnsi" w:cstheme="minorHAnsi"/>
        </w:rPr>
        <w:t>institutions</w:t>
      </w:r>
      <w:r w:rsidRPr="00001198">
        <w:rPr>
          <w:rFonts w:asciiTheme="minorHAnsi" w:hAnsiTheme="minorHAnsi" w:cstheme="minorHAnsi"/>
          <w:spacing w:val="-5"/>
        </w:rPr>
        <w:t xml:space="preserve"> </w:t>
      </w:r>
      <w:r w:rsidRPr="00001198">
        <w:rPr>
          <w:rFonts w:asciiTheme="minorHAnsi" w:hAnsiTheme="minorHAnsi" w:cstheme="minorHAnsi"/>
        </w:rPr>
        <w:t>across</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metropolitan</w:t>
      </w:r>
      <w:r w:rsidRPr="00001198">
        <w:rPr>
          <w:rFonts w:asciiTheme="minorHAnsi" w:hAnsiTheme="minorHAnsi" w:cstheme="minorHAnsi"/>
          <w:spacing w:val="-5"/>
        </w:rPr>
        <w:t xml:space="preserve"> </w:t>
      </w:r>
      <w:r w:rsidRPr="00001198">
        <w:rPr>
          <w:rFonts w:asciiTheme="minorHAnsi" w:hAnsiTheme="minorHAnsi" w:cstheme="minorHAnsi"/>
        </w:rPr>
        <w:t>Chicago</w:t>
      </w:r>
      <w:r w:rsidRPr="00001198">
        <w:rPr>
          <w:rFonts w:asciiTheme="minorHAnsi" w:hAnsiTheme="minorHAnsi" w:cstheme="minorHAnsi"/>
          <w:spacing w:val="-4"/>
        </w:rPr>
        <w:t xml:space="preserve"> </w:t>
      </w:r>
      <w:r w:rsidRPr="00001198">
        <w:rPr>
          <w:rFonts w:asciiTheme="minorHAnsi" w:hAnsiTheme="minorHAnsi" w:cstheme="minorHAnsi"/>
        </w:rPr>
        <w:t>area - most notably Advocate Christ Medical Center, Advocate Illinois Masonic Medical Center, Advocate</w:t>
      </w:r>
      <w:r w:rsidR="00001198">
        <w:rPr>
          <w:rFonts w:asciiTheme="minorHAnsi" w:hAnsiTheme="minorHAnsi" w:cstheme="minorHAnsi"/>
        </w:rPr>
        <w:t xml:space="preserve"> </w:t>
      </w:r>
      <w:r w:rsidRPr="00001198">
        <w:rPr>
          <w:rFonts w:asciiTheme="minorHAnsi" w:hAnsiTheme="minorHAnsi" w:cstheme="minorHAnsi"/>
        </w:rPr>
        <w:t>Lutheran General Hospital, Mount Sinai Hospital, OSF Little Company of Mary Hospital, and John</w:t>
      </w:r>
      <w:r w:rsidR="00001198">
        <w:rPr>
          <w:rFonts w:asciiTheme="minorHAnsi" w:hAnsiTheme="minorHAnsi" w:cstheme="minorHAnsi"/>
        </w:rPr>
        <w:t xml:space="preserve"> H. </w:t>
      </w:r>
      <w:r w:rsidRPr="00001198">
        <w:rPr>
          <w:rFonts w:asciiTheme="minorHAnsi" w:hAnsiTheme="minorHAnsi" w:cstheme="minorHAnsi"/>
        </w:rPr>
        <w:t>Stroger Hospital</w:t>
      </w:r>
      <w:r w:rsidR="009D426B">
        <w:rPr>
          <w:rFonts w:asciiTheme="minorHAnsi" w:hAnsiTheme="minorHAnsi" w:cstheme="minorHAnsi"/>
        </w:rPr>
        <w:t xml:space="preserve"> of Cook County</w:t>
      </w:r>
      <w:r w:rsidRPr="00001198">
        <w:rPr>
          <w:rFonts w:asciiTheme="minorHAnsi" w:hAnsiTheme="minorHAnsi" w:cstheme="minorHAnsi"/>
        </w:rPr>
        <w:t>.</w:t>
      </w:r>
      <w:r w:rsidRPr="00001198">
        <w:rPr>
          <w:rFonts w:asciiTheme="minorHAnsi" w:hAnsiTheme="minorHAnsi" w:cstheme="minorHAnsi"/>
          <w:spacing w:val="40"/>
        </w:rPr>
        <w:t xml:space="preserve"> </w:t>
      </w:r>
      <w:r w:rsidR="00B211A9">
        <w:rPr>
          <w:rFonts w:asciiTheme="minorHAnsi" w:hAnsiTheme="minorHAnsi" w:cstheme="minorHAnsi"/>
        </w:rPr>
        <w:t xml:space="preserve">The </w:t>
      </w:r>
      <w:r w:rsidRPr="00001198">
        <w:rPr>
          <w:rFonts w:asciiTheme="minorHAnsi" w:hAnsiTheme="minorHAnsi" w:cstheme="minorHAnsi"/>
        </w:rPr>
        <w:t xml:space="preserve">rotations </w:t>
      </w:r>
      <w:r w:rsidR="00B211A9">
        <w:rPr>
          <w:rFonts w:asciiTheme="minorHAnsi" w:hAnsiTheme="minorHAnsi" w:cstheme="minorHAnsi"/>
        </w:rPr>
        <w:t xml:space="preserve">at </w:t>
      </w:r>
      <w:r w:rsidRPr="00001198">
        <w:rPr>
          <w:rFonts w:asciiTheme="minorHAnsi" w:hAnsiTheme="minorHAnsi" w:cstheme="minorHAnsi"/>
        </w:rPr>
        <w:t>these other hospitals</w:t>
      </w:r>
      <w:r w:rsidR="0058514F">
        <w:rPr>
          <w:rFonts w:asciiTheme="minorHAnsi" w:hAnsiTheme="minorHAnsi" w:cstheme="minorHAnsi"/>
        </w:rPr>
        <w:t xml:space="preserve"> </w:t>
      </w:r>
      <w:r w:rsidRPr="00001198">
        <w:rPr>
          <w:rFonts w:asciiTheme="minorHAnsi" w:hAnsiTheme="minorHAnsi" w:cstheme="minorHAnsi"/>
        </w:rPr>
        <w:t>provid</w:t>
      </w:r>
      <w:r w:rsidR="00B211A9">
        <w:rPr>
          <w:rFonts w:asciiTheme="minorHAnsi" w:hAnsiTheme="minorHAnsi" w:cstheme="minorHAnsi"/>
        </w:rPr>
        <w:t>e</w:t>
      </w:r>
      <w:r w:rsidRPr="00001198">
        <w:rPr>
          <w:rFonts w:asciiTheme="minorHAnsi" w:hAnsiTheme="minorHAnsi" w:cstheme="minorHAnsi"/>
          <w:spacing w:val="-2"/>
        </w:rPr>
        <w:t xml:space="preserve"> </w:t>
      </w:r>
      <w:r w:rsidRPr="00001198">
        <w:rPr>
          <w:rFonts w:asciiTheme="minorHAnsi" w:hAnsiTheme="minorHAnsi" w:cstheme="minorHAnsi"/>
        </w:rPr>
        <w:t>a</w:t>
      </w:r>
      <w:r w:rsidRPr="00001198">
        <w:rPr>
          <w:rFonts w:asciiTheme="minorHAnsi" w:hAnsiTheme="minorHAnsi" w:cstheme="minorHAnsi"/>
          <w:spacing w:val="-3"/>
        </w:rPr>
        <w:t xml:space="preserve"> </w:t>
      </w:r>
      <w:r w:rsidRPr="00001198">
        <w:rPr>
          <w:rFonts w:asciiTheme="minorHAnsi" w:hAnsiTheme="minorHAnsi" w:cstheme="minorHAnsi"/>
        </w:rPr>
        <w:t>variety</w:t>
      </w:r>
      <w:r w:rsidRPr="00001198">
        <w:rPr>
          <w:rFonts w:asciiTheme="minorHAnsi" w:hAnsiTheme="minorHAnsi" w:cstheme="minorHAnsi"/>
          <w:spacing w:val="-2"/>
        </w:rPr>
        <w:t xml:space="preserve"> </w:t>
      </w:r>
      <w:r w:rsidRPr="00001198">
        <w:rPr>
          <w:rFonts w:asciiTheme="minorHAnsi" w:hAnsiTheme="minorHAnsi" w:cstheme="minorHAnsi"/>
        </w:rPr>
        <w:t>of</w:t>
      </w:r>
      <w:r w:rsidRPr="00001198">
        <w:rPr>
          <w:rFonts w:asciiTheme="minorHAnsi" w:hAnsiTheme="minorHAnsi" w:cstheme="minorHAnsi"/>
          <w:spacing w:val="-3"/>
        </w:rPr>
        <w:t xml:space="preserve"> </w:t>
      </w:r>
      <w:r w:rsidRPr="00001198">
        <w:rPr>
          <w:rFonts w:asciiTheme="minorHAnsi" w:hAnsiTheme="minorHAnsi" w:cstheme="minorHAnsi"/>
        </w:rPr>
        <w:t>experiences</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2"/>
        </w:rPr>
        <w:t xml:space="preserve"> </w:t>
      </w:r>
      <w:r w:rsidRPr="00001198">
        <w:rPr>
          <w:rFonts w:asciiTheme="minorHAnsi" w:hAnsiTheme="minorHAnsi" w:cstheme="minorHAnsi"/>
        </w:rPr>
        <w:t>complement those at</w:t>
      </w:r>
      <w:r w:rsidRPr="00001198">
        <w:rPr>
          <w:rFonts w:asciiTheme="minorHAnsi" w:hAnsiTheme="minorHAnsi" w:cstheme="minorHAnsi"/>
          <w:spacing w:val="-1"/>
        </w:rPr>
        <w:t xml:space="preserve"> </w:t>
      </w:r>
      <w:r w:rsidRPr="00001198">
        <w:rPr>
          <w:rFonts w:asciiTheme="minorHAnsi" w:hAnsiTheme="minorHAnsi" w:cstheme="minorHAnsi"/>
        </w:rPr>
        <w:t>UI</w:t>
      </w:r>
      <w:r w:rsidRPr="00001198">
        <w:rPr>
          <w:rFonts w:asciiTheme="minorHAnsi" w:hAnsiTheme="minorHAnsi" w:cstheme="minorHAnsi"/>
          <w:spacing w:val="-4"/>
        </w:rPr>
        <w:t xml:space="preserve"> </w:t>
      </w:r>
      <w:r w:rsidRPr="00001198">
        <w:rPr>
          <w:rFonts w:asciiTheme="minorHAnsi" w:hAnsiTheme="minorHAnsi" w:cstheme="minorHAnsi"/>
        </w:rPr>
        <w:t>Health</w:t>
      </w:r>
      <w:r w:rsidR="007F624A">
        <w:rPr>
          <w:rFonts w:asciiTheme="minorHAnsi" w:hAnsiTheme="minorHAnsi" w:cstheme="minorHAnsi"/>
        </w:rPr>
        <w:t xml:space="preserve">, which serves as the primary site for all programs except </w:t>
      </w:r>
      <w:r w:rsidR="00392B9F">
        <w:rPr>
          <w:rFonts w:asciiTheme="minorHAnsi" w:hAnsiTheme="minorHAnsi" w:cstheme="minorHAnsi"/>
        </w:rPr>
        <w:t xml:space="preserve">two surgery </w:t>
      </w:r>
      <w:r w:rsidR="002913EB">
        <w:rPr>
          <w:rFonts w:asciiTheme="minorHAnsi" w:hAnsiTheme="minorHAnsi" w:cstheme="minorHAnsi"/>
        </w:rPr>
        <w:t xml:space="preserve">residencies, one </w:t>
      </w:r>
      <w:r w:rsidR="0004671F">
        <w:rPr>
          <w:rFonts w:asciiTheme="minorHAnsi" w:hAnsiTheme="minorHAnsi" w:cstheme="minorHAnsi"/>
        </w:rPr>
        <w:t xml:space="preserve">managed by </w:t>
      </w:r>
      <w:r w:rsidR="002913EB">
        <w:rPr>
          <w:rFonts w:asciiTheme="minorHAnsi" w:hAnsiTheme="minorHAnsi" w:cstheme="minorHAnsi"/>
        </w:rPr>
        <w:t xml:space="preserve">the </w:t>
      </w:r>
      <w:r w:rsidRPr="00001198">
        <w:rPr>
          <w:rFonts w:asciiTheme="minorHAnsi" w:hAnsiTheme="minorHAnsi" w:cstheme="minorHAnsi"/>
        </w:rPr>
        <w:t>Metro Group Hospitals (MGH)</w:t>
      </w:r>
      <w:r w:rsidR="0004671F">
        <w:rPr>
          <w:rFonts w:asciiTheme="minorHAnsi" w:hAnsiTheme="minorHAnsi" w:cstheme="minorHAnsi"/>
        </w:rPr>
        <w:t xml:space="preserve"> system and one </w:t>
      </w:r>
      <w:r w:rsidRPr="00001198">
        <w:rPr>
          <w:rFonts w:asciiTheme="minorHAnsi" w:hAnsiTheme="minorHAnsi" w:cstheme="minorHAnsi"/>
        </w:rPr>
        <w:t xml:space="preserve">based at Mount Sinai Medical Center. The MGH program is </w:t>
      </w:r>
      <w:r w:rsidR="009D426B">
        <w:rPr>
          <w:rFonts w:asciiTheme="minorHAnsi" w:hAnsiTheme="minorHAnsi" w:cstheme="minorHAnsi"/>
        </w:rPr>
        <w:t xml:space="preserve">being phased out, </w:t>
      </w:r>
      <w:r w:rsidRPr="00001198">
        <w:rPr>
          <w:rFonts w:asciiTheme="minorHAnsi" w:hAnsiTheme="minorHAnsi" w:cstheme="minorHAnsi"/>
        </w:rPr>
        <w:t>following the 2021 sale of Mercy Hospital and Medical Center</w:t>
      </w:r>
      <w:r w:rsidR="008F3B9E">
        <w:rPr>
          <w:rFonts w:asciiTheme="minorHAnsi" w:hAnsiTheme="minorHAnsi" w:cstheme="minorHAnsi"/>
        </w:rPr>
        <w:t>,</w:t>
      </w:r>
      <w:r w:rsidRPr="00001198">
        <w:rPr>
          <w:rFonts w:asciiTheme="minorHAnsi" w:hAnsiTheme="minorHAnsi" w:cstheme="minorHAnsi"/>
        </w:rPr>
        <w:t xml:space="preserve"> which had been a major rotation site</w:t>
      </w:r>
      <w:r w:rsidR="009D426B">
        <w:rPr>
          <w:rFonts w:asciiTheme="minorHAnsi" w:hAnsiTheme="minorHAnsi" w:cstheme="minorHAnsi"/>
        </w:rPr>
        <w:t xml:space="preserve">, and its remaining </w:t>
      </w:r>
      <w:r w:rsidRPr="00001198">
        <w:rPr>
          <w:rFonts w:asciiTheme="minorHAnsi" w:hAnsiTheme="minorHAnsi" w:cstheme="minorHAnsi"/>
        </w:rPr>
        <w:t xml:space="preserve">component sites Advocate Illinois Masonic and Presence Saint Francis Hospital </w:t>
      </w:r>
      <w:r w:rsidR="009D426B">
        <w:rPr>
          <w:rFonts w:asciiTheme="minorHAnsi" w:hAnsiTheme="minorHAnsi" w:cstheme="minorHAnsi"/>
        </w:rPr>
        <w:t xml:space="preserve">will be incorporated into </w:t>
      </w:r>
      <w:r w:rsidR="00F520FA">
        <w:rPr>
          <w:rFonts w:asciiTheme="minorHAnsi" w:hAnsiTheme="minorHAnsi" w:cstheme="minorHAnsi"/>
        </w:rPr>
        <w:t xml:space="preserve">our main general surgery residency </w:t>
      </w:r>
      <w:r w:rsidR="00890B89">
        <w:rPr>
          <w:rFonts w:asciiTheme="minorHAnsi" w:hAnsiTheme="minorHAnsi" w:cstheme="minorHAnsi"/>
        </w:rPr>
        <w:t xml:space="preserve">program based at UI Health. </w:t>
      </w:r>
    </w:p>
    <w:p w14:paraId="3CD908B5" w14:textId="77777777" w:rsidR="008F4542" w:rsidRPr="00001198" w:rsidRDefault="008F4542" w:rsidP="00001198">
      <w:pPr>
        <w:pStyle w:val="BodyText"/>
        <w:ind w:left="0"/>
        <w:rPr>
          <w:rFonts w:asciiTheme="minorHAnsi" w:hAnsiTheme="minorHAnsi" w:cstheme="minorHAnsi"/>
        </w:rPr>
      </w:pPr>
    </w:p>
    <w:p w14:paraId="61E4D948" w14:textId="54EF2169"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All </w:t>
      </w:r>
      <w:r w:rsidR="005F5B58" w:rsidRPr="00001198">
        <w:rPr>
          <w:rFonts w:asciiTheme="minorHAnsi" w:hAnsiTheme="minorHAnsi" w:cstheme="minorHAnsi"/>
        </w:rPr>
        <w:t>6</w:t>
      </w:r>
      <w:r w:rsidR="005F5B58">
        <w:rPr>
          <w:rFonts w:asciiTheme="minorHAnsi" w:hAnsiTheme="minorHAnsi" w:cstheme="minorHAnsi"/>
        </w:rPr>
        <w:t>3</w:t>
      </w:r>
      <w:r w:rsidR="005F5B58" w:rsidRPr="00001198">
        <w:rPr>
          <w:rFonts w:asciiTheme="minorHAnsi" w:hAnsiTheme="minorHAnsi" w:cstheme="minorHAnsi"/>
        </w:rPr>
        <w:t xml:space="preserve"> </w:t>
      </w:r>
      <w:r w:rsidRPr="00001198">
        <w:rPr>
          <w:rFonts w:asciiTheme="minorHAnsi" w:hAnsiTheme="minorHAnsi" w:cstheme="minorHAnsi"/>
        </w:rPr>
        <w:t>residency and fellowship programs in Chicago that are subject to accreditation by the ACGME carry Continued Accreditation or Initial Accreditation status</w:t>
      </w:r>
      <w:r w:rsidR="003C5FFA">
        <w:rPr>
          <w:rFonts w:asciiTheme="minorHAnsi" w:hAnsiTheme="minorHAnsi" w:cstheme="minorHAnsi"/>
        </w:rPr>
        <w:t xml:space="preserve"> without any adverse action</w:t>
      </w:r>
      <w:r w:rsidRPr="00001198">
        <w:rPr>
          <w:rFonts w:asciiTheme="minorHAnsi" w:hAnsiTheme="minorHAnsi" w:cstheme="minorHAnsi"/>
        </w:rPr>
        <w:t xml:space="preserve">.  </w:t>
      </w:r>
      <w:r w:rsidR="00BD42C6">
        <w:rPr>
          <w:rFonts w:asciiTheme="minorHAnsi" w:hAnsiTheme="minorHAnsi" w:cstheme="minorHAnsi"/>
        </w:rPr>
        <w:t>However,</w:t>
      </w:r>
      <w:r w:rsidR="003C5FFA">
        <w:rPr>
          <w:rFonts w:asciiTheme="minorHAnsi" w:hAnsiTheme="minorHAnsi" w:cstheme="minorHAnsi"/>
        </w:rPr>
        <w:t xml:space="preserve"> four programs -t</w:t>
      </w:r>
      <w:r w:rsidRPr="00001198">
        <w:rPr>
          <w:rFonts w:asciiTheme="minorHAnsi" w:hAnsiTheme="minorHAnsi" w:cstheme="minorHAnsi"/>
        </w:rPr>
        <w:t xml:space="preserve">he </w:t>
      </w:r>
      <w:r w:rsidR="00BD42C6">
        <w:rPr>
          <w:rFonts w:asciiTheme="minorHAnsi" w:hAnsiTheme="minorHAnsi" w:cstheme="minorHAnsi"/>
        </w:rPr>
        <w:t>n</w:t>
      </w:r>
      <w:r w:rsidR="00195CC9">
        <w:rPr>
          <w:rFonts w:asciiTheme="minorHAnsi" w:hAnsiTheme="minorHAnsi" w:cstheme="minorHAnsi"/>
        </w:rPr>
        <w:t xml:space="preserve">eurology, </w:t>
      </w:r>
      <w:r w:rsidR="00BD42C6">
        <w:rPr>
          <w:rFonts w:asciiTheme="minorHAnsi" w:hAnsiTheme="minorHAnsi" w:cstheme="minorHAnsi"/>
        </w:rPr>
        <w:t>u</w:t>
      </w:r>
      <w:r w:rsidR="00195CC9">
        <w:rPr>
          <w:rFonts w:asciiTheme="minorHAnsi" w:hAnsiTheme="minorHAnsi" w:cstheme="minorHAnsi"/>
        </w:rPr>
        <w:t xml:space="preserve">rology, </w:t>
      </w:r>
      <w:r w:rsidR="00BD42C6">
        <w:rPr>
          <w:rFonts w:asciiTheme="minorHAnsi" w:hAnsiTheme="minorHAnsi" w:cstheme="minorHAnsi"/>
        </w:rPr>
        <w:t>a</w:t>
      </w:r>
      <w:r w:rsidR="00195CC9">
        <w:rPr>
          <w:rFonts w:asciiTheme="minorHAnsi" w:hAnsiTheme="minorHAnsi" w:cstheme="minorHAnsi"/>
        </w:rPr>
        <w:t xml:space="preserve">nesthesiology, and </w:t>
      </w:r>
      <w:r w:rsidR="00BD42C6">
        <w:rPr>
          <w:rFonts w:asciiTheme="minorHAnsi" w:hAnsiTheme="minorHAnsi" w:cstheme="minorHAnsi"/>
        </w:rPr>
        <w:t>o</w:t>
      </w:r>
      <w:r w:rsidR="00195CC9">
        <w:rPr>
          <w:rFonts w:asciiTheme="minorHAnsi" w:hAnsiTheme="minorHAnsi" w:cstheme="minorHAnsi"/>
        </w:rPr>
        <w:t xml:space="preserve">bstetrics and </w:t>
      </w:r>
      <w:r w:rsidR="00BD42C6">
        <w:rPr>
          <w:rFonts w:asciiTheme="minorHAnsi" w:hAnsiTheme="minorHAnsi" w:cstheme="minorHAnsi"/>
        </w:rPr>
        <w:t>g</w:t>
      </w:r>
      <w:r w:rsidR="00195CC9">
        <w:rPr>
          <w:rFonts w:asciiTheme="minorHAnsi" w:hAnsiTheme="minorHAnsi" w:cstheme="minorHAnsi"/>
        </w:rPr>
        <w:t>ynecology programs</w:t>
      </w:r>
      <w:r w:rsidR="005F5B58">
        <w:rPr>
          <w:rFonts w:asciiTheme="minorHAnsi" w:hAnsiTheme="minorHAnsi" w:cstheme="minorHAnsi"/>
        </w:rPr>
        <w:t xml:space="preserve"> </w:t>
      </w:r>
      <w:r w:rsidR="003C5FFA">
        <w:rPr>
          <w:rFonts w:asciiTheme="minorHAnsi" w:hAnsiTheme="minorHAnsi" w:cstheme="minorHAnsi"/>
        </w:rPr>
        <w:t xml:space="preserve">- </w:t>
      </w:r>
      <w:r w:rsidR="008C14CC">
        <w:rPr>
          <w:rFonts w:asciiTheme="minorHAnsi" w:hAnsiTheme="minorHAnsi" w:cstheme="minorHAnsi"/>
        </w:rPr>
        <w:t xml:space="preserve">received </w:t>
      </w:r>
      <w:r w:rsidRPr="00001198">
        <w:rPr>
          <w:rFonts w:asciiTheme="minorHAnsi" w:hAnsiTheme="minorHAnsi" w:cstheme="minorHAnsi"/>
        </w:rPr>
        <w:t xml:space="preserve">Continued Accreditation with Warning status in AY </w:t>
      </w:r>
      <w:r w:rsidR="00195CC9" w:rsidRPr="00001198">
        <w:rPr>
          <w:rFonts w:asciiTheme="minorHAnsi" w:hAnsiTheme="minorHAnsi" w:cstheme="minorHAnsi"/>
        </w:rPr>
        <w:t>202</w:t>
      </w:r>
      <w:r w:rsidR="00195CC9">
        <w:rPr>
          <w:rFonts w:asciiTheme="minorHAnsi" w:hAnsiTheme="minorHAnsi" w:cstheme="minorHAnsi"/>
        </w:rPr>
        <w:t>2</w:t>
      </w:r>
      <w:r w:rsidRPr="00001198">
        <w:rPr>
          <w:rFonts w:asciiTheme="minorHAnsi" w:hAnsiTheme="minorHAnsi" w:cstheme="minorHAnsi"/>
        </w:rPr>
        <w:t>-</w:t>
      </w:r>
      <w:r w:rsidR="00195CC9" w:rsidRPr="00001198">
        <w:rPr>
          <w:rFonts w:asciiTheme="minorHAnsi" w:hAnsiTheme="minorHAnsi" w:cstheme="minorHAnsi"/>
        </w:rPr>
        <w:t>2</w:t>
      </w:r>
      <w:r w:rsidR="00195CC9">
        <w:rPr>
          <w:rFonts w:asciiTheme="minorHAnsi" w:hAnsiTheme="minorHAnsi" w:cstheme="minorHAnsi"/>
        </w:rPr>
        <w:t>3</w:t>
      </w:r>
      <w:r w:rsidRPr="00001198">
        <w:rPr>
          <w:rFonts w:asciiTheme="minorHAnsi" w:hAnsiTheme="minorHAnsi" w:cstheme="minorHAnsi"/>
        </w:rPr>
        <w:t>.  A</w:t>
      </w:r>
      <w:r w:rsidR="00195CC9">
        <w:rPr>
          <w:rFonts w:asciiTheme="minorHAnsi" w:hAnsiTheme="minorHAnsi" w:cstheme="minorHAnsi"/>
        </w:rPr>
        <w:t xml:space="preserve">ll </w:t>
      </w:r>
      <w:r w:rsidR="003C5FFA">
        <w:rPr>
          <w:rFonts w:asciiTheme="minorHAnsi" w:hAnsiTheme="minorHAnsi" w:cstheme="minorHAnsi"/>
        </w:rPr>
        <w:t>four</w:t>
      </w:r>
      <w:r w:rsidR="00195CC9">
        <w:rPr>
          <w:rFonts w:asciiTheme="minorHAnsi" w:hAnsiTheme="minorHAnsi" w:cstheme="minorHAnsi"/>
        </w:rPr>
        <w:t xml:space="preserve"> </w:t>
      </w:r>
      <w:r w:rsidR="00E43AC4">
        <w:rPr>
          <w:rFonts w:asciiTheme="minorHAnsi" w:hAnsiTheme="minorHAnsi" w:cstheme="minorHAnsi"/>
        </w:rPr>
        <w:t xml:space="preserve">programs </w:t>
      </w:r>
      <w:r w:rsidR="00195CC9">
        <w:rPr>
          <w:rFonts w:asciiTheme="minorHAnsi" w:hAnsiTheme="minorHAnsi" w:cstheme="minorHAnsi"/>
        </w:rPr>
        <w:t>have undergone a Special Review</w:t>
      </w:r>
      <w:r w:rsidR="00BD42C6">
        <w:rPr>
          <w:rFonts w:asciiTheme="minorHAnsi" w:hAnsiTheme="minorHAnsi" w:cstheme="minorHAnsi"/>
        </w:rPr>
        <w:t xml:space="preserve"> </w:t>
      </w:r>
      <w:r w:rsidR="008C14CC">
        <w:rPr>
          <w:rFonts w:asciiTheme="minorHAnsi" w:hAnsiTheme="minorHAnsi" w:cstheme="minorHAnsi"/>
        </w:rPr>
        <w:t>(an intramural process conducted through the GME Committee)</w:t>
      </w:r>
      <w:r w:rsidR="00BD42C6">
        <w:rPr>
          <w:rFonts w:asciiTheme="minorHAnsi" w:hAnsiTheme="minorHAnsi" w:cstheme="minorHAnsi"/>
        </w:rPr>
        <w:t>,</w:t>
      </w:r>
      <w:r w:rsidR="003C5FFA">
        <w:rPr>
          <w:rFonts w:asciiTheme="minorHAnsi" w:hAnsiTheme="minorHAnsi" w:cstheme="minorHAnsi"/>
        </w:rPr>
        <w:t xml:space="preserve"> </w:t>
      </w:r>
      <w:r w:rsidR="00195CC9">
        <w:rPr>
          <w:rFonts w:asciiTheme="minorHAnsi" w:hAnsiTheme="minorHAnsi" w:cstheme="minorHAnsi"/>
        </w:rPr>
        <w:t>and the Academic Oversight Committee is closely monitoring their progress</w:t>
      </w:r>
      <w:r w:rsidR="00E43AC4">
        <w:rPr>
          <w:rFonts w:asciiTheme="minorHAnsi" w:hAnsiTheme="minorHAnsi" w:cstheme="minorHAnsi"/>
        </w:rPr>
        <w:t>; a</w:t>
      </w:r>
      <w:r w:rsidR="00195CC9">
        <w:rPr>
          <w:rFonts w:asciiTheme="minorHAnsi" w:hAnsiTheme="minorHAnsi" w:cstheme="minorHAnsi"/>
        </w:rPr>
        <w:t xml:space="preserve">ll four demonstrated </w:t>
      </w:r>
      <w:r w:rsidR="00E43AC4">
        <w:rPr>
          <w:rFonts w:asciiTheme="minorHAnsi" w:hAnsiTheme="minorHAnsi" w:cstheme="minorHAnsi"/>
        </w:rPr>
        <w:t>improvements</w:t>
      </w:r>
      <w:r w:rsidR="00195CC9">
        <w:rPr>
          <w:rFonts w:asciiTheme="minorHAnsi" w:hAnsiTheme="minorHAnsi" w:cstheme="minorHAnsi"/>
        </w:rPr>
        <w:t xml:space="preserve"> in the ACGME survey scores for 2022-2023. </w:t>
      </w:r>
      <w:r w:rsidR="00195CC9" w:rsidRPr="00001198">
        <w:rPr>
          <w:rFonts w:asciiTheme="minorHAnsi" w:hAnsiTheme="minorHAnsi" w:cstheme="minorHAnsi"/>
        </w:rPr>
        <w:t>The neurosurgery program</w:t>
      </w:r>
      <w:r w:rsidR="00195CC9">
        <w:rPr>
          <w:rFonts w:asciiTheme="minorHAnsi" w:hAnsiTheme="minorHAnsi" w:cstheme="minorHAnsi"/>
        </w:rPr>
        <w:t xml:space="preserve">, which previously had </w:t>
      </w:r>
      <w:r w:rsidR="00E43AC4">
        <w:rPr>
          <w:rFonts w:asciiTheme="minorHAnsi" w:hAnsiTheme="minorHAnsi" w:cstheme="minorHAnsi"/>
        </w:rPr>
        <w:t>probationary</w:t>
      </w:r>
      <w:r w:rsidR="00195CC9" w:rsidRPr="00001198">
        <w:rPr>
          <w:rFonts w:asciiTheme="minorHAnsi" w:hAnsiTheme="minorHAnsi" w:cstheme="minorHAnsi"/>
        </w:rPr>
        <w:t xml:space="preserve"> status</w:t>
      </w:r>
      <w:r w:rsidR="005F5B58">
        <w:rPr>
          <w:rFonts w:asciiTheme="minorHAnsi" w:hAnsiTheme="minorHAnsi" w:cstheme="minorHAnsi"/>
        </w:rPr>
        <w:t>,</w:t>
      </w:r>
      <w:r w:rsidR="00195CC9">
        <w:rPr>
          <w:rFonts w:asciiTheme="minorHAnsi" w:hAnsiTheme="minorHAnsi" w:cstheme="minorHAnsi"/>
        </w:rPr>
        <w:t xml:space="preserve"> had a</w:t>
      </w:r>
      <w:r w:rsidR="00195CC9" w:rsidRPr="00001198">
        <w:rPr>
          <w:rFonts w:asciiTheme="minorHAnsi" w:hAnsiTheme="minorHAnsi" w:cstheme="minorHAnsi"/>
        </w:rPr>
        <w:t xml:space="preserve"> follow-up ACGME site visit </w:t>
      </w:r>
      <w:r w:rsidR="00195CC9">
        <w:rPr>
          <w:rFonts w:asciiTheme="minorHAnsi" w:hAnsiTheme="minorHAnsi" w:cstheme="minorHAnsi"/>
        </w:rPr>
        <w:t>in</w:t>
      </w:r>
      <w:r w:rsidR="00195CC9" w:rsidRPr="00001198">
        <w:rPr>
          <w:rFonts w:asciiTheme="minorHAnsi" w:hAnsiTheme="minorHAnsi" w:cstheme="minorHAnsi"/>
        </w:rPr>
        <w:t xml:space="preserve"> December 2022</w:t>
      </w:r>
      <w:r w:rsidR="00E43AC4">
        <w:rPr>
          <w:rFonts w:asciiTheme="minorHAnsi" w:hAnsiTheme="minorHAnsi" w:cstheme="minorHAnsi"/>
        </w:rPr>
        <w:t xml:space="preserve"> and </w:t>
      </w:r>
      <w:r w:rsidR="00195CC9">
        <w:rPr>
          <w:rFonts w:asciiTheme="minorHAnsi" w:hAnsiTheme="minorHAnsi" w:cstheme="minorHAnsi"/>
        </w:rPr>
        <w:t xml:space="preserve">received Continued Accreditation with </w:t>
      </w:r>
      <w:r w:rsidR="009D426B">
        <w:rPr>
          <w:rFonts w:asciiTheme="minorHAnsi" w:hAnsiTheme="minorHAnsi" w:cstheme="minorHAnsi"/>
        </w:rPr>
        <w:t>C</w:t>
      </w:r>
      <w:r w:rsidR="00195CC9">
        <w:rPr>
          <w:rFonts w:asciiTheme="minorHAnsi" w:hAnsiTheme="minorHAnsi" w:cstheme="minorHAnsi"/>
        </w:rPr>
        <w:t>ommendation.</w:t>
      </w:r>
      <w:r w:rsidR="005F5B58">
        <w:rPr>
          <w:rFonts w:asciiTheme="minorHAnsi" w:hAnsiTheme="minorHAnsi" w:cstheme="minorHAnsi"/>
        </w:rPr>
        <w:t xml:space="preserve">  A new </w:t>
      </w:r>
      <w:r w:rsidR="00E43AC4">
        <w:rPr>
          <w:rFonts w:asciiTheme="minorHAnsi" w:hAnsiTheme="minorHAnsi" w:cstheme="minorHAnsi"/>
        </w:rPr>
        <w:t xml:space="preserve">neurology department </w:t>
      </w:r>
      <w:r w:rsidR="005F5B58">
        <w:rPr>
          <w:rFonts w:asciiTheme="minorHAnsi" w:hAnsiTheme="minorHAnsi" w:cstheme="minorHAnsi"/>
        </w:rPr>
        <w:t xml:space="preserve">fellowship in </w:t>
      </w:r>
      <w:r w:rsidR="00E43AC4">
        <w:rPr>
          <w:rFonts w:asciiTheme="minorHAnsi" w:hAnsiTheme="minorHAnsi" w:cstheme="minorHAnsi"/>
        </w:rPr>
        <w:t>e</w:t>
      </w:r>
      <w:r w:rsidR="005F5B58">
        <w:rPr>
          <w:rFonts w:asciiTheme="minorHAnsi" w:hAnsiTheme="minorHAnsi" w:cstheme="minorHAnsi"/>
        </w:rPr>
        <w:t>pilepsy received initial accreditation in May 2023.</w:t>
      </w:r>
    </w:p>
    <w:p w14:paraId="23709AA4" w14:textId="77777777" w:rsidR="008F4542" w:rsidRPr="00001198" w:rsidRDefault="008F4542" w:rsidP="00001198">
      <w:pPr>
        <w:pStyle w:val="BodyText"/>
        <w:ind w:left="0"/>
        <w:rPr>
          <w:rFonts w:asciiTheme="minorHAnsi" w:hAnsiTheme="minorHAnsi" w:cstheme="minorHAnsi"/>
        </w:rPr>
      </w:pPr>
    </w:p>
    <w:p w14:paraId="5CEC7B9F" w14:textId="1E8EB33C"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To address the annual resident and faculty surveys, programs with citations, and as part of the action plan of the Annual Institutional Review, the GME office conducted </w:t>
      </w:r>
      <w:r w:rsidR="00195CC9">
        <w:rPr>
          <w:rFonts w:asciiTheme="minorHAnsi" w:hAnsiTheme="minorHAnsi" w:cstheme="minorHAnsi"/>
        </w:rPr>
        <w:t>ten</w:t>
      </w:r>
      <w:r w:rsidR="00195CC9" w:rsidRPr="00001198">
        <w:rPr>
          <w:rFonts w:asciiTheme="minorHAnsi" w:hAnsiTheme="minorHAnsi" w:cstheme="minorHAnsi"/>
        </w:rPr>
        <w:t xml:space="preserve"> </w:t>
      </w:r>
      <w:r w:rsidR="005663D6">
        <w:rPr>
          <w:rFonts w:asciiTheme="minorHAnsi" w:hAnsiTheme="minorHAnsi" w:cstheme="minorHAnsi"/>
        </w:rPr>
        <w:t>S</w:t>
      </w:r>
      <w:r w:rsidRPr="00001198">
        <w:rPr>
          <w:rFonts w:asciiTheme="minorHAnsi" w:hAnsiTheme="minorHAnsi" w:cstheme="minorHAnsi"/>
        </w:rPr>
        <w:t xml:space="preserve">pecial </w:t>
      </w:r>
      <w:r w:rsidR="005663D6">
        <w:rPr>
          <w:rFonts w:asciiTheme="minorHAnsi" w:hAnsiTheme="minorHAnsi" w:cstheme="minorHAnsi"/>
        </w:rPr>
        <w:t>R</w:t>
      </w:r>
      <w:r w:rsidRPr="00001198">
        <w:rPr>
          <w:rFonts w:asciiTheme="minorHAnsi" w:hAnsiTheme="minorHAnsi" w:cstheme="minorHAnsi"/>
        </w:rPr>
        <w:t xml:space="preserve">eviews of programs, participated in the Medical Staff Executive Committee meetings, and met with </w:t>
      </w:r>
      <w:r w:rsidR="00195CC9">
        <w:rPr>
          <w:rFonts w:asciiTheme="minorHAnsi" w:hAnsiTheme="minorHAnsi" w:cstheme="minorHAnsi"/>
        </w:rPr>
        <w:t>hospital</w:t>
      </w:r>
      <w:r w:rsidR="00195CC9" w:rsidRPr="00001198">
        <w:rPr>
          <w:rFonts w:asciiTheme="minorHAnsi" w:hAnsiTheme="minorHAnsi" w:cstheme="minorHAnsi"/>
        </w:rPr>
        <w:t xml:space="preserve"> </w:t>
      </w:r>
      <w:r w:rsidRPr="00001198">
        <w:rPr>
          <w:rFonts w:asciiTheme="minorHAnsi" w:hAnsiTheme="minorHAnsi" w:cstheme="minorHAnsi"/>
        </w:rPr>
        <w:t>and department</w:t>
      </w:r>
      <w:r w:rsidRPr="00001198">
        <w:rPr>
          <w:rFonts w:asciiTheme="minorHAnsi" w:hAnsiTheme="minorHAnsi" w:cstheme="minorHAnsi"/>
          <w:spacing w:val="-2"/>
        </w:rPr>
        <w:t xml:space="preserve"> </w:t>
      </w:r>
      <w:r w:rsidRPr="00001198">
        <w:rPr>
          <w:rFonts w:asciiTheme="minorHAnsi" w:hAnsiTheme="minorHAnsi" w:cstheme="minorHAnsi"/>
        </w:rPr>
        <w:t>leadership</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1"/>
        </w:rPr>
        <w:t xml:space="preserve"> </w:t>
      </w:r>
      <w:r w:rsidRPr="00001198">
        <w:rPr>
          <w:rFonts w:asciiTheme="minorHAnsi" w:hAnsiTheme="minorHAnsi" w:cstheme="minorHAnsi"/>
        </w:rPr>
        <w:t>address</w:t>
      </w:r>
      <w:r w:rsidRPr="00001198">
        <w:rPr>
          <w:rFonts w:asciiTheme="minorHAnsi" w:hAnsiTheme="minorHAnsi" w:cstheme="minorHAnsi"/>
          <w:spacing w:val="-2"/>
        </w:rPr>
        <w:t xml:space="preserve"> </w:t>
      </w:r>
      <w:r w:rsidRPr="00001198">
        <w:rPr>
          <w:rFonts w:asciiTheme="minorHAnsi" w:hAnsiTheme="minorHAnsi" w:cstheme="minorHAnsi"/>
        </w:rPr>
        <w:t>areas</w:t>
      </w:r>
      <w:r w:rsidRPr="00001198">
        <w:rPr>
          <w:rFonts w:asciiTheme="minorHAnsi" w:hAnsiTheme="minorHAnsi" w:cstheme="minorHAnsi"/>
          <w:spacing w:val="-5"/>
        </w:rPr>
        <w:t xml:space="preserve"> </w:t>
      </w:r>
      <w:r w:rsidRPr="00001198">
        <w:rPr>
          <w:rFonts w:asciiTheme="minorHAnsi" w:hAnsiTheme="minorHAnsi" w:cstheme="minorHAnsi"/>
        </w:rPr>
        <w:t>for</w:t>
      </w:r>
      <w:r w:rsidRPr="00001198">
        <w:rPr>
          <w:rFonts w:asciiTheme="minorHAnsi" w:hAnsiTheme="minorHAnsi" w:cstheme="minorHAnsi"/>
          <w:spacing w:val="-5"/>
        </w:rPr>
        <w:t xml:space="preserve"> </w:t>
      </w:r>
      <w:r w:rsidRPr="00001198">
        <w:rPr>
          <w:rFonts w:asciiTheme="minorHAnsi" w:hAnsiTheme="minorHAnsi" w:cstheme="minorHAnsi"/>
        </w:rPr>
        <w:t>improvement</w:t>
      </w:r>
      <w:r w:rsidRPr="00001198">
        <w:rPr>
          <w:rFonts w:asciiTheme="minorHAnsi" w:hAnsiTheme="minorHAnsi" w:cstheme="minorHAnsi"/>
          <w:spacing w:val="-2"/>
        </w:rPr>
        <w:t xml:space="preserve"> </w:t>
      </w:r>
      <w:r w:rsidRPr="00001198">
        <w:rPr>
          <w:rFonts w:asciiTheme="minorHAnsi" w:hAnsiTheme="minorHAnsi" w:cstheme="minorHAnsi"/>
        </w:rPr>
        <w:t>of</w:t>
      </w:r>
      <w:r w:rsidRPr="00001198">
        <w:rPr>
          <w:rFonts w:asciiTheme="minorHAnsi" w:hAnsiTheme="minorHAnsi" w:cstheme="minorHAnsi"/>
          <w:spacing w:val="-5"/>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trainees’</w:t>
      </w:r>
      <w:r w:rsidRPr="00001198">
        <w:rPr>
          <w:rFonts w:asciiTheme="minorHAnsi" w:hAnsiTheme="minorHAnsi" w:cstheme="minorHAnsi"/>
          <w:spacing w:val="-1"/>
        </w:rPr>
        <w:t xml:space="preserve"> </w:t>
      </w:r>
      <w:r w:rsidRPr="00001198">
        <w:rPr>
          <w:rFonts w:asciiTheme="minorHAnsi" w:hAnsiTheme="minorHAnsi" w:cstheme="minorHAnsi"/>
        </w:rPr>
        <w:t xml:space="preserve">experience.  </w:t>
      </w:r>
      <w:r w:rsidR="008F3B9E">
        <w:rPr>
          <w:rFonts w:asciiTheme="minorHAnsi" w:hAnsiTheme="minorHAnsi" w:cstheme="minorHAnsi"/>
        </w:rPr>
        <w:t>To accommodate the increased number of special reviews</w:t>
      </w:r>
      <w:r w:rsidRPr="00001198">
        <w:rPr>
          <w:rFonts w:asciiTheme="minorHAnsi" w:hAnsiTheme="minorHAnsi" w:cstheme="minorHAnsi"/>
        </w:rPr>
        <w:t xml:space="preserve">, the Graduate Medical Education Committee </w:t>
      </w:r>
      <w:r w:rsidR="00195CC9">
        <w:rPr>
          <w:rFonts w:asciiTheme="minorHAnsi" w:hAnsiTheme="minorHAnsi" w:cstheme="minorHAnsi"/>
        </w:rPr>
        <w:t>Increased the frequency of meetings of</w:t>
      </w:r>
      <w:r w:rsidR="008F3B9E">
        <w:rPr>
          <w:rFonts w:asciiTheme="minorHAnsi" w:hAnsiTheme="minorHAnsi" w:cstheme="minorHAnsi"/>
        </w:rPr>
        <w:t xml:space="preserve"> its Academic</w:t>
      </w:r>
      <w:r w:rsidR="00195CC9">
        <w:rPr>
          <w:rFonts w:asciiTheme="minorHAnsi" w:hAnsiTheme="minorHAnsi" w:cstheme="minorHAnsi"/>
        </w:rPr>
        <w:t xml:space="preserve"> Oversight Committee, </w:t>
      </w:r>
      <w:r w:rsidR="008F3B9E">
        <w:rPr>
          <w:rFonts w:asciiTheme="minorHAnsi" w:hAnsiTheme="minorHAnsi" w:cstheme="minorHAnsi"/>
        </w:rPr>
        <w:t xml:space="preserve">which oversees the Special Review Process. </w:t>
      </w:r>
    </w:p>
    <w:p w14:paraId="5E329F04" w14:textId="77777777" w:rsidR="008F4542" w:rsidRPr="00001198" w:rsidRDefault="008F4542" w:rsidP="00001198">
      <w:pPr>
        <w:pStyle w:val="BodyText"/>
        <w:ind w:left="0"/>
        <w:rPr>
          <w:rFonts w:asciiTheme="minorHAnsi" w:hAnsiTheme="minorHAnsi" w:cstheme="minorHAnsi"/>
        </w:rPr>
      </w:pPr>
    </w:p>
    <w:p w14:paraId="3D049612" w14:textId="30433F67" w:rsidR="008F4542" w:rsidRPr="00001198" w:rsidRDefault="008F4542" w:rsidP="00A83DD9">
      <w:pPr>
        <w:rPr>
          <w:rFonts w:asciiTheme="minorHAnsi" w:hAnsiTheme="minorHAnsi" w:cstheme="minorHAnsi"/>
        </w:rPr>
      </w:pPr>
      <w:r w:rsidRPr="00001198">
        <w:rPr>
          <w:rFonts w:asciiTheme="minorHAnsi" w:hAnsiTheme="minorHAnsi" w:cstheme="minorHAnsi"/>
        </w:rPr>
        <w:t>Other initiatives aimed at continuous improvement of patient care and of the graduate medical education learning environment include a continuing series of seminars on professional development topics</w:t>
      </w:r>
      <w:r w:rsidRPr="00001198">
        <w:rPr>
          <w:rFonts w:asciiTheme="minorHAnsi" w:hAnsiTheme="minorHAnsi" w:cstheme="minorHAnsi"/>
          <w:spacing w:val="-2"/>
        </w:rPr>
        <w:t xml:space="preserve"> </w:t>
      </w:r>
      <w:r w:rsidRPr="00001198">
        <w:rPr>
          <w:rFonts w:asciiTheme="minorHAnsi" w:hAnsiTheme="minorHAnsi" w:cstheme="minorHAnsi"/>
        </w:rPr>
        <w:t xml:space="preserve">for faculty, program coordinators, and trainees </w:t>
      </w:r>
      <w:r w:rsidR="00195CC9">
        <w:rPr>
          <w:rFonts w:asciiTheme="minorHAnsi" w:hAnsiTheme="minorHAnsi" w:cstheme="minorHAnsi"/>
        </w:rPr>
        <w:t xml:space="preserve">and two retreats </w:t>
      </w:r>
      <w:r w:rsidR="00195CC9">
        <w:t xml:space="preserve">focused on teaching and supervision. The Fall 2022 retreat focused on expectations of communication and supervision of residents and fellows, including how to balance supervision with autonomy. The Spring 2023 retreat focused on best practices for evaluations and feedback. It included presentations on how to teach effectively briefly and daily and set goals and provide feedback for procedures.   </w:t>
      </w:r>
    </w:p>
    <w:p w14:paraId="73FE0E92" w14:textId="77777777" w:rsidR="008F4542" w:rsidRPr="00001198" w:rsidRDefault="008F4542" w:rsidP="00001198">
      <w:pPr>
        <w:rPr>
          <w:rFonts w:asciiTheme="minorHAnsi" w:hAnsiTheme="minorHAnsi" w:cstheme="minorHAnsi"/>
        </w:rPr>
      </w:pPr>
    </w:p>
    <w:p w14:paraId="13B37D6D" w14:textId="62FF44B1" w:rsidR="008F3B9E" w:rsidRDefault="008059E3" w:rsidP="008F3B9E">
      <w:r>
        <w:rPr>
          <w:rFonts w:asciiTheme="minorHAnsi" w:hAnsiTheme="minorHAnsi" w:cstheme="minorHAnsi"/>
        </w:rPr>
        <w:t>L</w:t>
      </w:r>
      <w:r w:rsidR="008F4542" w:rsidRPr="00001198">
        <w:rPr>
          <w:rFonts w:asciiTheme="minorHAnsi" w:hAnsiTheme="minorHAnsi" w:cstheme="minorHAnsi"/>
        </w:rPr>
        <w:t>ast year’s report</w:t>
      </w:r>
      <w:r>
        <w:rPr>
          <w:rFonts w:asciiTheme="minorHAnsi" w:hAnsiTheme="minorHAnsi" w:cstheme="minorHAnsi"/>
        </w:rPr>
        <w:t xml:space="preserve"> noted that </w:t>
      </w:r>
      <w:r w:rsidR="008F4542" w:rsidRPr="00001198">
        <w:rPr>
          <w:rFonts w:asciiTheme="minorHAnsi" w:hAnsiTheme="minorHAnsi" w:cstheme="minorHAnsi"/>
        </w:rPr>
        <w:t xml:space="preserve">the Service Employees International Union (SEIU) and its subsidiary Committee on Interns and Residents (CIR) </w:t>
      </w:r>
      <w:r w:rsidR="008B4F94">
        <w:rPr>
          <w:rFonts w:asciiTheme="minorHAnsi" w:hAnsiTheme="minorHAnsi" w:cstheme="minorHAnsi"/>
        </w:rPr>
        <w:t xml:space="preserve">had been seeking </w:t>
      </w:r>
      <w:r w:rsidR="008F4542" w:rsidRPr="00001198">
        <w:rPr>
          <w:rFonts w:asciiTheme="minorHAnsi" w:hAnsiTheme="minorHAnsi" w:cstheme="minorHAnsi"/>
        </w:rPr>
        <w:t>to organize the Chicago campus residents and fellows employed by the Board of Trustees</w:t>
      </w:r>
      <w:r>
        <w:rPr>
          <w:rFonts w:asciiTheme="minorHAnsi" w:hAnsiTheme="minorHAnsi" w:cstheme="minorHAnsi"/>
        </w:rPr>
        <w:t xml:space="preserve">, and that negotiation </w:t>
      </w:r>
      <w:r w:rsidR="00A739FE">
        <w:rPr>
          <w:rFonts w:asciiTheme="minorHAnsi" w:hAnsiTheme="minorHAnsi" w:cstheme="minorHAnsi"/>
        </w:rPr>
        <w:t xml:space="preserve">of an initial </w:t>
      </w:r>
      <w:r w:rsidR="008F3B9E">
        <w:t>collective bargaining agreement</w:t>
      </w:r>
      <w:r w:rsidR="00A739FE">
        <w:t xml:space="preserve"> had begun in February 2022</w:t>
      </w:r>
      <w:r w:rsidR="008F3B9E" w:rsidRPr="00551FCE">
        <w:t xml:space="preserve">. </w:t>
      </w:r>
      <w:r w:rsidR="008F3B9E" w:rsidRPr="00017471">
        <w:t xml:space="preserve">On February 6, </w:t>
      </w:r>
      <w:r w:rsidR="008F3B9E">
        <w:t xml:space="preserve">2023, </w:t>
      </w:r>
      <w:r w:rsidR="008F3B9E" w:rsidRPr="00017471">
        <w:t xml:space="preserve">after </w:t>
      </w:r>
      <w:r w:rsidR="008F3B9E">
        <w:t xml:space="preserve">26 bargaining sessions </w:t>
      </w:r>
      <w:r w:rsidR="008F3B9E" w:rsidRPr="00017471">
        <w:t xml:space="preserve">with the </w:t>
      </w:r>
      <w:r w:rsidR="008F3B9E">
        <w:t xml:space="preserve">CIR, </w:t>
      </w:r>
      <w:r w:rsidR="009D426B">
        <w:t xml:space="preserve">a tentative </w:t>
      </w:r>
      <w:r w:rsidR="008F3B9E">
        <w:t>agreement</w:t>
      </w:r>
      <w:r w:rsidR="009D426B">
        <w:t xml:space="preserve"> was reached; it was then </w:t>
      </w:r>
      <w:r w:rsidR="008F3B9E">
        <w:t xml:space="preserve">was ratified </w:t>
      </w:r>
      <w:r w:rsidR="009D426B">
        <w:t xml:space="preserve">later that </w:t>
      </w:r>
      <w:r w:rsidR="008F3B9E">
        <w:t xml:space="preserve">month. The DIO, </w:t>
      </w:r>
      <w:r w:rsidR="00BC0BDF">
        <w:t>a</w:t>
      </w:r>
      <w:r w:rsidR="008F3B9E">
        <w:t xml:space="preserve">ssistant </w:t>
      </w:r>
      <w:r w:rsidR="00BC0BDF">
        <w:t>d</w:t>
      </w:r>
      <w:r w:rsidR="008F3B9E">
        <w:t xml:space="preserve">eans of GME, and </w:t>
      </w:r>
      <w:r w:rsidR="00BC0BDF">
        <w:t xml:space="preserve">senior director </w:t>
      </w:r>
      <w:r w:rsidR="008F3B9E">
        <w:t>of GME were part of the bargaining team. This process gave our Institution new, in-depth insight into the needs of trainees.</w:t>
      </w:r>
    </w:p>
    <w:p w14:paraId="38BA7A10" w14:textId="77777777" w:rsidR="008F4542" w:rsidRPr="00001198" w:rsidRDefault="008F4542" w:rsidP="00001198">
      <w:pPr>
        <w:pStyle w:val="BodyText"/>
        <w:ind w:left="0"/>
        <w:rPr>
          <w:rFonts w:asciiTheme="minorHAnsi" w:hAnsiTheme="minorHAnsi" w:cstheme="minorHAnsi"/>
        </w:rPr>
      </w:pPr>
    </w:p>
    <w:p w14:paraId="64E982AA" w14:textId="70754F05"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In AY </w:t>
      </w:r>
      <w:r w:rsidR="005F5B58" w:rsidRPr="00001198">
        <w:rPr>
          <w:rFonts w:asciiTheme="minorHAnsi" w:hAnsiTheme="minorHAnsi" w:cstheme="minorHAnsi"/>
        </w:rPr>
        <w:t>202</w:t>
      </w:r>
      <w:r w:rsidR="005F5B58">
        <w:rPr>
          <w:rFonts w:asciiTheme="minorHAnsi" w:hAnsiTheme="minorHAnsi" w:cstheme="minorHAnsi"/>
        </w:rPr>
        <w:t>2</w:t>
      </w:r>
      <w:r w:rsidRPr="00001198">
        <w:rPr>
          <w:rFonts w:asciiTheme="minorHAnsi" w:hAnsiTheme="minorHAnsi" w:cstheme="minorHAnsi"/>
        </w:rPr>
        <w:t>-</w:t>
      </w:r>
      <w:r w:rsidR="005F5B58" w:rsidRPr="00001198">
        <w:rPr>
          <w:rFonts w:asciiTheme="minorHAnsi" w:hAnsiTheme="minorHAnsi" w:cstheme="minorHAnsi"/>
        </w:rPr>
        <w:t>2</w:t>
      </w:r>
      <w:r w:rsidR="005F5B58">
        <w:rPr>
          <w:rFonts w:asciiTheme="minorHAnsi" w:hAnsiTheme="minorHAnsi" w:cstheme="minorHAnsi"/>
        </w:rPr>
        <w:t>3</w:t>
      </w:r>
      <w:r w:rsidRPr="00001198">
        <w:rPr>
          <w:rFonts w:asciiTheme="minorHAnsi" w:hAnsiTheme="minorHAnsi" w:cstheme="minorHAnsi"/>
        </w:rPr>
        <w:t xml:space="preserve">, UI Health and the Chicago campus of the College of Medicine </w:t>
      </w:r>
      <w:r w:rsidR="008C14CC">
        <w:rPr>
          <w:rFonts w:asciiTheme="minorHAnsi" w:hAnsiTheme="minorHAnsi" w:cstheme="minorHAnsi"/>
        </w:rPr>
        <w:t>entered the</w:t>
      </w:r>
      <w:r w:rsidRPr="00001198">
        <w:rPr>
          <w:rFonts w:asciiTheme="minorHAnsi" w:hAnsiTheme="minorHAnsi" w:cstheme="minorHAnsi"/>
        </w:rPr>
        <w:t xml:space="preserve"> </w:t>
      </w:r>
      <w:r w:rsidR="005F5B58">
        <w:rPr>
          <w:rFonts w:asciiTheme="minorHAnsi" w:hAnsiTheme="minorHAnsi" w:cstheme="minorHAnsi"/>
        </w:rPr>
        <w:t>third</w:t>
      </w:r>
      <w:r w:rsidR="005F5B58" w:rsidRPr="00001198">
        <w:rPr>
          <w:rFonts w:asciiTheme="minorHAnsi" w:hAnsiTheme="minorHAnsi" w:cstheme="minorHAnsi"/>
        </w:rPr>
        <w:t xml:space="preserve"> </w:t>
      </w:r>
      <w:r w:rsidRPr="00001198">
        <w:rPr>
          <w:rFonts w:asciiTheme="minorHAnsi" w:hAnsiTheme="minorHAnsi" w:cstheme="minorHAnsi"/>
        </w:rPr>
        <w:t xml:space="preserve">year of </w:t>
      </w:r>
      <w:r w:rsidR="009D426B">
        <w:rPr>
          <w:rFonts w:asciiTheme="minorHAnsi" w:hAnsiTheme="minorHAnsi" w:cstheme="minorHAnsi"/>
        </w:rPr>
        <w:t xml:space="preserve">support from </w:t>
      </w:r>
      <w:r w:rsidRPr="00001198">
        <w:rPr>
          <w:rFonts w:asciiTheme="minorHAnsi" w:hAnsiTheme="minorHAnsi" w:cstheme="minorHAnsi"/>
        </w:rPr>
        <w:t>Blue Cross Blue Shiel</w:t>
      </w:r>
      <w:r w:rsidR="009D426B">
        <w:rPr>
          <w:rFonts w:asciiTheme="minorHAnsi" w:hAnsiTheme="minorHAnsi" w:cstheme="minorHAnsi"/>
        </w:rPr>
        <w:t xml:space="preserve">d of Illinois through its </w:t>
      </w:r>
      <w:r w:rsidRPr="00001198">
        <w:rPr>
          <w:rFonts w:asciiTheme="minorHAnsi" w:hAnsiTheme="minorHAnsi" w:cstheme="minorHAnsi"/>
        </w:rPr>
        <w:t xml:space="preserve">Health Equity Hospital Quality Incentive Pilot </w:t>
      </w:r>
      <w:r w:rsidRPr="00001198">
        <w:rPr>
          <w:rFonts w:asciiTheme="minorHAnsi" w:hAnsiTheme="minorHAnsi" w:cstheme="minorHAnsi"/>
        </w:rPr>
        <w:lastRenderedPageBreak/>
        <w:t>Program.  This three-year program has two</w:t>
      </w:r>
      <w:r w:rsidRPr="00001198">
        <w:rPr>
          <w:rFonts w:asciiTheme="minorHAnsi" w:hAnsiTheme="minorHAnsi" w:cstheme="minorHAnsi"/>
          <w:spacing w:val="-2"/>
        </w:rPr>
        <w:t xml:space="preserve"> </w:t>
      </w:r>
      <w:r w:rsidRPr="00001198">
        <w:rPr>
          <w:rFonts w:asciiTheme="minorHAnsi" w:hAnsiTheme="minorHAnsi" w:cstheme="minorHAnsi"/>
        </w:rPr>
        <w:t>main</w:t>
      </w:r>
      <w:r w:rsidRPr="00001198">
        <w:rPr>
          <w:rFonts w:asciiTheme="minorHAnsi" w:hAnsiTheme="minorHAnsi" w:cstheme="minorHAnsi"/>
          <w:spacing w:val="-3"/>
        </w:rPr>
        <w:t xml:space="preserve"> </w:t>
      </w:r>
      <w:r w:rsidRPr="00001198">
        <w:rPr>
          <w:rFonts w:asciiTheme="minorHAnsi" w:hAnsiTheme="minorHAnsi" w:cstheme="minorHAnsi"/>
        </w:rPr>
        <w:t>aims</w:t>
      </w:r>
      <w:r w:rsidRPr="00001198">
        <w:rPr>
          <w:rFonts w:asciiTheme="minorHAnsi" w:hAnsiTheme="minorHAnsi" w:cstheme="minorHAnsi"/>
          <w:spacing w:val="-3"/>
        </w:rPr>
        <w:t xml:space="preserve">, </w:t>
      </w:r>
      <w:r w:rsidRPr="00001198">
        <w:rPr>
          <w:rFonts w:asciiTheme="minorHAnsi" w:hAnsiTheme="minorHAnsi" w:cstheme="minorHAnsi"/>
        </w:rPr>
        <w:t>one focusing</w:t>
      </w:r>
      <w:r w:rsidRPr="00001198">
        <w:rPr>
          <w:rFonts w:asciiTheme="minorHAnsi" w:hAnsiTheme="minorHAnsi" w:cstheme="minorHAnsi"/>
          <w:spacing w:val="-4"/>
        </w:rPr>
        <w:t xml:space="preserve"> </w:t>
      </w:r>
      <w:r w:rsidRPr="00001198">
        <w:rPr>
          <w:rFonts w:asciiTheme="minorHAnsi" w:hAnsiTheme="minorHAnsi" w:cstheme="minorHAnsi"/>
        </w:rPr>
        <w:t>on</w:t>
      </w:r>
      <w:r w:rsidRPr="00001198">
        <w:rPr>
          <w:rFonts w:asciiTheme="minorHAnsi" w:hAnsiTheme="minorHAnsi" w:cstheme="minorHAnsi"/>
          <w:spacing w:val="-2"/>
        </w:rPr>
        <w:t xml:space="preserve"> </w:t>
      </w:r>
      <w:r w:rsidRPr="00001198">
        <w:rPr>
          <w:rFonts w:asciiTheme="minorHAnsi" w:hAnsiTheme="minorHAnsi" w:cstheme="minorHAnsi"/>
        </w:rPr>
        <w:t>reducing</w:t>
      </w:r>
      <w:r w:rsidRPr="00001198">
        <w:rPr>
          <w:rFonts w:asciiTheme="minorHAnsi" w:hAnsiTheme="minorHAnsi" w:cstheme="minorHAnsi"/>
          <w:spacing w:val="-2"/>
        </w:rPr>
        <w:t xml:space="preserve"> </w:t>
      </w:r>
      <w:r w:rsidRPr="00001198">
        <w:rPr>
          <w:rFonts w:asciiTheme="minorHAnsi" w:hAnsiTheme="minorHAnsi" w:cstheme="minorHAnsi"/>
        </w:rPr>
        <w:t>inequities</w:t>
      </w:r>
      <w:r w:rsidRPr="00001198">
        <w:rPr>
          <w:rFonts w:asciiTheme="minorHAnsi" w:hAnsiTheme="minorHAnsi" w:cstheme="minorHAnsi"/>
          <w:spacing w:val="-1"/>
        </w:rPr>
        <w:t xml:space="preserve"> </w:t>
      </w:r>
      <w:r w:rsidRPr="00001198">
        <w:rPr>
          <w:rFonts w:asciiTheme="minorHAnsi" w:hAnsiTheme="minorHAnsi" w:cstheme="minorHAnsi"/>
        </w:rPr>
        <w:t>in</w:t>
      </w:r>
      <w:r w:rsidRPr="00001198">
        <w:rPr>
          <w:rFonts w:asciiTheme="minorHAnsi" w:hAnsiTheme="minorHAnsi" w:cstheme="minorHAnsi"/>
          <w:spacing w:val="-2"/>
        </w:rPr>
        <w:t xml:space="preserve"> </w:t>
      </w:r>
      <w:r w:rsidRPr="00001198">
        <w:rPr>
          <w:rFonts w:asciiTheme="minorHAnsi" w:hAnsiTheme="minorHAnsi" w:cstheme="minorHAnsi"/>
        </w:rPr>
        <w:t>the provision of health care across the State of Illinois and the other aiming to increase the recruitment, support,</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retention</w:t>
      </w:r>
      <w:r w:rsidRPr="00001198">
        <w:rPr>
          <w:rFonts w:asciiTheme="minorHAnsi" w:hAnsiTheme="minorHAnsi" w:cstheme="minorHAnsi"/>
          <w:spacing w:val="-5"/>
        </w:rPr>
        <w:t xml:space="preserve"> </w:t>
      </w:r>
      <w:r w:rsidRPr="00001198">
        <w:rPr>
          <w:rFonts w:asciiTheme="minorHAnsi" w:hAnsiTheme="minorHAnsi" w:cstheme="minorHAnsi"/>
        </w:rPr>
        <w:t>within</w:t>
      </w:r>
      <w:r w:rsidRPr="00001198">
        <w:rPr>
          <w:rFonts w:asciiTheme="minorHAnsi" w:hAnsiTheme="minorHAnsi" w:cstheme="minorHAnsi"/>
          <w:spacing w:val="-3"/>
        </w:rPr>
        <w:t xml:space="preserve"> Illinois </w:t>
      </w:r>
      <w:r w:rsidRPr="00001198">
        <w:rPr>
          <w:rFonts w:asciiTheme="minorHAnsi" w:hAnsiTheme="minorHAnsi" w:cstheme="minorHAnsi"/>
        </w:rPr>
        <w:t>of</w:t>
      </w:r>
      <w:r w:rsidRPr="00001198">
        <w:rPr>
          <w:rFonts w:asciiTheme="minorHAnsi" w:hAnsiTheme="minorHAnsi" w:cstheme="minorHAnsi"/>
          <w:spacing w:val="-2"/>
        </w:rPr>
        <w:t xml:space="preserve"> </w:t>
      </w:r>
      <w:r w:rsidRPr="00001198">
        <w:rPr>
          <w:rFonts w:asciiTheme="minorHAnsi" w:hAnsiTheme="minorHAnsi" w:cstheme="minorHAnsi"/>
        </w:rPr>
        <w:t>physicians</w:t>
      </w:r>
      <w:r w:rsidRPr="00001198">
        <w:rPr>
          <w:rFonts w:asciiTheme="minorHAnsi" w:hAnsiTheme="minorHAnsi" w:cstheme="minorHAnsi"/>
          <w:spacing w:val="-7"/>
        </w:rPr>
        <w:t xml:space="preserve"> </w:t>
      </w:r>
      <w:r w:rsidRPr="00001198">
        <w:rPr>
          <w:rFonts w:asciiTheme="minorHAnsi" w:hAnsiTheme="minorHAnsi" w:cstheme="minorHAnsi"/>
        </w:rPr>
        <w:t>from</w:t>
      </w:r>
      <w:r w:rsidRPr="00001198">
        <w:rPr>
          <w:rFonts w:asciiTheme="minorHAnsi" w:hAnsiTheme="minorHAnsi" w:cstheme="minorHAnsi"/>
          <w:spacing w:val="-4"/>
        </w:rPr>
        <w:t xml:space="preserve"> </w:t>
      </w:r>
      <w:r w:rsidRPr="00001198">
        <w:rPr>
          <w:rFonts w:asciiTheme="minorHAnsi" w:hAnsiTheme="minorHAnsi" w:cstheme="minorHAnsi"/>
        </w:rPr>
        <w:t>racial</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5"/>
        </w:rPr>
        <w:t xml:space="preserve"> </w:t>
      </w:r>
      <w:r w:rsidRPr="00001198">
        <w:rPr>
          <w:rFonts w:asciiTheme="minorHAnsi" w:hAnsiTheme="minorHAnsi" w:cstheme="minorHAnsi"/>
        </w:rPr>
        <w:t>ethnic</w:t>
      </w:r>
      <w:r w:rsidRPr="00001198">
        <w:rPr>
          <w:rFonts w:asciiTheme="minorHAnsi" w:hAnsiTheme="minorHAnsi" w:cstheme="minorHAnsi"/>
          <w:spacing w:val="-2"/>
        </w:rPr>
        <w:t xml:space="preserve"> </w:t>
      </w:r>
      <w:r w:rsidRPr="00001198">
        <w:rPr>
          <w:rFonts w:asciiTheme="minorHAnsi" w:hAnsiTheme="minorHAnsi" w:cstheme="minorHAnsi"/>
        </w:rPr>
        <w:t>groups</w:t>
      </w:r>
      <w:r w:rsidRPr="00001198">
        <w:rPr>
          <w:rFonts w:asciiTheme="minorHAnsi" w:hAnsiTheme="minorHAnsi" w:cstheme="minorHAnsi"/>
          <w:spacing w:val="-2"/>
        </w:rPr>
        <w:t xml:space="preserve"> </w:t>
      </w:r>
      <w:r w:rsidRPr="00001198">
        <w:rPr>
          <w:rFonts w:asciiTheme="minorHAnsi" w:hAnsiTheme="minorHAnsi" w:cstheme="minorHAnsi"/>
        </w:rPr>
        <w:t>under-represented</w:t>
      </w:r>
      <w:r w:rsidRPr="00001198">
        <w:rPr>
          <w:rFonts w:asciiTheme="minorHAnsi" w:hAnsiTheme="minorHAnsi" w:cstheme="minorHAnsi"/>
          <w:spacing w:val="-2"/>
        </w:rPr>
        <w:t xml:space="preserve"> </w:t>
      </w:r>
      <w:r w:rsidRPr="00001198">
        <w:rPr>
          <w:rFonts w:asciiTheme="minorHAnsi" w:hAnsiTheme="minorHAnsi" w:cstheme="minorHAnsi"/>
        </w:rPr>
        <w:t>in medicine.</w:t>
      </w:r>
      <w:r w:rsidRPr="00001198">
        <w:rPr>
          <w:rFonts w:asciiTheme="minorHAnsi" w:hAnsiTheme="minorHAnsi" w:cstheme="minorHAnsi"/>
          <w:spacing w:val="40"/>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GME</w:t>
      </w:r>
      <w:r w:rsidRPr="00001198">
        <w:rPr>
          <w:rFonts w:asciiTheme="minorHAnsi" w:hAnsiTheme="minorHAnsi" w:cstheme="minorHAnsi"/>
          <w:spacing w:val="-3"/>
        </w:rPr>
        <w:t xml:space="preserve"> </w:t>
      </w:r>
      <w:r w:rsidRPr="00001198">
        <w:rPr>
          <w:rFonts w:asciiTheme="minorHAnsi" w:hAnsiTheme="minorHAnsi" w:cstheme="minorHAnsi"/>
        </w:rPr>
        <w:t>office is</w:t>
      </w:r>
      <w:r w:rsidRPr="00001198">
        <w:rPr>
          <w:rFonts w:asciiTheme="minorHAnsi" w:hAnsiTheme="minorHAnsi" w:cstheme="minorHAnsi"/>
          <w:spacing w:val="-1"/>
        </w:rPr>
        <w:t xml:space="preserve"> </w:t>
      </w:r>
      <w:r w:rsidRPr="00001198">
        <w:rPr>
          <w:rFonts w:asciiTheme="minorHAnsi" w:hAnsiTheme="minorHAnsi" w:cstheme="minorHAnsi"/>
        </w:rPr>
        <w:t>heavily</w:t>
      </w:r>
      <w:r w:rsidRPr="00001198">
        <w:rPr>
          <w:rFonts w:asciiTheme="minorHAnsi" w:hAnsiTheme="minorHAnsi" w:cstheme="minorHAnsi"/>
          <w:spacing w:val="-1"/>
        </w:rPr>
        <w:t xml:space="preserve"> </w:t>
      </w:r>
      <w:r w:rsidRPr="00001198">
        <w:rPr>
          <w:rFonts w:asciiTheme="minorHAnsi" w:hAnsiTheme="minorHAnsi" w:cstheme="minorHAnsi"/>
        </w:rPr>
        <w:t>involved</w:t>
      </w:r>
      <w:r w:rsidRPr="00001198">
        <w:rPr>
          <w:rFonts w:asciiTheme="minorHAnsi" w:hAnsiTheme="minorHAnsi" w:cstheme="minorHAnsi"/>
          <w:spacing w:val="-1"/>
        </w:rPr>
        <w:t xml:space="preserve"> </w:t>
      </w:r>
      <w:r w:rsidRPr="00001198">
        <w:rPr>
          <w:rFonts w:asciiTheme="minorHAnsi" w:hAnsiTheme="minorHAnsi" w:cstheme="minorHAnsi"/>
        </w:rPr>
        <w:t>in</w:t>
      </w:r>
      <w:r w:rsidRPr="00001198">
        <w:rPr>
          <w:rFonts w:asciiTheme="minorHAnsi" w:hAnsiTheme="minorHAnsi" w:cstheme="minorHAnsi"/>
          <w:spacing w:val="-2"/>
        </w:rPr>
        <w:t xml:space="preserve"> </w:t>
      </w:r>
      <w:r w:rsidRPr="00001198">
        <w:rPr>
          <w:rFonts w:asciiTheme="minorHAnsi" w:hAnsiTheme="minorHAnsi" w:cstheme="minorHAnsi"/>
        </w:rPr>
        <w:t>this</w:t>
      </w:r>
      <w:r w:rsidRPr="00001198">
        <w:rPr>
          <w:rFonts w:asciiTheme="minorHAnsi" w:hAnsiTheme="minorHAnsi" w:cstheme="minorHAnsi"/>
          <w:spacing w:val="-4"/>
        </w:rPr>
        <w:t xml:space="preserve"> </w:t>
      </w:r>
      <w:r w:rsidRPr="00001198">
        <w:rPr>
          <w:rFonts w:asciiTheme="minorHAnsi" w:hAnsiTheme="minorHAnsi" w:cstheme="minorHAnsi"/>
        </w:rPr>
        <w:t>effort,</w:t>
      </w:r>
      <w:r w:rsidRPr="00001198">
        <w:rPr>
          <w:rFonts w:asciiTheme="minorHAnsi" w:hAnsiTheme="minorHAnsi" w:cstheme="minorHAnsi"/>
          <w:spacing w:val="-3"/>
        </w:rPr>
        <w:t xml:space="preserve"> </w:t>
      </w:r>
      <w:r w:rsidRPr="00001198">
        <w:rPr>
          <w:rFonts w:asciiTheme="minorHAnsi" w:hAnsiTheme="minorHAnsi" w:cstheme="minorHAnsi"/>
        </w:rPr>
        <w:t>creating</w:t>
      </w:r>
      <w:r w:rsidRPr="00001198">
        <w:rPr>
          <w:rFonts w:asciiTheme="minorHAnsi" w:hAnsiTheme="minorHAnsi" w:cstheme="minorHAnsi"/>
          <w:spacing w:val="-1"/>
        </w:rPr>
        <w:t xml:space="preserve"> </w:t>
      </w:r>
      <w:r w:rsidRPr="00001198">
        <w:rPr>
          <w:rFonts w:asciiTheme="minorHAnsi" w:hAnsiTheme="minorHAnsi" w:cstheme="minorHAnsi"/>
        </w:rPr>
        <w:t>a new</w:t>
      </w:r>
      <w:r w:rsidRPr="00001198">
        <w:rPr>
          <w:rFonts w:asciiTheme="minorHAnsi" w:hAnsiTheme="minorHAnsi" w:cstheme="minorHAnsi"/>
          <w:spacing w:val="-1"/>
        </w:rPr>
        <w:t xml:space="preserve"> </w:t>
      </w:r>
      <w:r w:rsidRPr="00001198">
        <w:rPr>
          <w:rFonts w:asciiTheme="minorHAnsi" w:hAnsiTheme="minorHAnsi" w:cstheme="minorHAnsi"/>
        </w:rPr>
        <w:t>resident-faculty</w:t>
      </w:r>
      <w:r w:rsidRPr="00001198">
        <w:rPr>
          <w:rFonts w:asciiTheme="minorHAnsi" w:hAnsiTheme="minorHAnsi" w:cstheme="minorHAnsi"/>
          <w:spacing w:val="-2"/>
        </w:rPr>
        <w:t xml:space="preserve"> </w:t>
      </w:r>
      <w:r w:rsidRPr="00001198">
        <w:rPr>
          <w:rFonts w:asciiTheme="minorHAnsi" w:hAnsiTheme="minorHAnsi" w:cstheme="minorHAnsi"/>
        </w:rPr>
        <w:t>Diversity</w:t>
      </w:r>
      <w:r w:rsidRPr="00001198">
        <w:rPr>
          <w:rFonts w:asciiTheme="minorHAnsi" w:hAnsiTheme="minorHAnsi" w:cstheme="minorHAnsi"/>
          <w:spacing w:val="-1"/>
        </w:rPr>
        <w:t xml:space="preserve"> </w:t>
      </w:r>
      <w:r w:rsidRPr="00001198">
        <w:rPr>
          <w:rFonts w:asciiTheme="minorHAnsi" w:hAnsiTheme="minorHAnsi" w:cstheme="minorHAnsi"/>
        </w:rPr>
        <w:t>Council under the</w:t>
      </w:r>
      <w:r w:rsidRPr="00001198">
        <w:rPr>
          <w:rFonts w:asciiTheme="minorHAnsi" w:hAnsiTheme="minorHAnsi" w:cstheme="minorHAnsi"/>
          <w:spacing w:val="-2"/>
        </w:rPr>
        <w:t xml:space="preserve"> </w:t>
      </w:r>
      <w:r w:rsidRPr="00001198">
        <w:rPr>
          <w:rFonts w:asciiTheme="minorHAnsi" w:hAnsiTheme="minorHAnsi" w:cstheme="minorHAnsi"/>
        </w:rPr>
        <w:t>leadership</w:t>
      </w:r>
      <w:r w:rsidRPr="00001198">
        <w:rPr>
          <w:rFonts w:asciiTheme="minorHAnsi" w:hAnsiTheme="minorHAnsi" w:cstheme="minorHAnsi"/>
          <w:spacing w:val="-3"/>
        </w:rPr>
        <w:t xml:space="preserve"> </w:t>
      </w:r>
      <w:r w:rsidRPr="00001198">
        <w:rPr>
          <w:rFonts w:asciiTheme="minorHAnsi" w:hAnsiTheme="minorHAnsi" w:cstheme="minorHAnsi"/>
        </w:rPr>
        <w:t>of</w:t>
      </w:r>
      <w:r w:rsidRPr="00001198">
        <w:rPr>
          <w:rFonts w:asciiTheme="minorHAnsi" w:hAnsiTheme="minorHAnsi" w:cstheme="minorHAnsi"/>
          <w:spacing w:val="-2"/>
        </w:rPr>
        <w:t xml:space="preserve"> </w:t>
      </w:r>
      <w:r w:rsidRPr="00001198">
        <w:rPr>
          <w:rFonts w:asciiTheme="minorHAnsi" w:hAnsiTheme="minorHAnsi" w:cstheme="minorHAnsi"/>
        </w:rPr>
        <w:t>Assistant</w:t>
      </w:r>
      <w:r w:rsidRPr="00001198">
        <w:rPr>
          <w:rFonts w:asciiTheme="minorHAnsi" w:hAnsiTheme="minorHAnsi" w:cstheme="minorHAnsi"/>
          <w:spacing w:val="-4"/>
        </w:rPr>
        <w:t xml:space="preserve"> </w:t>
      </w:r>
      <w:r w:rsidRPr="00001198">
        <w:rPr>
          <w:rFonts w:asciiTheme="minorHAnsi" w:hAnsiTheme="minorHAnsi" w:cstheme="minorHAnsi"/>
        </w:rPr>
        <w:t>Dean</w:t>
      </w:r>
      <w:r w:rsidRPr="00001198">
        <w:rPr>
          <w:rFonts w:asciiTheme="minorHAnsi" w:hAnsiTheme="minorHAnsi" w:cstheme="minorHAnsi"/>
          <w:spacing w:val="-5"/>
        </w:rPr>
        <w:t xml:space="preserve"> </w:t>
      </w:r>
      <w:r w:rsidRPr="00001198">
        <w:rPr>
          <w:rFonts w:asciiTheme="minorHAnsi" w:hAnsiTheme="minorHAnsi" w:cstheme="minorHAnsi"/>
        </w:rPr>
        <w:t>Keia</w:t>
      </w:r>
      <w:r w:rsidRPr="00001198">
        <w:rPr>
          <w:rFonts w:asciiTheme="minorHAnsi" w:hAnsiTheme="minorHAnsi" w:cstheme="minorHAnsi"/>
          <w:spacing w:val="-2"/>
        </w:rPr>
        <w:t xml:space="preserve"> </w:t>
      </w:r>
      <w:r w:rsidRPr="00001198">
        <w:rPr>
          <w:rFonts w:asciiTheme="minorHAnsi" w:hAnsiTheme="minorHAnsi" w:cstheme="minorHAnsi"/>
        </w:rPr>
        <w:t>Hobbs,</w:t>
      </w:r>
      <w:r w:rsidRPr="00001198">
        <w:rPr>
          <w:rFonts w:asciiTheme="minorHAnsi" w:hAnsiTheme="minorHAnsi" w:cstheme="minorHAnsi"/>
          <w:spacing w:val="-4"/>
        </w:rPr>
        <w:t xml:space="preserve"> </w:t>
      </w:r>
      <w:r w:rsidRPr="00001198">
        <w:rPr>
          <w:rFonts w:asciiTheme="minorHAnsi" w:hAnsiTheme="minorHAnsi" w:cstheme="minorHAnsi"/>
        </w:rPr>
        <w:t>MD,</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008C14CC">
        <w:rPr>
          <w:rFonts w:asciiTheme="minorHAnsi" w:hAnsiTheme="minorHAnsi" w:cstheme="minorHAnsi"/>
        </w:rPr>
        <w:t>providing</w:t>
      </w:r>
      <w:r w:rsidRPr="00001198">
        <w:rPr>
          <w:rFonts w:asciiTheme="minorHAnsi" w:hAnsiTheme="minorHAnsi" w:cstheme="minorHAnsi"/>
        </w:rPr>
        <w:t xml:space="preserve"> workshops on holistic residency selection practices for program directors and members of residency selection committees. </w:t>
      </w:r>
    </w:p>
    <w:p w14:paraId="6D469F34" w14:textId="77777777" w:rsidR="008F4542" w:rsidRPr="00001198" w:rsidRDefault="008F4542" w:rsidP="00001198">
      <w:pPr>
        <w:pStyle w:val="BodyText"/>
        <w:ind w:left="0"/>
        <w:rPr>
          <w:rFonts w:asciiTheme="minorHAnsi" w:hAnsiTheme="minorHAnsi" w:cstheme="minorHAnsi"/>
        </w:rPr>
      </w:pPr>
    </w:p>
    <w:p w14:paraId="495679DD" w14:textId="0488DC6B" w:rsidR="008F4542" w:rsidRDefault="008F4542" w:rsidP="00001198">
      <w:pPr>
        <w:pStyle w:val="BodyText"/>
        <w:ind w:left="0"/>
        <w:rPr>
          <w:rFonts w:asciiTheme="minorHAnsi" w:hAnsiTheme="minorHAnsi" w:cstheme="minorHAnsi"/>
        </w:rPr>
      </w:pPr>
      <w:r w:rsidRPr="005F5B58">
        <w:rPr>
          <w:rFonts w:asciiTheme="minorHAnsi" w:hAnsiTheme="minorHAnsi" w:cstheme="minorHAnsi"/>
        </w:rPr>
        <w:t xml:space="preserve">Other diversity initiatives include the ACGME Equity </w:t>
      </w:r>
      <w:proofErr w:type="spellStart"/>
      <w:r w:rsidRPr="005F5B58">
        <w:rPr>
          <w:rFonts w:asciiTheme="minorHAnsi" w:hAnsiTheme="minorHAnsi" w:cstheme="minorHAnsi"/>
        </w:rPr>
        <w:t>Matters</w:t>
      </w:r>
      <w:r w:rsidRPr="005F5B58">
        <w:rPr>
          <w:rFonts w:asciiTheme="minorHAnsi" w:hAnsiTheme="minorHAnsi" w:cstheme="minorHAnsi"/>
          <w:vertAlign w:val="superscript"/>
        </w:rPr>
        <w:t>TM</w:t>
      </w:r>
      <w:proofErr w:type="spellEnd"/>
      <w:r w:rsidRPr="005F5B58">
        <w:rPr>
          <w:rFonts w:asciiTheme="minorHAnsi" w:hAnsiTheme="minorHAnsi" w:cstheme="minorHAnsi"/>
        </w:rPr>
        <w:t xml:space="preserve"> program, which supplies a framework for continuous learning and process improvement in the areas of diversity, equity, and inclusion (DEI) and anti-racism</w:t>
      </w:r>
      <w:r w:rsidRPr="005F5B58">
        <w:rPr>
          <w:rFonts w:asciiTheme="minorHAnsi" w:hAnsiTheme="minorHAnsi" w:cstheme="minorHAnsi"/>
          <w:spacing w:val="-4"/>
        </w:rPr>
        <w:t xml:space="preserve"> </w:t>
      </w:r>
      <w:r w:rsidRPr="005F5B58">
        <w:rPr>
          <w:rFonts w:asciiTheme="minorHAnsi" w:hAnsiTheme="minorHAnsi" w:cstheme="minorHAnsi"/>
        </w:rPr>
        <w:t>practic</w:t>
      </w:r>
      <w:r w:rsidR="005F5B58">
        <w:rPr>
          <w:rFonts w:asciiTheme="minorHAnsi" w:hAnsiTheme="minorHAnsi" w:cstheme="minorHAnsi"/>
        </w:rPr>
        <w:t xml:space="preserve">e. As part of this program, </w:t>
      </w:r>
      <w:r w:rsidR="003E45BC">
        <w:rPr>
          <w:rFonts w:asciiTheme="minorHAnsi" w:hAnsiTheme="minorHAnsi" w:cstheme="minorHAnsi"/>
        </w:rPr>
        <w:t xml:space="preserve">the </w:t>
      </w:r>
      <w:r w:rsidRPr="005F5B58">
        <w:rPr>
          <w:rFonts w:asciiTheme="minorHAnsi" w:hAnsiTheme="minorHAnsi" w:cstheme="minorHAnsi"/>
        </w:rPr>
        <w:t xml:space="preserve">GME leadership team </w:t>
      </w:r>
      <w:r w:rsidR="003E45BC">
        <w:rPr>
          <w:rFonts w:asciiTheme="minorHAnsi" w:hAnsiTheme="minorHAnsi" w:cstheme="minorHAnsi"/>
        </w:rPr>
        <w:t xml:space="preserve">has </w:t>
      </w:r>
      <w:r w:rsidRPr="005F5B58">
        <w:rPr>
          <w:rFonts w:asciiTheme="minorHAnsi" w:hAnsiTheme="minorHAnsi" w:cstheme="minorHAnsi"/>
        </w:rPr>
        <w:t xml:space="preserve">continued to provide educational sessions on holistic review to the leadership of each training program.  These efforts have begun to significantly narrow the diversity gap between the composition of our GME trainee cohort and population data for our Primary Service </w:t>
      </w:r>
      <w:r w:rsidR="009D426B" w:rsidRPr="005F5B58">
        <w:rPr>
          <w:rFonts w:asciiTheme="minorHAnsi" w:hAnsiTheme="minorHAnsi" w:cstheme="minorHAnsi"/>
        </w:rPr>
        <w:t>Area</w:t>
      </w:r>
      <w:r w:rsidR="009D426B">
        <w:rPr>
          <w:rFonts w:asciiTheme="minorHAnsi" w:hAnsiTheme="minorHAnsi" w:cstheme="minorHAnsi"/>
        </w:rPr>
        <w:t xml:space="preserve"> and</w:t>
      </w:r>
      <w:r w:rsidR="005E4D21">
        <w:rPr>
          <w:rFonts w:asciiTheme="minorHAnsi" w:hAnsiTheme="minorHAnsi" w:cstheme="minorHAnsi"/>
        </w:rPr>
        <w:t xml:space="preserve"> were </w:t>
      </w:r>
      <w:r w:rsidR="00E86636">
        <w:rPr>
          <w:rFonts w:asciiTheme="minorHAnsi" w:hAnsiTheme="minorHAnsi" w:cstheme="minorHAnsi"/>
        </w:rPr>
        <w:t>presented</w:t>
      </w:r>
      <w:r w:rsidR="0015757F">
        <w:rPr>
          <w:rFonts w:asciiTheme="minorHAnsi" w:hAnsiTheme="minorHAnsi" w:cstheme="minorHAnsi"/>
        </w:rPr>
        <w:t xml:space="preserve"> at the </w:t>
      </w:r>
      <w:r w:rsidR="00E86636">
        <w:rPr>
          <w:rFonts w:asciiTheme="minorHAnsi" w:hAnsiTheme="minorHAnsi" w:cstheme="minorHAnsi"/>
        </w:rPr>
        <w:t xml:space="preserve">ACGME’s first annual </w:t>
      </w:r>
      <w:r w:rsidR="0015757F">
        <w:rPr>
          <w:rFonts w:asciiTheme="minorHAnsi" w:hAnsiTheme="minorHAnsi" w:cstheme="minorHAnsi"/>
        </w:rPr>
        <w:t>Equity Matters Symposium</w:t>
      </w:r>
      <w:r w:rsidR="00E86636">
        <w:rPr>
          <w:rFonts w:asciiTheme="minorHAnsi" w:hAnsiTheme="minorHAnsi" w:cstheme="minorHAnsi"/>
        </w:rPr>
        <w:t xml:space="preserve"> in December.</w:t>
      </w:r>
      <w:r w:rsidR="0015757F">
        <w:rPr>
          <w:rFonts w:asciiTheme="minorHAnsi" w:hAnsiTheme="minorHAnsi" w:cstheme="minorHAnsi"/>
        </w:rPr>
        <w:t xml:space="preserve"> </w:t>
      </w:r>
    </w:p>
    <w:p w14:paraId="5E82C896" w14:textId="77777777" w:rsidR="0015757F" w:rsidRDefault="0015757F" w:rsidP="00001198">
      <w:pPr>
        <w:pStyle w:val="BodyText"/>
        <w:ind w:left="0"/>
        <w:rPr>
          <w:rFonts w:asciiTheme="minorHAnsi" w:hAnsiTheme="minorHAnsi" w:cstheme="minorHAnsi"/>
        </w:rPr>
      </w:pPr>
    </w:p>
    <w:p w14:paraId="4D6D89D2" w14:textId="0B670460" w:rsidR="0015757F" w:rsidRPr="005F5B58" w:rsidRDefault="0015757F" w:rsidP="00001198">
      <w:pPr>
        <w:pStyle w:val="BodyText"/>
        <w:ind w:left="0"/>
        <w:rPr>
          <w:rFonts w:asciiTheme="minorHAnsi" w:hAnsiTheme="minorHAnsi" w:cstheme="minorHAnsi"/>
        </w:rPr>
      </w:pPr>
      <w:r w:rsidRPr="0015757F">
        <w:rPr>
          <w:rFonts w:asciiTheme="minorHAnsi" w:hAnsiTheme="minorHAnsi" w:cstheme="minorHAnsi"/>
        </w:rPr>
        <w:t>The Institution implemented mandatory Safe Zone training for all faculty and residents. Safe Zone training is designed to educate individuals on LGBTQ awareness and allyship. The goal is to educate faculty and residents on creating an inclusive environment for our LGBTQ</w:t>
      </w:r>
      <w:r w:rsidR="005663D6">
        <w:rPr>
          <w:rFonts w:asciiTheme="minorHAnsi" w:hAnsiTheme="minorHAnsi" w:cstheme="minorHAnsi"/>
        </w:rPr>
        <w:t>+</w:t>
      </w:r>
      <w:r w:rsidRPr="0015757F">
        <w:rPr>
          <w:rFonts w:asciiTheme="minorHAnsi" w:hAnsiTheme="minorHAnsi" w:cstheme="minorHAnsi"/>
        </w:rPr>
        <w:t xml:space="preserve"> patients and colleagues.</w:t>
      </w:r>
    </w:p>
    <w:p w14:paraId="158DE363" w14:textId="77777777" w:rsidR="008F4542" w:rsidRPr="00001198" w:rsidRDefault="008F4542" w:rsidP="00001198">
      <w:pPr>
        <w:pStyle w:val="BodyText"/>
        <w:ind w:left="0"/>
        <w:rPr>
          <w:rFonts w:asciiTheme="minorHAnsi" w:hAnsiTheme="minorHAnsi" w:cstheme="minorHAnsi"/>
        </w:rPr>
      </w:pPr>
    </w:p>
    <w:p w14:paraId="75B04DE7" w14:textId="484C1A0D" w:rsidR="00F702BE" w:rsidRDefault="0015757F" w:rsidP="00001198">
      <w:pPr>
        <w:pStyle w:val="BodyText"/>
        <w:ind w:left="0"/>
        <w:rPr>
          <w:rFonts w:asciiTheme="minorHAnsi" w:hAnsiTheme="minorHAnsi" w:cstheme="minorHAnsi"/>
        </w:rPr>
      </w:pPr>
      <w:r w:rsidRPr="0015757F">
        <w:rPr>
          <w:rFonts w:asciiTheme="minorHAnsi" w:hAnsiTheme="minorHAnsi" w:cstheme="minorHAnsi"/>
        </w:rPr>
        <w:t xml:space="preserve">In AY2022-2023, </w:t>
      </w:r>
      <w:r w:rsidRPr="00A83DD9">
        <w:rPr>
          <w:rFonts w:asciiTheme="minorHAnsi" w:hAnsiTheme="minorHAnsi" w:cstheme="minorHAnsi"/>
          <w:color w:val="212529"/>
          <w:shd w:val="clear" w:color="auto" w:fill="FFFFFF"/>
        </w:rPr>
        <w:t xml:space="preserve">the GME Office added </w:t>
      </w:r>
      <w:r>
        <w:rPr>
          <w:rFonts w:asciiTheme="minorHAnsi" w:hAnsiTheme="minorHAnsi" w:cstheme="minorHAnsi"/>
          <w:color w:val="212529"/>
          <w:shd w:val="clear" w:color="auto" w:fill="FFFFFF"/>
        </w:rPr>
        <w:t>a</w:t>
      </w:r>
      <w:r w:rsidRPr="00A83DD9">
        <w:rPr>
          <w:rFonts w:asciiTheme="minorHAnsi" w:hAnsiTheme="minorHAnsi" w:cstheme="minorHAnsi"/>
          <w:color w:val="212529"/>
          <w:shd w:val="clear" w:color="auto" w:fill="FFFFFF"/>
        </w:rPr>
        <w:t xml:space="preserve">cademic </w:t>
      </w:r>
      <w:r>
        <w:rPr>
          <w:rFonts w:asciiTheme="minorHAnsi" w:hAnsiTheme="minorHAnsi" w:cstheme="minorHAnsi"/>
          <w:color w:val="212529"/>
          <w:shd w:val="clear" w:color="auto" w:fill="FFFFFF"/>
        </w:rPr>
        <w:t>s</w:t>
      </w:r>
      <w:r w:rsidRPr="00A83DD9">
        <w:rPr>
          <w:rFonts w:asciiTheme="minorHAnsi" w:hAnsiTheme="minorHAnsi" w:cstheme="minorHAnsi"/>
          <w:color w:val="212529"/>
          <w:shd w:val="clear" w:color="auto" w:fill="FFFFFF"/>
        </w:rPr>
        <w:t xml:space="preserve">kills </w:t>
      </w:r>
      <w:r>
        <w:rPr>
          <w:rFonts w:asciiTheme="minorHAnsi" w:hAnsiTheme="minorHAnsi" w:cstheme="minorHAnsi"/>
          <w:color w:val="212529"/>
          <w:shd w:val="clear" w:color="auto" w:fill="FFFFFF"/>
        </w:rPr>
        <w:t>s</w:t>
      </w:r>
      <w:r w:rsidRPr="00A83DD9">
        <w:rPr>
          <w:rFonts w:asciiTheme="minorHAnsi" w:hAnsiTheme="minorHAnsi" w:cstheme="minorHAnsi"/>
          <w:color w:val="212529"/>
          <w:shd w:val="clear" w:color="auto" w:fill="FFFFFF"/>
        </w:rPr>
        <w:t>pecialist</w:t>
      </w:r>
      <w:r w:rsidR="009A6475">
        <w:rPr>
          <w:rFonts w:asciiTheme="minorHAnsi" w:hAnsiTheme="minorHAnsi" w:cstheme="minorHAnsi"/>
          <w:color w:val="212529"/>
          <w:shd w:val="clear" w:color="auto" w:fill="FFFFFF"/>
        </w:rPr>
        <w:t xml:space="preserve"> </w:t>
      </w:r>
      <w:r w:rsidRPr="00A83DD9">
        <w:rPr>
          <w:rFonts w:asciiTheme="minorHAnsi" w:hAnsiTheme="minorHAnsi" w:cstheme="minorHAnsi"/>
          <w:color w:val="212529"/>
          <w:shd w:val="clear" w:color="auto" w:fill="FFFFFF"/>
        </w:rPr>
        <w:t xml:space="preserve">services to aid struggling learners, guide programs in creating and implementing learner's performance improvement </w:t>
      </w:r>
      <w:r w:rsidR="005E4D21" w:rsidRPr="00A83DD9">
        <w:rPr>
          <w:rFonts w:asciiTheme="minorHAnsi" w:hAnsiTheme="minorHAnsi" w:cstheme="minorHAnsi"/>
          <w:color w:val="212529"/>
          <w:shd w:val="clear" w:color="auto" w:fill="FFFFFF"/>
        </w:rPr>
        <w:t>plans and</w:t>
      </w:r>
      <w:r w:rsidRPr="00A83DD9">
        <w:rPr>
          <w:rFonts w:asciiTheme="minorHAnsi" w:hAnsiTheme="minorHAnsi" w:cstheme="minorHAnsi"/>
          <w:color w:val="212529"/>
          <w:shd w:val="clear" w:color="auto" w:fill="FFFFFF"/>
        </w:rPr>
        <w:t xml:space="preserve"> provide faculty development on teaching and evaluations. Dr. Adrienne Williams joined the GME office to lead these efforts. </w:t>
      </w:r>
      <w:r w:rsidR="009A6475" w:rsidRPr="009A6475">
        <w:rPr>
          <w:rFonts w:asciiTheme="minorHAnsi" w:hAnsiTheme="minorHAnsi" w:cstheme="minorHAnsi"/>
        </w:rPr>
        <w:t xml:space="preserve">Dr. Michelle Barnes </w:t>
      </w:r>
      <w:r w:rsidR="009D426B">
        <w:rPr>
          <w:rFonts w:asciiTheme="minorHAnsi" w:hAnsiTheme="minorHAnsi" w:cstheme="minorHAnsi"/>
        </w:rPr>
        <w:t xml:space="preserve">also </w:t>
      </w:r>
      <w:r w:rsidR="009A6475" w:rsidRPr="009A6475">
        <w:rPr>
          <w:rFonts w:asciiTheme="minorHAnsi" w:hAnsiTheme="minorHAnsi" w:cstheme="minorHAnsi"/>
        </w:rPr>
        <w:t xml:space="preserve">joined </w:t>
      </w:r>
      <w:r w:rsidR="009A6475">
        <w:rPr>
          <w:rFonts w:asciiTheme="minorHAnsi" w:hAnsiTheme="minorHAnsi" w:cstheme="minorHAnsi"/>
        </w:rPr>
        <w:t xml:space="preserve">the GME Office </w:t>
      </w:r>
      <w:r w:rsidR="009A6475" w:rsidRPr="009A6475">
        <w:rPr>
          <w:rFonts w:asciiTheme="minorHAnsi" w:hAnsiTheme="minorHAnsi" w:cstheme="minorHAnsi"/>
        </w:rPr>
        <w:t xml:space="preserve">as </w:t>
      </w:r>
      <w:r w:rsidR="00813853">
        <w:rPr>
          <w:rFonts w:asciiTheme="minorHAnsi" w:hAnsiTheme="minorHAnsi" w:cstheme="minorHAnsi"/>
        </w:rPr>
        <w:t>a</w:t>
      </w:r>
      <w:r w:rsidR="009A6475" w:rsidRPr="009A6475">
        <w:rPr>
          <w:rFonts w:asciiTheme="minorHAnsi" w:hAnsiTheme="minorHAnsi" w:cstheme="minorHAnsi"/>
        </w:rPr>
        <w:t xml:space="preserve">ssistant </w:t>
      </w:r>
      <w:r w:rsidR="00813853">
        <w:rPr>
          <w:rFonts w:asciiTheme="minorHAnsi" w:hAnsiTheme="minorHAnsi" w:cstheme="minorHAnsi"/>
        </w:rPr>
        <w:t>d</w:t>
      </w:r>
      <w:r w:rsidR="009A6475" w:rsidRPr="009A6475">
        <w:rPr>
          <w:rFonts w:asciiTheme="minorHAnsi" w:hAnsiTheme="minorHAnsi" w:cstheme="minorHAnsi"/>
        </w:rPr>
        <w:t xml:space="preserve">ean </w:t>
      </w:r>
      <w:r w:rsidR="006C1B0E">
        <w:rPr>
          <w:rFonts w:asciiTheme="minorHAnsi" w:hAnsiTheme="minorHAnsi" w:cstheme="minorHAnsi"/>
        </w:rPr>
        <w:t>for</w:t>
      </w:r>
      <w:r w:rsidR="009A6475" w:rsidRPr="009A6475">
        <w:rPr>
          <w:rFonts w:asciiTheme="minorHAnsi" w:hAnsiTheme="minorHAnsi" w:cstheme="minorHAnsi"/>
        </w:rPr>
        <w:t xml:space="preserve"> </w:t>
      </w:r>
      <w:r w:rsidR="006C1B0E">
        <w:rPr>
          <w:rFonts w:asciiTheme="minorHAnsi" w:hAnsiTheme="minorHAnsi" w:cstheme="minorHAnsi"/>
        </w:rPr>
        <w:t>g</w:t>
      </w:r>
      <w:r w:rsidR="009A6475" w:rsidRPr="009A6475">
        <w:rPr>
          <w:rFonts w:asciiTheme="minorHAnsi" w:hAnsiTheme="minorHAnsi" w:cstheme="minorHAnsi"/>
        </w:rPr>
        <w:t xml:space="preserve">raduate </w:t>
      </w:r>
      <w:r w:rsidR="006C1B0E">
        <w:rPr>
          <w:rFonts w:asciiTheme="minorHAnsi" w:hAnsiTheme="minorHAnsi" w:cstheme="minorHAnsi"/>
        </w:rPr>
        <w:t>m</w:t>
      </w:r>
      <w:r w:rsidR="009A6475" w:rsidRPr="009A6475">
        <w:rPr>
          <w:rFonts w:asciiTheme="minorHAnsi" w:hAnsiTheme="minorHAnsi" w:cstheme="minorHAnsi"/>
        </w:rPr>
        <w:t xml:space="preserve">edical </w:t>
      </w:r>
      <w:r w:rsidR="006C1B0E">
        <w:rPr>
          <w:rFonts w:asciiTheme="minorHAnsi" w:hAnsiTheme="minorHAnsi" w:cstheme="minorHAnsi"/>
        </w:rPr>
        <w:t>e</w:t>
      </w:r>
      <w:r w:rsidR="009A6475" w:rsidRPr="009A6475">
        <w:rPr>
          <w:rFonts w:asciiTheme="minorHAnsi" w:hAnsiTheme="minorHAnsi" w:cstheme="minorHAnsi"/>
        </w:rPr>
        <w:t>ducation</w:t>
      </w:r>
      <w:r w:rsidR="009A6475">
        <w:rPr>
          <w:rFonts w:asciiTheme="minorHAnsi" w:hAnsiTheme="minorHAnsi" w:cstheme="minorHAnsi"/>
        </w:rPr>
        <w:t xml:space="preserve">. </w:t>
      </w:r>
      <w:r w:rsidR="009A6475" w:rsidRPr="009A6475">
        <w:rPr>
          <w:rFonts w:asciiTheme="minorHAnsi" w:hAnsiTheme="minorHAnsi" w:cstheme="minorHAnsi"/>
        </w:rPr>
        <w:t xml:space="preserve">This position focuses on accreditation and </w:t>
      </w:r>
      <w:r w:rsidR="009D426B" w:rsidRPr="009A6475">
        <w:rPr>
          <w:rFonts w:asciiTheme="minorHAnsi" w:hAnsiTheme="minorHAnsi" w:cstheme="minorHAnsi"/>
        </w:rPr>
        <w:t>compliance</w:t>
      </w:r>
      <w:r w:rsidR="009D426B">
        <w:rPr>
          <w:rFonts w:asciiTheme="minorHAnsi" w:hAnsiTheme="minorHAnsi" w:cstheme="minorHAnsi"/>
        </w:rPr>
        <w:t xml:space="preserve"> and</w:t>
      </w:r>
      <w:r w:rsidR="00D62572">
        <w:rPr>
          <w:rFonts w:asciiTheme="minorHAnsi" w:hAnsiTheme="minorHAnsi" w:cstheme="minorHAnsi"/>
        </w:rPr>
        <w:t xml:space="preserve"> leads the Special Review process.  </w:t>
      </w:r>
    </w:p>
    <w:p w14:paraId="10D30A0C" w14:textId="5FC0775F" w:rsidR="009A6475" w:rsidRPr="0015757F" w:rsidRDefault="009A6475" w:rsidP="00001198">
      <w:pPr>
        <w:pStyle w:val="BodyText"/>
        <w:ind w:left="0"/>
        <w:rPr>
          <w:rFonts w:asciiTheme="minorHAnsi" w:hAnsiTheme="minorHAnsi" w:cstheme="minorHAnsi"/>
        </w:rPr>
      </w:pPr>
      <w:r>
        <w:rPr>
          <w:rFonts w:asciiTheme="minorHAnsi" w:hAnsiTheme="minorHAnsi" w:cstheme="minorHAnsi"/>
        </w:rPr>
        <w:t xml:space="preserve"> </w:t>
      </w:r>
    </w:p>
    <w:p w14:paraId="4198B67B" w14:textId="77777777" w:rsidR="006B75F7" w:rsidRPr="00001198" w:rsidRDefault="006B75F7" w:rsidP="00A83DD9">
      <w:pPr>
        <w:rPr>
          <w:rFonts w:asciiTheme="minorHAnsi" w:hAnsiTheme="minorHAnsi" w:cstheme="minorHAnsi"/>
        </w:rPr>
      </w:pPr>
    </w:p>
    <w:p w14:paraId="22E8FA90" w14:textId="4E189556" w:rsidR="006B75F7" w:rsidRPr="008C14CC" w:rsidRDefault="00897D1B" w:rsidP="00001198">
      <w:pPr>
        <w:pStyle w:val="BodyText"/>
        <w:ind w:left="0"/>
        <w:rPr>
          <w:rFonts w:asciiTheme="minorHAnsi" w:hAnsiTheme="minorHAnsi" w:cstheme="minorHAnsi"/>
          <w:b/>
        </w:rPr>
      </w:pPr>
      <w:r w:rsidRPr="008C14CC">
        <w:rPr>
          <w:rFonts w:asciiTheme="minorHAnsi" w:hAnsiTheme="minorHAnsi" w:cstheme="minorHAnsi"/>
          <w:b/>
          <w:spacing w:val="-2"/>
          <w:u w:val="single"/>
        </w:rPr>
        <w:t>Peoria</w:t>
      </w:r>
    </w:p>
    <w:p w14:paraId="389A391C" w14:textId="729EB21E" w:rsidR="005663D6" w:rsidRPr="00001198" w:rsidRDefault="005663D6" w:rsidP="005663D6">
      <w:pPr>
        <w:pStyle w:val="BodyText"/>
        <w:ind w:left="0"/>
        <w:rPr>
          <w:rFonts w:asciiTheme="minorHAnsi" w:hAnsiTheme="minorHAnsi" w:cstheme="minorHAnsi"/>
        </w:rPr>
      </w:pPr>
      <w:r w:rsidRPr="00001198">
        <w:rPr>
          <w:rFonts w:asciiTheme="minorHAnsi" w:hAnsiTheme="minorHAnsi" w:cstheme="minorHAnsi"/>
        </w:rPr>
        <w:t xml:space="preserve">The University of Illinois College of Medicine </w:t>
      </w:r>
      <w:r>
        <w:rPr>
          <w:rFonts w:asciiTheme="minorHAnsi" w:hAnsiTheme="minorHAnsi" w:cstheme="minorHAnsi"/>
        </w:rPr>
        <w:t xml:space="preserve">campus at Peoria </w:t>
      </w:r>
      <w:r w:rsidR="00780338">
        <w:rPr>
          <w:rFonts w:asciiTheme="minorHAnsi" w:hAnsiTheme="minorHAnsi" w:cstheme="minorHAnsi"/>
        </w:rPr>
        <w:t xml:space="preserve">now </w:t>
      </w:r>
      <w:r>
        <w:rPr>
          <w:rFonts w:asciiTheme="minorHAnsi" w:hAnsiTheme="minorHAnsi" w:cstheme="minorHAnsi"/>
        </w:rPr>
        <w:t>sponsors 2</w:t>
      </w:r>
      <w:r w:rsidR="00A619AB">
        <w:rPr>
          <w:rFonts w:asciiTheme="minorHAnsi" w:hAnsiTheme="minorHAnsi" w:cstheme="minorHAnsi"/>
        </w:rPr>
        <w:t>3</w:t>
      </w:r>
      <w:r w:rsidRPr="00001198">
        <w:rPr>
          <w:rFonts w:asciiTheme="minorHAnsi" w:hAnsiTheme="minorHAnsi" w:cstheme="minorHAnsi"/>
        </w:rPr>
        <w:t xml:space="preserve"> ACGME accredited programs – 1</w:t>
      </w:r>
      <w:r w:rsidR="00A619AB">
        <w:rPr>
          <w:rFonts w:asciiTheme="minorHAnsi" w:hAnsiTheme="minorHAnsi" w:cstheme="minorHAnsi"/>
        </w:rPr>
        <w:t>5</w:t>
      </w:r>
      <w:r w:rsidRPr="00001198">
        <w:rPr>
          <w:rFonts w:asciiTheme="minorHAnsi" w:hAnsiTheme="minorHAnsi" w:cstheme="minorHAnsi"/>
        </w:rPr>
        <w:t xml:space="preserve"> residencies and 8 fellowships</w:t>
      </w:r>
      <w:r>
        <w:rPr>
          <w:rFonts w:asciiTheme="minorHAnsi" w:hAnsiTheme="minorHAnsi" w:cstheme="minorHAnsi"/>
        </w:rPr>
        <w:t>)</w:t>
      </w:r>
      <w:r w:rsidRPr="00001198">
        <w:rPr>
          <w:rFonts w:asciiTheme="minorHAnsi" w:hAnsiTheme="minorHAnsi" w:cstheme="minorHAnsi"/>
        </w:rPr>
        <w:t>, with a total of 3</w:t>
      </w:r>
      <w:r>
        <w:rPr>
          <w:rFonts w:asciiTheme="minorHAnsi" w:hAnsiTheme="minorHAnsi" w:cstheme="minorHAnsi"/>
        </w:rPr>
        <w:t>31</w:t>
      </w:r>
      <w:r w:rsidRPr="00001198">
        <w:rPr>
          <w:rFonts w:asciiTheme="minorHAnsi" w:hAnsiTheme="minorHAnsi" w:cstheme="minorHAnsi"/>
        </w:rPr>
        <w:t xml:space="preserve"> trainees currently enrolled.</w:t>
      </w:r>
      <w:r w:rsidRPr="00001198">
        <w:rPr>
          <w:rFonts w:asciiTheme="minorHAnsi" w:hAnsiTheme="minorHAnsi" w:cstheme="minorHAnsi"/>
          <w:spacing w:val="40"/>
        </w:rPr>
        <w:t xml:space="preserve"> </w:t>
      </w:r>
      <w:r>
        <w:rPr>
          <w:rFonts w:asciiTheme="minorHAnsi" w:hAnsiTheme="minorHAnsi" w:cstheme="minorHAnsi"/>
        </w:rPr>
        <w:t>This includes a new regional Family Medicine Program developed with OSF St. Joseph Hospital in Bloomington</w:t>
      </w:r>
      <w:r w:rsidR="00F702BE">
        <w:rPr>
          <w:rFonts w:asciiTheme="minorHAnsi" w:hAnsiTheme="minorHAnsi" w:cstheme="minorHAnsi"/>
        </w:rPr>
        <w:t>,</w:t>
      </w:r>
      <w:r>
        <w:rPr>
          <w:rFonts w:asciiTheme="minorHAnsi" w:hAnsiTheme="minorHAnsi" w:cstheme="minorHAnsi"/>
        </w:rPr>
        <w:t xml:space="preserve"> whic</w:t>
      </w:r>
      <w:r w:rsidR="00A619AB">
        <w:rPr>
          <w:rFonts w:asciiTheme="minorHAnsi" w:hAnsiTheme="minorHAnsi" w:cstheme="minorHAnsi"/>
        </w:rPr>
        <w:t>h</w:t>
      </w:r>
      <w:r>
        <w:rPr>
          <w:rFonts w:asciiTheme="minorHAnsi" w:hAnsiTheme="minorHAnsi" w:cstheme="minorHAnsi"/>
        </w:rPr>
        <w:t xml:space="preserve"> matriculate</w:t>
      </w:r>
      <w:r w:rsidR="00A619AB">
        <w:rPr>
          <w:rFonts w:asciiTheme="minorHAnsi" w:hAnsiTheme="minorHAnsi" w:cstheme="minorHAnsi"/>
        </w:rPr>
        <w:t>d</w:t>
      </w:r>
      <w:r>
        <w:rPr>
          <w:rFonts w:asciiTheme="minorHAnsi" w:hAnsiTheme="minorHAnsi" w:cstheme="minorHAnsi"/>
        </w:rPr>
        <w:t xml:space="preserve"> its first residents in July 2023.  </w:t>
      </w:r>
      <w:r w:rsidRPr="00001198">
        <w:rPr>
          <w:rFonts w:asciiTheme="minorHAnsi" w:hAnsiTheme="minorHAnsi" w:cstheme="minorHAnsi"/>
        </w:rPr>
        <w:t xml:space="preserve">All programs, </w:t>
      </w:r>
      <w:r w:rsidR="009D426B">
        <w:rPr>
          <w:rFonts w:asciiTheme="minorHAnsi" w:hAnsiTheme="minorHAnsi" w:cstheme="minorHAnsi"/>
        </w:rPr>
        <w:t>aside from</w:t>
      </w:r>
      <w:r w:rsidRPr="00001198">
        <w:rPr>
          <w:rFonts w:asciiTheme="minorHAnsi" w:hAnsiTheme="minorHAnsi" w:cstheme="minorHAnsi"/>
        </w:rPr>
        <w:t xml:space="preserve"> those with initial accreditation status, are fully accredited.</w:t>
      </w:r>
      <w:r>
        <w:rPr>
          <w:rFonts w:asciiTheme="minorHAnsi" w:hAnsiTheme="minorHAnsi" w:cstheme="minorHAnsi"/>
          <w:spacing w:val="40"/>
        </w:rPr>
        <w:t xml:space="preserve"> </w:t>
      </w:r>
      <w:r>
        <w:rPr>
          <w:rFonts w:asciiTheme="minorHAnsi" w:hAnsiTheme="minorHAnsi" w:cstheme="minorHAnsi"/>
        </w:rPr>
        <w:t>I</w:t>
      </w:r>
      <w:r w:rsidRPr="00001198">
        <w:rPr>
          <w:rFonts w:asciiTheme="minorHAnsi" w:hAnsiTheme="minorHAnsi" w:cstheme="minorHAnsi"/>
        </w:rPr>
        <w:t>n addition, the campus oversees 4 additional fellowships not eligible for ACGME accreditation; these include fellowships in family medicine obstetrics,</w:t>
      </w:r>
      <w:r w:rsidRPr="00001198">
        <w:rPr>
          <w:rFonts w:asciiTheme="minorHAnsi" w:hAnsiTheme="minorHAnsi" w:cstheme="minorHAnsi"/>
          <w:spacing w:val="-4"/>
        </w:rPr>
        <w:t xml:space="preserve"> </w:t>
      </w:r>
      <w:r w:rsidRPr="00001198">
        <w:rPr>
          <w:rFonts w:asciiTheme="minorHAnsi" w:hAnsiTheme="minorHAnsi" w:cstheme="minorHAnsi"/>
        </w:rPr>
        <w:t>emergency</w:t>
      </w:r>
      <w:r w:rsidRPr="00001198">
        <w:rPr>
          <w:rFonts w:asciiTheme="minorHAnsi" w:hAnsiTheme="minorHAnsi" w:cstheme="minorHAnsi"/>
          <w:spacing w:val="-4"/>
        </w:rPr>
        <w:t xml:space="preserve"> </w:t>
      </w:r>
      <w:r w:rsidRPr="00001198">
        <w:rPr>
          <w:rFonts w:asciiTheme="minorHAnsi" w:hAnsiTheme="minorHAnsi" w:cstheme="minorHAnsi"/>
        </w:rPr>
        <w:t>medicine</w:t>
      </w:r>
      <w:r w:rsidRPr="00001198">
        <w:rPr>
          <w:rFonts w:asciiTheme="minorHAnsi" w:hAnsiTheme="minorHAnsi" w:cstheme="minorHAnsi"/>
          <w:spacing w:val="-1"/>
        </w:rPr>
        <w:t xml:space="preserve"> </w:t>
      </w:r>
      <w:r w:rsidRPr="00001198">
        <w:rPr>
          <w:rFonts w:asciiTheme="minorHAnsi" w:hAnsiTheme="minorHAnsi" w:cstheme="minorHAnsi"/>
        </w:rPr>
        <w:t>ultrasound,</w:t>
      </w:r>
      <w:r w:rsidRPr="00001198">
        <w:rPr>
          <w:rFonts w:asciiTheme="minorHAnsi" w:hAnsiTheme="minorHAnsi" w:cstheme="minorHAnsi"/>
          <w:spacing w:val="-2"/>
        </w:rPr>
        <w:t xml:space="preserve"> </w:t>
      </w:r>
      <w:r w:rsidRPr="00001198">
        <w:rPr>
          <w:rFonts w:asciiTheme="minorHAnsi" w:hAnsiTheme="minorHAnsi" w:cstheme="minorHAnsi"/>
        </w:rPr>
        <w:t>breast</w:t>
      </w:r>
      <w:r w:rsidRPr="00001198">
        <w:rPr>
          <w:rFonts w:asciiTheme="minorHAnsi" w:hAnsiTheme="minorHAnsi" w:cstheme="minorHAnsi"/>
          <w:spacing w:val="-5"/>
        </w:rPr>
        <w:t xml:space="preserve"> </w:t>
      </w:r>
      <w:r w:rsidRPr="00001198">
        <w:rPr>
          <w:rFonts w:asciiTheme="minorHAnsi" w:hAnsiTheme="minorHAnsi" w:cstheme="minorHAnsi"/>
        </w:rPr>
        <w:t>imaging,</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simulation. The ACGME conducts site visits of each</w:t>
      </w:r>
      <w:r w:rsidRPr="00001198">
        <w:rPr>
          <w:rFonts w:asciiTheme="minorHAnsi" w:hAnsiTheme="minorHAnsi" w:cstheme="minorHAnsi"/>
          <w:spacing w:val="40"/>
        </w:rPr>
        <w:t xml:space="preserve"> </w:t>
      </w:r>
      <w:r w:rsidRPr="00001198">
        <w:rPr>
          <w:rFonts w:asciiTheme="minorHAnsi" w:hAnsiTheme="minorHAnsi" w:cstheme="minorHAnsi"/>
        </w:rPr>
        <w:t xml:space="preserve">Institutional Sponsor on a ten-year cycle; the Peoria campus is now preparing for its site visit which is due to take place in 2024.  </w:t>
      </w:r>
    </w:p>
    <w:p w14:paraId="0F8DBCBE" w14:textId="77777777" w:rsidR="005663D6" w:rsidRPr="00001198" w:rsidRDefault="005663D6" w:rsidP="005663D6">
      <w:pPr>
        <w:pStyle w:val="BodyText"/>
        <w:ind w:left="0"/>
        <w:rPr>
          <w:rFonts w:asciiTheme="minorHAnsi" w:hAnsiTheme="minorHAnsi" w:cstheme="minorHAnsi"/>
        </w:rPr>
      </w:pPr>
    </w:p>
    <w:p w14:paraId="4B8E8922" w14:textId="7AF5828A" w:rsidR="005663D6" w:rsidRPr="00001198" w:rsidRDefault="005663D6" w:rsidP="005663D6">
      <w:pPr>
        <w:pStyle w:val="BodyText"/>
        <w:ind w:left="0"/>
        <w:rPr>
          <w:rFonts w:asciiTheme="minorHAnsi" w:hAnsiTheme="minorHAnsi" w:cstheme="minorHAnsi"/>
        </w:rPr>
      </w:pPr>
      <w:r w:rsidRPr="00DD10D5">
        <w:rPr>
          <w:rFonts w:asciiTheme="minorHAnsi" w:hAnsiTheme="minorHAnsi" w:cstheme="minorHAnsi"/>
        </w:rPr>
        <w:t>One of our affiliates, Methodist Hospital, joined Carle Health an</w:t>
      </w:r>
      <w:r>
        <w:rPr>
          <w:rFonts w:asciiTheme="minorHAnsi" w:hAnsiTheme="minorHAnsi" w:cstheme="minorHAnsi"/>
        </w:rPr>
        <w:t xml:space="preserve">d is now Carle Health Methodist. </w:t>
      </w: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College’s</w:t>
      </w:r>
      <w:r w:rsidR="00FC187D">
        <w:rPr>
          <w:rFonts w:asciiTheme="minorHAnsi" w:hAnsiTheme="minorHAnsi" w:cstheme="minorHAnsi"/>
          <w:spacing w:val="-3"/>
        </w:rPr>
        <w:t xml:space="preserve"> educational </w:t>
      </w:r>
      <w:r w:rsidRPr="00001198">
        <w:rPr>
          <w:rFonts w:asciiTheme="minorHAnsi" w:hAnsiTheme="minorHAnsi" w:cstheme="minorHAnsi"/>
        </w:rPr>
        <w:t>collaboration</w:t>
      </w:r>
      <w:r w:rsidRPr="00001198">
        <w:rPr>
          <w:rFonts w:asciiTheme="minorHAnsi" w:hAnsiTheme="minorHAnsi" w:cstheme="minorHAnsi"/>
          <w:spacing w:val="-5"/>
        </w:rPr>
        <w:t xml:space="preserve"> </w:t>
      </w:r>
      <w:r w:rsidRPr="00001198">
        <w:rPr>
          <w:rFonts w:asciiTheme="minorHAnsi" w:hAnsiTheme="minorHAnsi" w:cstheme="minorHAnsi"/>
        </w:rPr>
        <w:t>with</w:t>
      </w:r>
      <w:r w:rsidRPr="00001198">
        <w:rPr>
          <w:rFonts w:asciiTheme="minorHAnsi" w:hAnsiTheme="minorHAnsi" w:cstheme="minorHAnsi"/>
          <w:spacing w:val="-2"/>
        </w:rPr>
        <w:t xml:space="preserve"> </w:t>
      </w:r>
      <w:r w:rsidRPr="00001198">
        <w:rPr>
          <w:rFonts w:asciiTheme="minorHAnsi" w:hAnsiTheme="minorHAnsi" w:cstheme="minorHAnsi"/>
        </w:rPr>
        <w:t>its</w:t>
      </w:r>
      <w:r w:rsidRPr="00001198">
        <w:rPr>
          <w:rFonts w:asciiTheme="minorHAnsi" w:hAnsiTheme="minorHAnsi" w:cstheme="minorHAnsi"/>
          <w:spacing w:val="-1"/>
        </w:rPr>
        <w:t xml:space="preserve"> </w:t>
      </w:r>
      <w:r w:rsidRPr="00001198">
        <w:rPr>
          <w:rFonts w:asciiTheme="minorHAnsi" w:hAnsiTheme="minorHAnsi" w:cstheme="minorHAnsi"/>
        </w:rPr>
        <w:t>two</w:t>
      </w:r>
      <w:r w:rsidRPr="00001198">
        <w:rPr>
          <w:rFonts w:asciiTheme="minorHAnsi" w:hAnsiTheme="minorHAnsi" w:cstheme="minorHAnsi"/>
          <w:spacing w:val="-2"/>
        </w:rPr>
        <w:t xml:space="preserve"> </w:t>
      </w:r>
      <w:r w:rsidRPr="00001198">
        <w:rPr>
          <w:rFonts w:asciiTheme="minorHAnsi" w:hAnsiTheme="minorHAnsi" w:cstheme="minorHAnsi"/>
        </w:rPr>
        <w:t>major</w:t>
      </w:r>
      <w:r w:rsidRPr="00001198">
        <w:rPr>
          <w:rFonts w:asciiTheme="minorHAnsi" w:hAnsiTheme="minorHAnsi" w:cstheme="minorHAnsi"/>
          <w:spacing w:val="-3"/>
        </w:rPr>
        <w:t xml:space="preserve"> </w:t>
      </w:r>
      <w:r w:rsidRPr="00001198">
        <w:rPr>
          <w:rFonts w:asciiTheme="minorHAnsi" w:hAnsiTheme="minorHAnsi" w:cstheme="minorHAnsi"/>
        </w:rPr>
        <w:t>clinical</w:t>
      </w:r>
      <w:r w:rsidRPr="00001198">
        <w:rPr>
          <w:rFonts w:asciiTheme="minorHAnsi" w:hAnsiTheme="minorHAnsi" w:cstheme="minorHAnsi"/>
          <w:spacing w:val="-4"/>
        </w:rPr>
        <w:t xml:space="preserve"> </w:t>
      </w:r>
      <w:r w:rsidRPr="00001198">
        <w:rPr>
          <w:rFonts w:asciiTheme="minorHAnsi" w:hAnsiTheme="minorHAnsi" w:cstheme="minorHAnsi"/>
        </w:rPr>
        <w:t xml:space="preserve">affiliates </w:t>
      </w:r>
      <w:r>
        <w:rPr>
          <w:rFonts w:asciiTheme="minorHAnsi" w:hAnsiTheme="minorHAnsi" w:cstheme="minorHAnsi"/>
        </w:rPr>
        <w:t>–</w:t>
      </w:r>
      <w:r w:rsidRPr="00001198">
        <w:rPr>
          <w:rFonts w:asciiTheme="minorHAnsi" w:hAnsiTheme="minorHAnsi" w:cstheme="minorHAnsi"/>
          <w:spacing w:val="-4"/>
        </w:rPr>
        <w:t xml:space="preserve"> </w:t>
      </w:r>
      <w:r>
        <w:rPr>
          <w:rFonts w:asciiTheme="minorHAnsi" w:hAnsiTheme="minorHAnsi" w:cstheme="minorHAnsi"/>
        </w:rPr>
        <w:t>Carle Health Methodist</w:t>
      </w:r>
      <w:r w:rsidRPr="00001198">
        <w:rPr>
          <w:rFonts w:asciiTheme="minorHAnsi" w:hAnsiTheme="minorHAnsi" w:cstheme="minorHAnsi"/>
        </w:rPr>
        <w:t xml:space="preserve"> (psychiatry and family medicine)</w:t>
      </w:r>
      <w:r>
        <w:rPr>
          <w:rFonts w:asciiTheme="minorHAnsi" w:hAnsiTheme="minorHAnsi" w:cstheme="minorHAnsi"/>
        </w:rPr>
        <w:t xml:space="preserve">, OSF St Joseph Medical Center (family medicine), </w:t>
      </w:r>
      <w:r w:rsidRPr="00001198">
        <w:rPr>
          <w:rFonts w:asciiTheme="minorHAnsi" w:hAnsiTheme="minorHAnsi" w:cstheme="minorHAnsi"/>
        </w:rPr>
        <w:t>and OSF St Francis Medical Center</w:t>
      </w:r>
      <w:r w:rsidRPr="00001198">
        <w:rPr>
          <w:rFonts w:asciiTheme="minorHAnsi" w:hAnsiTheme="minorHAnsi" w:cstheme="minorHAnsi"/>
          <w:spacing w:val="-1"/>
        </w:rPr>
        <w:t xml:space="preserve"> </w:t>
      </w:r>
      <w:r w:rsidRPr="00001198">
        <w:rPr>
          <w:rFonts w:asciiTheme="minorHAnsi" w:hAnsiTheme="minorHAnsi" w:cstheme="minorHAnsi"/>
        </w:rPr>
        <w:t>(all</w:t>
      </w:r>
      <w:r w:rsidRPr="00001198">
        <w:rPr>
          <w:rFonts w:asciiTheme="minorHAnsi" w:hAnsiTheme="minorHAnsi" w:cstheme="minorHAnsi"/>
          <w:spacing w:val="-1"/>
        </w:rPr>
        <w:t xml:space="preserve"> </w:t>
      </w:r>
      <w:r w:rsidRPr="00001198">
        <w:rPr>
          <w:rFonts w:asciiTheme="minorHAnsi" w:hAnsiTheme="minorHAnsi" w:cstheme="minorHAnsi"/>
        </w:rPr>
        <w:t>other</w:t>
      </w:r>
      <w:r w:rsidRPr="00001198">
        <w:rPr>
          <w:rFonts w:asciiTheme="minorHAnsi" w:hAnsiTheme="minorHAnsi" w:cstheme="minorHAnsi"/>
          <w:spacing w:val="-1"/>
        </w:rPr>
        <w:t xml:space="preserve"> </w:t>
      </w:r>
      <w:r w:rsidRPr="00001198">
        <w:rPr>
          <w:rFonts w:asciiTheme="minorHAnsi" w:hAnsiTheme="minorHAnsi" w:cstheme="minorHAnsi"/>
        </w:rPr>
        <w:t>disciplines) – is overseen</w:t>
      </w:r>
      <w:r w:rsidRPr="00001198">
        <w:rPr>
          <w:rFonts w:asciiTheme="minorHAnsi" w:hAnsiTheme="minorHAnsi" w:cstheme="minorHAnsi"/>
          <w:spacing w:val="-2"/>
        </w:rPr>
        <w:t xml:space="preserve"> </w:t>
      </w:r>
      <w:r w:rsidRPr="00001198">
        <w:rPr>
          <w:rFonts w:asciiTheme="minorHAnsi" w:hAnsiTheme="minorHAnsi" w:cstheme="minorHAnsi"/>
        </w:rPr>
        <w:t xml:space="preserve">by the Joint Oversight Committee for Academic Programs (JOCAP). </w:t>
      </w:r>
      <w:r>
        <w:rPr>
          <w:rFonts w:asciiTheme="minorHAnsi" w:hAnsiTheme="minorHAnsi" w:cstheme="minorHAnsi"/>
        </w:rPr>
        <w:t>Two of the</w:t>
      </w:r>
      <w:r w:rsidRPr="00001198">
        <w:rPr>
          <w:rFonts w:asciiTheme="minorHAnsi" w:hAnsiTheme="minorHAnsi" w:cstheme="minorHAnsi"/>
        </w:rPr>
        <w:t xml:space="preserve"> clinical affiliates are co-located with the College of Medic</w:t>
      </w:r>
      <w:r>
        <w:rPr>
          <w:rFonts w:asciiTheme="minorHAnsi" w:hAnsiTheme="minorHAnsi" w:cstheme="minorHAnsi"/>
        </w:rPr>
        <w:t xml:space="preserve">ine buildings in central Peoria. St Joseph Medical Center is located in Bloomington. All of our affiliates are </w:t>
      </w:r>
      <w:r w:rsidRPr="00001198">
        <w:rPr>
          <w:rFonts w:asciiTheme="minorHAnsi" w:hAnsiTheme="minorHAnsi" w:cstheme="minorHAnsi"/>
        </w:rPr>
        <w:t>strongly committed to the educational mission of the College.</w:t>
      </w:r>
    </w:p>
    <w:p w14:paraId="362FBB76" w14:textId="77777777" w:rsidR="005663D6" w:rsidRDefault="005663D6" w:rsidP="005663D6">
      <w:pPr>
        <w:pStyle w:val="BodyText"/>
        <w:ind w:left="0"/>
        <w:rPr>
          <w:rFonts w:asciiTheme="minorHAnsi" w:hAnsiTheme="minorHAnsi" w:cstheme="minorHAnsi"/>
        </w:rPr>
      </w:pPr>
    </w:p>
    <w:p w14:paraId="60377D19" w14:textId="2D45FAEC" w:rsidR="005663D6" w:rsidRDefault="005663D6" w:rsidP="005663D6">
      <w:pPr>
        <w:pStyle w:val="BodyText"/>
        <w:ind w:left="0"/>
        <w:rPr>
          <w:rFonts w:asciiTheme="minorHAnsi" w:hAnsiTheme="minorHAnsi" w:cstheme="minorHAnsi"/>
        </w:rPr>
      </w:pPr>
      <w:r>
        <w:rPr>
          <w:rFonts w:asciiTheme="minorHAnsi" w:hAnsiTheme="minorHAnsi" w:cstheme="minorHAnsi"/>
        </w:rPr>
        <w:t xml:space="preserve">GME at the Peoria Campus developed a new centrally administered wellbeing curriculum in partnership with the Center for Wellbeing and Department of Psychiatry.  The curriculum delivers 4 wellbeing focused educational activities for each program, an annual GME Leadership retreat, quarterly wellbeing </w:t>
      </w:r>
      <w:r>
        <w:rPr>
          <w:rFonts w:asciiTheme="minorHAnsi" w:hAnsiTheme="minorHAnsi" w:cstheme="minorHAnsi"/>
        </w:rPr>
        <w:lastRenderedPageBreak/>
        <w:t xml:space="preserve">events for program leadership, and a quarterly wellbeing newsletter. Peoria </w:t>
      </w:r>
      <w:r w:rsidRPr="004A4E95">
        <w:rPr>
          <w:rFonts w:asciiTheme="minorHAnsi" w:hAnsiTheme="minorHAnsi" w:cstheme="minorHAnsi"/>
        </w:rPr>
        <w:t xml:space="preserve">GME </w:t>
      </w:r>
      <w:r>
        <w:rPr>
          <w:rFonts w:asciiTheme="minorHAnsi" w:hAnsiTheme="minorHAnsi" w:cstheme="minorHAnsi"/>
        </w:rPr>
        <w:t xml:space="preserve">also launched a </w:t>
      </w:r>
      <w:r w:rsidRPr="004A4E95">
        <w:rPr>
          <w:rFonts w:asciiTheme="minorHAnsi" w:hAnsiTheme="minorHAnsi" w:cstheme="minorHAnsi"/>
        </w:rPr>
        <w:t xml:space="preserve">dashboard </w:t>
      </w:r>
      <w:r>
        <w:rPr>
          <w:rFonts w:asciiTheme="minorHAnsi" w:hAnsiTheme="minorHAnsi" w:cstheme="minorHAnsi"/>
        </w:rPr>
        <w:t>to assess program performance</w:t>
      </w:r>
      <w:r w:rsidRPr="004A4E95">
        <w:rPr>
          <w:rFonts w:asciiTheme="minorHAnsi" w:hAnsiTheme="minorHAnsi" w:cstheme="minorHAnsi"/>
        </w:rPr>
        <w:t xml:space="preserve">. The </w:t>
      </w:r>
      <w:r>
        <w:rPr>
          <w:rFonts w:asciiTheme="minorHAnsi" w:hAnsiTheme="minorHAnsi" w:cstheme="minorHAnsi"/>
        </w:rPr>
        <w:t>d</w:t>
      </w:r>
      <w:r w:rsidRPr="004A4E95">
        <w:rPr>
          <w:rFonts w:asciiTheme="minorHAnsi" w:hAnsiTheme="minorHAnsi" w:cstheme="minorHAnsi"/>
        </w:rPr>
        <w:t>ashboard serve</w:t>
      </w:r>
      <w:r>
        <w:rPr>
          <w:rFonts w:asciiTheme="minorHAnsi" w:hAnsiTheme="minorHAnsi" w:cstheme="minorHAnsi"/>
        </w:rPr>
        <w:t>s</w:t>
      </w:r>
      <w:r w:rsidRPr="004A4E95">
        <w:rPr>
          <w:rFonts w:asciiTheme="minorHAnsi" w:hAnsiTheme="minorHAnsi" w:cstheme="minorHAnsi"/>
        </w:rPr>
        <w:t xml:space="preserve"> the primary functions of program improvement, identifying best practices and identifying programmatic and institutional trends. The topics for the dashboard </w:t>
      </w:r>
      <w:r w:rsidR="00850B25">
        <w:rPr>
          <w:rFonts w:asciiTheme="minorHAnsi" w:hAnsiTheme="minorHAnsi" w:cstheme="minorHAnsi"/>
        </w:rPr>
        <w:t>are</w:t>
      </w:r>
      <w:r w:rsidRPr="004A4E95">
        <w:rPr>
          <w:rFonts w:asciiTheme="minorHAnsi" w:hAnsiTheme="minorHAnsi" w:cstheme="minorHAnsi"/>
        </w:rPr>
        <w:t xml:space="preserve"> </w:t>
      </w:r>
      <w:r w:rsidR="00850B25">
        <w:rPr>
          <w:rFonts w:asciiTheme="minorHAnsi" w:hAnsiTheme="minorHAnsi" w:cstheme="minorHAnsi"/>
        </w:rPr>
        <w:t>p</w:t>
      </w:r>
      <w:r w:rsidRPr="004A4E95">
        <w:rPr>
          <w:rFonts w:asciiTheme="minorHAnsi" w:hAnsiTheme="minorHAnsi" w:cstheme="minorHAnsi"/>
        </w:rPr>
        <w:t xml:space="preserve">rogram demographics, duty hour violations, results of the resident and faculty ACGME surveys, accreditation status, board pass rate, scholarly activity, </w:t>
      </w:r>
      <w:r>
        <w:rPr>
          <w:rFonts w:asciiTheme="minorHAnsi" w:hAnsiTheme="minorHAnsi" w:cstheme="minorHAnsi"/>
        </w:rPr>
        <w:t xml:space="preserve">and </w:t>
      </w:r>
      <w:r w:rsidRPr="004A4E95">
        <w:rPr>
          <w:rFonts w:asciiTheme="minorHAnsi" w:hAnsiTheme="minorHAnsi" w:cstheme="minorHAnsi"/>
        </w:rPr>
        <w:t>results of the ACGME w</w:t>
      </w:r>
      <w:r>
        <w:rPr>
          <w:rFonts w:asciiTheme="minorHAnsi" w:hAnsiTheme="minorHAnsi" w:cstheme="minorHAnsi"/>
        </w:rPr>
        <w:t>ellness survey.</w:t>
      </w:r>
    </w:p>
    <w:p w14:paraId="4BC7231D" w14:textId="77777777" w:rsidR="005663D6" w:rsidRPr="00001198" w:rsidRDefault="005663D6" w:rsidP="005663D6">
      <w:pPr>
        <w:pStyle w:val="BodyText"/>
        <w:ind w:left="0"/>
        <w:rPr>
          <w:rFonts w:asciiTheme="minorHAnsi" w:hAnsiTheme="minorHAnsi" w:cstheme="minorHAnsi"/>
        </w:rPr>
      </w:pPr>
    </w:p>
    <w:p w14:paraId="319AF31E" w14:textId="77777777" w:rsidR="005663D6" w:rsidRPr="00001198" w:rsidRDefault="005663D6" w:rsidP="005663D6">
      <w:pPr>
        <w:pStyle w:val="BodyText"/>
        <w:ind w:left="0"/>
        <w:rPr>
          <w:rFonts w:asciiTheme="minorHAnsi" w:hAnsiTheme="minorHAnsi" w:cstheme="minorHAnsi"/>
        </w:rPr>
      </w:pPr>
      <w:r>
        <w:rPr>
          <w:rFonts w:asciiTheme="minorHAnsi" w:hAnsiTheme="minorHAnsi" w:cstheme="minorHAnsi"/>
        </w:rPr>
        <w:t>Applications were submitted to the ACGME</w:t>
      </w:r>
      <w:r w:rsidRPr="00001198">
        <w:rPr>
          <w:rFonts w:asciiTheme="minorHAnsi" w:hAnsiTheme="minorHAnsi" w:cstheme="minorHAnsi"/>
        </w:rPr>
        <w:t xml:space="preserve"> for </w:t>
      </w:r>
      <w:r>
        <w:rPr>
          <w:rFonts w:asciiTheme="minorHAnsi" w:hAnsiTheme="minorHAnsi" w:cstheme="minorHAnsi"/>
        </w:rPr>
        <w:t>two</w:t>
      </w:r>
      <w:r w:rsidRPr="00001198">
        <w:rPr>
          <w:rFonts w:asciiTheme="minorHAnsi" w:hAnsiTheme="minorHAnsi" w:cstheme="minorHAnsi"/>
        </w:rPr>
        <w:t xml:space="preserve"> new programs: A residency program in anesthesiology and a fellowship in gynecologic oncology, both in partnership with OSF St Francis Medical Center.</w:t>
      </w:r>
    </w:p>
    <w:p w14:paraId="6FEB2C46" w14:textId="77777777" w:rsidR="005663D6" w:rsidRDefault="005663D6" w:rsidP="00001198">
      <w:pPr>
        <w:pStyle w:val="BodyText"/>
        <w:ind w:left="0"/>
        <w:rPr>
          <w:rFonts w:asciiTheme="minorHAnsi" w:hAnsiTheme="minorHAnsi" w:cstheme="minorHAnsi"/>
        </w:rPr>
      </w:pPr>
    </w:p>
    <w:p w14:paraId="2B093C79" w14:textId="77777777" w:rsidR="004127EE" w:rsidRPr="00001198" w:rsidRDefault="004127EE" w:rsidP="00001198">
      <w:pPr>
        <w:pStyle w:val="BodyText"/>
        <w:ind w:left="0"/>
        <w:rPr>
          <w:rFonts w:asciiTheme="minorHAnsi" w:hAnsiTheme="minorHAnsi" w:cstheme="minorHAnsi"/>
        </w:rPr>
      </w:pPr>
    </w:p>
    <w:p w14:paraId="6F23B7A4" w14:textId="77777777" w:rsidR="006B75F7" w:rsidRPr="008C14CC" w:rsidRDefault="00897D1B" w:rsidP="00001198">
      <w:pPr>
        <w:pStyle w:val="BodyText"/>
        <w:ind w:left="0"/>
        <w:rPr>
          <w:rFonts w:asciiTheme="minorHAnsi" w:hAnsiTheme="minorHAnsi" w:cstheme="minorHAnsi"/>
          <w:b/>
        </w:rPr>
      </w:pPr>
      <w:r w:rsidRPr="008C14CC">
        <w:rPr>
          <w:rFonts w:asciiTheme="minorHAnsi" w:hAnsiTheme="minorHAnsi" w:cstheme="minorHAnsi"/>
          <w:b/>
          <w:spacing w:val="-2"/>
          <w:u w:val="single"/>
        </w:rPr>
        <w:t>Rockford</w:t>
      </w:r>
    </w:p>
    <w:p w14:paraId="13662CA7" w14:textId="40C632C9" w:rsidR="006E61A5" w:rsidRDefault="006E61A5" w:rsidP="006E61A5">
      <w:r>
        <w:t xml:space="preserve">The University of Illinois College of Medicine </w:t>
      </w:r>
      <w:r w:rsidR="00FF2510">
        <w:t xml:space="preserve">at </w:t>
      </w:r>
      <w:r>
        <w:t>Rockford sponsors three ACGME-accredited training programs</w:t>
      </w:r>
      <w:r w:rsidR="00FF2510">
        <w:t xml:space="preserve"> - </w:t>
      </w:r>
      <w:r>
        <w:t xml:space="preserve">two family medicine residency programs and one </w:t>
      </w:r>
      <w:r w:rsidR="004127EE">
        <w:t>h</w:t>
      </w:r>
      <w:r>
        <w:t xml:space="preserve">ospice and </w:t>
      </w:r>
      <w:r w:rsidR="004127EE">
        <w:t>p</w:t>
      </w:r>
      <w:r>
        <w:t xml:space="preserve">alliative </w:t>
      </w:r>
      <w:r w:rsidR="004127EE">
        <w:t>m</w:t>
      </w:r>
      <w:r>
        <w:t xml:space="preserve">edicine fellowship.  A new </w:t>
      </w:r>
      <w:r w:rsidR="004127EE">
        <w:t>h</w:t>
      </w:r>
      <w:r>
        <w:t xml:space="preserve">eadache </w:t>
      </w:r>
      <w:r w:rsidR="004127EE">
        <w:t>m</w:t>
      </w:r>
      <w:r>
        <w:t xml:space="preserve">edicine </w:t>
      </w:r>
      <w:r w:rsidR="004127EE">
        <w:t>f</w:t>
      </w:r>
      <w:r>
        <w:t xml:space="preserve">ellowship, affiliated with the Rockford </w:t>
      </w:r>
      <w:r w:rsidR="0079496C">
        <w:t>f</w:t>
      </w:r>
      <w:r>
        <w:t xml:space="preserve">amily </w:t>
      </w:r>
      <w:r w:rsidR="0079496C">
        <w:t>m</w:t>
      </w:r>
      <w:r>
        <w:t xml:space="preserve">edicine </w:t>
      </w:r>
      <w:r w:rsidR="0079496C">
        <w:t>r</w:t>
      </w:r>
      <w:r>
        <w:t xml:space="preserve">esidency, received provisional accreditation for three years from the United Council for Neurologic Subspecialties. All programs are in good standing and without citations. </w:t>
      </w:r>
      <w:r w:rsidR="00FF2510">
        <w:t>Sponsorship of t</w:t>
      </w:r>
      <w:r>
        <w:t xml:space="preserve">he Monroe Clinic Rural Training Track in </w:t>
      </w:r>
      <w:r w:rsidR="0079496C">
        <w:t>f</w:t>
      </w:r>
      <w:r>
        <w:t xml:space="preserve">amily </w:t>
      </w:r>
      <w:r w:rsidR="0079496C">
        <w:t>medicine</w:t>
      </w:r>
      <w:r>
        <w:t xml:space="preserve"> transitioned from UICOMR to the University of Wisconsin in July 2023 to align with all other programs in the SSM health system, which recently acquired Monroe Clinic. </w:t>
      </w:r>
    </w:p>
    <w:p w14:paraId="03083EC1" w14:textId="77777777" w:rsidR="00945CCC" w:rsidRDefault="00945CCC" w:rsidP="006E61A5"/>
    <w:p w14:paraId="2EBCA338" w14:textId="4A939A21" w:rsidR="00945CCC" w:rsidRDefault="00945CCC" w:rsidP="00945CCC">
      <w:r>
        <w:t xml:space="preserve">The new Headache Medicine Fellowship graduated its first fellow in July 2023. The fellowship is a one-year training in the pathophysiology, recognition, and management of headache and associated disorders.  The Department of Family and Community Medicine received a grant from the Winnebago County Mental Health Board to establish an </w:t>
      </w:r>
      <w:r w:rsidR="0089755D">
        <w:t>a</w:t>
      </w:r>
      <w:r>
        <w:t xml:space="preserve">ddiction </w:t>
      </w:r>
      <w:r w:rsidR="0089755D">
        <w:t>m</w:t>
      </w:r>
      <w:r>
        <w:t xml:space="preserve">edicine </w:t>
      </w:r>
      <w:r w:rsidR="0089755D">
        <w:t>f</w:t>
      </w:r>
      <w:r>
        <w:t>ellowship.  Planning for the program and the recruitment for a program director are underway with anticipated fellow enrollment in 2025 – 2026.</w:t>
      </w:r>
    </w:p>
    <w:p w14:paraId="17F9BCDE" w14:textId="77777777" w:rsidR="00945CCC" w:rsidRDefault="00945CCC" w:rsidP="006E61A5"/>
    <w:p w14:paraId="18E1BC94" w14:textId="77777777" w:rsidR="00945CCC" w:rsidRDefault="006E61A5" w:rsidP="006E61A5">
      <w:r>
        <w:t xml:space="preserve">Two </w:t>
      </w:r>
      <w:r w:rsidR="00FF2510">
        <w:t>Rockford family medicine</w:t>
      </w:r>
      <w:r>
        <w:t xml:space="preserve"> program graduates this year</w:t>
      </w:r>
      <w:r w:rsidR="00FF2510">
        <w:t xml:space="preserve"> </w:t>
      </w:r>
      <w:r>
        <w:t>were the first to complete the HRSA-funded STRETCH-OB (Structured Training for Rural Enhancement of Community Health in Obstetrics) training track for residents planning to practice obstetrics in rural communities.  Th</w:t>
      </w:r>
      <w:r w:rsidR="00FF2510">
        <w:t>is</w:t>
      </w:r>
      <w:r>
        <w:t xml:space="preserve"> enhanced curriculum offers training in operative obstetrical techniques and complex obstetrical care management.  </w:t>
      </w:r>
    </w:p>
    <w:p w14:paraId="0EB7CBE3" w14:textId="77777777" w:rsidR="00945CCC" w:rsidRDefault="00945CCC" w:rsidP="006E61A5"/>
    <w:p w14:paraId="0F70971C" w14:textId="1D102067" w:rsidR="006E61A5" w:rsidRDefault="006E61A5" w:rsidP="006E61A5">
      <w:r>
        <w:t>The UICOMR Dixon Rural Training Track residency earned Patient-Centered Medical Home (PCMH) recognition by the NCQA. The PCMH designation awards group practices that are team-based and employ evidence-based approaches to care to achieve successful outcomes for their patients. Our primary care programs prepare the trainees for full scope comprehensive practice that is efficient and effective.</w:t>
      </w:r>
    </w:p>
    <w:p w14:paraId="6D61B388" w14:textId="77777777" w:rsidR="006E61A5" w:rsidRDefault="006E61A5" w:rsidP="006E61A5"/>
    <w:p w14:paraId="7C83956F" w14:textId="26E2FF19" w:rsidR="008C14CC" w:rsidRPr="00A83DD9" w:rsidRDefault="00945CCC" w:rsidP="00E86636">
      <w:r>
        <w:t xml:space="preserve"> The quality of our family medicine training programs is exemplified by honors received by two faculty this year.  </w:t>
      </w:r>
      <w:r w:rsidR="006E61A5">
        <w:t xml:space="preserve">Joseph Ross, MD </w:t>
      </w:r>
      <w:r w:rsidR="006E61A5">
        <w:rPr>
          <w:rFonts w:cstheme="minorHAnsi"/>
          <w:color w:val="202124"/>
          <w:shd w:val="clear" w:color="auto" w:fill="FFFFFF"/>
        </w:rPr>
        <w:t>was</w:t>
      </w:r>
      <w:r w:rsidR="006E61A5" w:rsidRPr="00553562">
        <w:rPr>
          <w:rFonts w:cstheme="minorHAnsi"/>
          <w:color w:val="202124"/>
          <w:shd w:val="clear" w:color="auto" w:fill="FFFFFF"/>
        </w:rPr>
        <w:t xml:space="preserve"> named the</w:t>
      </w:r>
      <w:r w:rsidR="006E61A5" w:rsidRPr="00553562">
        <w:rPr>
          <w:rStyle w:val="apple-converted-space"/>
          <w:rFonts w:cstheme="minorHAnsi"/>
          <w:color w:val="202124"/>
          <w:shd w:val="clear" w:color="auto" w:fill="FFFFFF"/>
        </w:rPr>
        <w:t> </w:t>
      </w:r>
      <w:r w:rsidR="006E61A5" w:rsidRPr="00553562">
        <w:rPr>
          <w:rFonts w:cstheme="minorHAnsi"/>
          <w:color w:val="040C28"/>
        </w:rPr>
        <w:t>Illinois Academy of Family Physicians</w:t>
      </w:r>
      <w:r w:rsidR="006E61A5">
        <w:rPr>
          <w:rFonts w:cstheme="minorHAnsi"/>
          <w:color w:val="040C28"/>
        </w:rPr>
        <w:t xml:space="preserve"> (IAFP)</w:t>
      </w:r>
      <w:r w:rsidR="006E61A5" w:rsidRPr="00553562">
        <w:rPr>
          <w:rFonts w:cstheme="minorHAnsi"/>
          <w:color w:val="040C28"/>
        </w:rPr>
        <w:t xml:space="preserve"> 2022 Physician of the Year</w:t>
      </w:r>
      <w:r>
        <w:rPr>
          <w:rFonts w:cstheme="minorHAnsi"/>
          <w:color w:val="040C28"/>
        </w:rPr>
        <w:t xml:space="preserve">, and Rhonda Verzal, </w:t>
      </w:r>
      <w:r w:rsidR="00CB32D5">
        <w:rPr>
          <w:rFonts w:cstheme="minorHAnsi"/>
          <w:color w:val="040C28"/>
        </w:rPr>
        <w:t xml:space="preserve">MD </w:t>
      </w:r>
      <w:r w:rsidR="00CB32D5">
        <w:rPr>
          <w:rFonts w:cstheme="minorHAnsi"/>
          <w:color w:val="202124"/>
          <w:shd w:val="clear" w:color="auto" w:fill="FFFFFF"/>
        </w:rPr>
        <w:t>was</w:t>
      </w:r>
      <w:r w:rsidR="006E61A5">
        <w:rPr>
          <w:rFonts w:cstheme="minorHAnsi"/>
          <w:color w:val="202124"/>
          <w:shd w:val="clear" w:color="auto" w:fill="FFFFFF"/>
        </w:rPr>
        <w:t xml:space="preserve"> recognized as IAFP’s Family Medicine Teacher of the Year. </w:t>
      </w:r>
    </w:p>
    <w:p w14:paraId="2409ED6C" w14:textId="77777777" w:rsidR="00E86636" w:rsidRDefault="00E86636" w:rsidP="00E86636">
      <w:pPr>
        <w:rPr>
          <w:rFonts w:asciiTheme="minorHAnsi" w:hAnsiTheme="minorHAnsi" w:cstheme="minorHAnsi"/>
          <w:b/>
          <w:bCs/>
        </w:rPr>
      </w:pPr>
    </w:p>
    <w:p w14:paraId="6F5AE378" w14:textId="77777777" w:rsidR="006B75F7" w:rsidRPr="00001198" w:rsidRDefault="006B75F7" w:rsidP="00001198">
      <w:pPr>
        <w:pStyle w:val="BodyText"/>
        <w:ind w:left="0"/>
        <w:rPr>
          <w:rFonts w:asciiTheme="minorHAnsi" w:hAnsiTheme="minorHAnsi" w:cstheme="minorHAnsi"/>
        </w:rPr>
      </w:pPr>
    </w:p>
    <w:p w14:paraId="0CD562EA" w14:textId="5A25FD7A" w:rsidR="006B75F7" w:rsidRPr="00001198" w:rsidRDefault="00897D1B" w:rsidP="00001198">
      <w:pPr>
        <w:pStyle w:val="Heading1"/>
        <w:ind w:left="0"/>
        <w:rPr>
          <w:rFonts w:asciiTheme="minorHAnsi" w:hAnsiTheme="minorHAnsi" w:cstheme="minorHAnsi"/>
        </w:rPr>
      </w:pPr>
      <w:r w:rsidRPr="00001198">
        <w:rPr>
          <w:rFonts w:asciiTheme="minorHAnsi" w:hAnsiTheme="minorHAnsi" w:cstheme="minorHAnsi"/>
        </w:rPr>
        <w:t>Recruitment</w:t>
      </w:r>
      <w:r w:rsidRPr="00001198">
        <w:rPr>
          <w:rFonts w:asciiTheme="minorHAnsi" w:hAnsiTheme="minorHAnsi" w:cstheme="minorHAnsi"/>
          <w:spacing w:val="-8"/>
        </w:rPr>
        <w:t xml:space="preserve"> </w:t>
      </w:r>
      <w:r w:rsidRPr="00001198">
        <w:rPr>
          <w:rFonts w:asciiTheme="minorHAnsi" w:hAnsiTheme="minorHAnsi" w:cstheme="minorHAnsi"/>
        </w:rPr>
        <w:t>outcomes</w:t>
      </w:r>
      <w:r w:rsidRPr="00001198">
        <w:rPr>
          <w:rFonts w:asciiTheme="minorHAnsi" w:hAnsiTheme="minorHAnsi" w:cstheme="minorHAnsi"/>
          <w:spacing w:val="-6"/>
        </w:rPr>
        <w:t xml:space="preserve"> </w:t>
      </w:r>
      <w:r w:rsidRPr="00001198">
        <w:rPr>
          <w:rFonts w:asciiTheme="minorHAnsi" w:hAnsiTheme="minorHAnsi" w:cstheme="minorHAnsi"/>
        </w:rPr>
        <w:t>for</w:t>
      </w:r>
      <w:r w:rsidRPr="00001198">
        <w:rPr>
          <w:rFonts w:asciiTheme="minorHAnsi" w:hAnsiTheme="minorHAnsi" w:cstheme="minorHAnsi"/>
          <w:spacing w:val="-8"/>
        </w:rPr>
        <w:t xml:space="preserve"> </w:t>
      </w:r>
      <w:r w:rsidRPr="00001198">
        <w:rPr>
          <w:rFonts w:asciiTheme="minorHAnsi" w:hAnsiTheme="minorHAnsi" w:cstheme="minorHAnsi"/>
        </w:rPr>
        <w:t>the</w:t>
      </w:r>
      <w:r w:rsidRPr="00001198">
        <w:rPr>
          <w:rFonts w:asciiTheme="minorHAnsi" w:hAnsiTheme="minorHAnsi" w:cstheme="minorHAnsi"/>
          <w:spacing w:val="-7"/>
        </w:rPr>
        <w:t xml:space="preserve"> </w:t>
      </w:r>
      <w:r w:rsidRPr="00001198">
        <w:rPr>
          <w:rFonts w:asciiTheme="minorHAnsi" w:hAnsiTheme="minorHAnsi" w:cstheme="minorHAnsi"/>
        </w:rPr>
        <w:t>202</w:t>
      </w:r>
      <w:r w:rsidR="006E61A5">
        <w:rPr>
          <w:rFonts w:asciiTheme="minorHAnsi" w:hAnsiTheme="minorHAnsi" w:cstheme="minorHAnsi"/>
        </w:rPr>
        <w:t>2</w:t>
      </w:r>
      <w:r w:rsidRPr="00001198">
        <w:rPr>
          <w:rFonts w:asciiTheme="minorHAnsi" w:hAnsiTheme="minorHAnsi" w:cstheme="minorHAnsi"/>
        </w:rPr>
        <w:t>-202</w:t>
      </w:r>
      <w:r w:rsidR="006E61A5">
        <w:rPr>
          <w:rFonts w:asciiTheme="minorHAnsi" w:hAnsiTheme="minorHAnsi" w:cstheme="minorHAnsi"/>
        </w:rPr>
        <w:t>3</w:t>
      </w:r>
      <w:r w:rsidRPr="00001198">
        <w:rPr>
          <w:rFonts w:asciiTheme="minorHAnsi" w:hAnsiTheme="minorHAnsi" w:cstheme="minorHAnsi"/>
          <w:spacing w:val="-6"/>
        </w:rPr>
        <w:t xml:space="preserve"> </w:t>
      </w:r>
      <w:r w:rsidRPr="00001198">
        <w:rPr>
          <w:rFonts w:asciiTheme="minorHAnsi" w:hAnsiTheme="minorHAnsi" w:cstheme="minorHAnsi"/>
        </w:rPr>
        <w:t>residency</w:t>
      </w:r>
      <w:r w:rsidRPr="00001198">
        <w:rPr>
          <w:rFonts w:asciiTheme="minorHAnsi" w:hAnsiTheme="minorHAnsi" w:cstheme="minorHAnsi"/>
          <w:spacing w:val="-6"/>
        </w:rPr>
        <w:t xml:space="preserve"> </w:t>
      </w:r>
      <w:r w:rsidRPr="00001198">
        <w:rPr>
          <w:rFonts w:asciiTheme="minorHAnsi" w:hAnsiTheme="minorHAnsi" w:cstheme="minorHAnsi"/>
        </w:rPr>
        <w:t>and</w:t>
      </w:r>
      <w:r w:rsidRPr="00001198">
        <w:rPr>
          <w:rFonts w:asciiTheme="minorHAnsi" w:hAnsiTheme="minorHAnsi" w:cstheme="minorHAnsi"/>
          <w:spacing w:val="-7"/>
        </w:rPr>
        <w:t xml:space="preserve"> </w:t>
      </w:r>
      <w:r w:rsidRPr="00001198">
        <w:rPr>
          <w:rFonts w:asciiTheme="minorHAnsi" w:hAnsiTheme="minorHAnsi" w:cstheme="minorHAnsi"/>
        </w:rPr>
        <w:t>fellowship</w:t>
      </w:r>
      <w:r w:rsidRPr="00001198">
        <w:rPr>
          <w:rFonts w:asciiTheme="minorHAnsi" w:hAnsiTheme="minorHAnsi" w:cstheme="minorHAnsi"/>
          <w:spacing w:val="-7"/>
        </w:rPr>
        <w:t xml:space="preserve"> </w:t>
      </w:r>
      <w:r w:rsidRPr="00001198">
        <w:rPr>
          <w:rFonts w:asciiTheme="minorHAnsi" w:hAnsiTheme="minorHAnsi" w:cstheme="minorHAnsi"/>
        </w:rPr>
        <w:t>application</w:t>
      </w:r>
      <w:r w:rsidRPr="00001198">
        <w:rPr>
          <w:rFonts w:asciiTheme="minorHAnsi" w:hAnsiTheme="minorHAnsi" w:cstheme="minorHAnsi"/>
          <w:spacing w:val="-8"/>
        </w:rPr>
        <w:t xml:space="preserve"> </w:t>
      </w:r>
      <w:r w:rsidRPr="00001198">
        <w:rPr>
          <w:rFonts w:asciiTheme="minorHAnsi" w:hAnsiTheme="minorHAnsi" w:cstheme="minorHAnsi"/>
          <w:spacing w:val="-2"/>
        </w:rPr>
        <w:t>cycle</w:t>
      </w:r>
    </w:p>
    <w:p w14:paraId="4F137A18" w14:textId="379DF29A"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 xml:space="preserve">The National Resident Matching Program (NRMP) is the principal source for recruitment of </w:t>
      </w:r>
      <w:r w:rsidR="00FD3FA3" w:rsidRPr="00001198">
        <w:rPr>
          <w:rFonts w:asciiTheme="minorHAnsi" w:hAnsiTheme="minorHAnsi" w:cstheme="minorHAnsi"/>
        </w:rPr>
        <w:t xml:space="preserve">our </w:t>
      </w:r>
      <w:r w:rsidRPr="00001198">
        <w:rPr>
          <w:rFonts w:asciiTheme="minorHAnsi" w:hAnsiTheme="minorHAnsi" w:cstheme="minorHAnsi"/>
        </w:rPr>
        <w:t>trainees. During</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00920FBD" w:rsidRPr="00001198">
        <w:rPr>
          <w:rFonts w:asciiTheme="minorHAnsi" w:hAnsiTheme="minorHAnsi" w:cstheme="minorHAnsi"/>
        </w:rPr>
        <w:t>202</w:t>
      </w:r>
      <w:r w:rsidR="00E86636">
        <w:rPr>
          <w:rFonts w:asciiTheme="minorHAnsi" w:hAnsiTheme="minorHAnsi" w:cstheme="minorHAnsi"/>
        </w:rPr>
        <w:t>2</w:t>
      </w:r>
      <w:r w:rsidRPr="00001198">
        <w:rPr>
          <w:rFonts w:asciiTheme="minorHAnsi" w:hAnsiTheme="minorHAnsi" w:cstheme="minorHAnsi"/>
        </w:rPr>
        <w:t>-</w:t>
      </w:r>
      <w:r w:rsidR="00920FBD" w:rsidRPr="00001198">
        <w:rPr>
          <w:rFonts w:asciiTheme="minorHAnsi" w:hAnsiTheme="minorHAnsi" w:cstheme="minorHAnsi"/>
        </w:rPr>
        <w:t>202</w:t>
      </w:r>
      <w:r w:rsidR="00E86636">
        <w:rPr>
          <w:rFonts w:asciiTheme="minorHAnsi" w:hAnsiTheme="minorHAnsi" w:cstheme="minorHAnsi"/>
        </w:rPr>
        <w:t>3</w:t>
      </w:r>
      <w:r w:rsidR="00920FBD" w:rsidRPr="00001198">
        <w:rPr>
          <w:rFonts w:asciiTheme="minorHAnsi" w:hAnsiTheme="minorHAnsi" w:cstheme="minorHAnsi"/>
          <w:spacing w:val="-3"/>
        </w:rPr>
        <w:t xml:space="preserve"> </w:t>
      </w:r>
      <w:r w:rsidRPr="00001198">
        <w:rPr>
          <w:rFonts w:asciiTheme="minorHAnsi" w:hAnsiTheme="minorHAnsi" w:cstheme="minorHAnsi"/>
        </w:rPr>
        <w:t>recruitment</w:t>
      </w:r>
      <w:r w:rsidRPr="00001198">
        <w:rPr>
          <w:rFonts w:asciiTheme="minorHAnsi" w:hAnsiTheme="minorHAnsi" w:cstheme="minorHAnsi"/>
          <w:spacing w:val="-4"/>
        </w:rPr>
        <w:t xml:space="preserve"> </w:t>
      </w:r>
      <w:r w:rsidRPr="00001198">
        <w:rPr>
          <w:rFonts w:asciiTheme="minorHAnsi" w:hAnsiTheme="minorHAnsi" w:cstheme="minorHAnsi"/>
        </w:rPr>
        <w:t>cycle</w:t>
      </w:r>
      <w:r w:rsidRPr="00001198">
        <w:rPr>
          <w:rFonts w:asciiTheme="minorHAnsi" w:hAnsiTheme="minorHAnsi" w:cstheme="minorHAnsi"/>
          <w:spacing w:val="-2"/>
        </w:rPr>
        <w:t xml:space="preserve"> </w:t>
      </w:r>
      <w:r w:rsidRPr="00001198">
        <w:rPr>
          <w:rFonts w:asciiTheme="minorHAnsi" w:hAnsiTheme="minorHAnsi" w:cstheme="minorHAnsi"/>
        </w:rPr>
        <w:t>(i.e.,</w:t>
      </w:r>
      <w:r w:rsidRPr="00001198">
        <w:rPr>
          <w:rFonts w:asciiTheme="minorHAnsi" w:hAnsiTheme="minorHAnsi" w:cstheme="minorHAnsi"/>
          <w:spacing w:val="-2"/>
        </w:rPr>
        <w:t xml:space="preserve"> </w:t>
      </w:r>
      <w:r w:rsidRPr="00001198">
        <w:rPr>
          <w:rFonts w:asciiTheme="minorHAnsi" w:hAnsiTheme="minorHAnsi" w:cstheme="minorHAnsi"/>
        </w:rPr>
        <w:t>those</w:t>
      </w:r>
      <w:r w:rsidRPr="00001198">
        <w:rPr>
          <w:rFonts w:asciiTheme="minorHAnsi" w:hAnsiTheme="minorHAnsi" w:cstheme="minorHAnsi"/>
          <w:spacing w:val="-4"/>
        </w:rPr>
        <w:t xml:space="preserve"> </w:t>
      </w:r>
      <w:r w:rsidRPr="00001198">
        <w:rPr>
          <w:rFonts w:asciiTheme="minorHAnsi" w:hAnsiTheme="minorHAnsi" w:cstheme="minorHAnsi"/>
        </w:rPr>
        <w:t>trainees</w:t>
      </w:r>
      <w:r w:rsidRPr="00001198">
        <w:rPr>
          <w:rFonts w:asciiTheme="minorHAnsi" w:hAnsiTheme="minorHAnsi" w:cstheme="minorHAnsi"/>
          <w:spacing w:val="-4"/>
        </w:rPr>
        <w:t xml:space="preserve"> </w:t>
      </w:r>
      <w:r w:rsidRPr="00001198">
        <w:rPr>
          <w:rFonts w:asciiTheme="minorHAnsi" w:hAnsiTheme="minorHAnsi" w:cstheme="minorHAnsi"/>
        </w:rPr>
        <w:t>who</w:t>
      </w:r>
      <w:r w:rsidRPr="00001198">
        <w:rPr>
          <w:rFonts w:asciiTheme="minorHAnsi" w:hAnsiTheme="minorHAnsi" w:cstheme="minorHAnsi"/>
          <w:spacing w:val="-1"/>
        </w:rPr>
        <w:t xml:space="preserve"> </w:t>
      </w:r>
      <w:r w:rsidRPr="00001198">
        <w:rPr>
          <w:rFonts w:asciiTheme="minorHAnsi" w:hAnsiTheme="minorHAnsi" w:cstheme="minorHAnsi"/>
        </w:rPr>
        <w:t>began</w:t>
      </w:r>
      <w:r w:rsidRPr="00001198">
        <w:rPr>
          <w:rFonts w:asciiTheme="minorHAnsi" w:hAnsiTheme="minorHAnsi" w:cstheme="minorHAnsi"/>
          <w:spacing w:val="-4"/>
        </w:rPr>
        <w:t xml:space="preserve"> </w:t>
      </w:r>
      <w:r w:rsidRPr="00001198">
        <w:rPr>
          <w:rFonts w:asciiTheme="minorHAnsi" w:hAnsiTheme="minorHAnsi" w:cstheme="minorHAnsi"/>
        </w:rPr>
        <w:t>our</w:t>
      </w:r>
      <w:r w:rsidRPr="00001198">
        <w:rPr>
          <w:rFonts w:asciiTheme="minorHAnsi" w:hAnsiTheme="minorHAnsi" w:cstheme="minorHAnsi"/>
          <w:spacing w:val="-2"/>
        </w:rPr>
        <w:t xml:space="preserve"> </w:t>
      </w:r>
      <w:r w:rsidRPr="00001198">
        <w:rPr>
          <w:rFonts w:asciiTheme="minorHAnsi" w:hAnsiTheme="minorHAnsi" w:cstheme="minorHAnsi"/>
        </w:rPr>
        <w:t>programs</w:t>
      </w:r>
      <w:r w:rsidRPr="00001198">
        <w:rPr>
          <w:rFonts w:asciiTheme="minorHAnsi" w:hAnsiTheme="minorHAnsi" w:cstheme="minorHAnsi"/>
          <w:spacing w:val="-2"/>
        </w:rPr>
        <w:t xml:space="preserve"> </w:t>
      </w:r>
      <w:r w:rsidRPr="00001198">
        <w:rPr>
          <w:rFonts w:asciiTheme="minorHAnsi" w:hAnsiTheme="minorHAnsi" w:cstheme="minorHAnsi"/>
        </w:rPr>
        <w:t>in</w:t>
      </w:r>
      <w:r w:rsidRPr="00001198">
        <w:rPr>
          <w:rFonts w:asciiTheme="minorHAnsi" w:hAnsiTheme="minorHAnsi" w:cstheme="minorHAnsi"/>
          <w:spacing w:val="-1"/>
        </w:rPr>
        <w:t xml:space="preserve"> </w:t>
      </w:r>
      <w:r w:rsidRPr="00001198">
        <w:rPr>
          <w:rFonts w:asciiTheme="minorHAnsi" w:hAnsiTheme="minorHAnsi" w:cstheme="minorHAnsi"/>
        </w:rPr>
        <w:t>late</w:t>
      </w:r>
      <w:r w:rsidRPr="00001198">
        <w:rPr>
          <w:rFonts w:asciiTheme="minorHAnsi" w:hAnsiTheme="minorHAnsi" w:cstheme="minorHAnsi"/>
          <w:spacing w:val="-1"/>
        </w:rPr>
        <w:t xml:space="preserve"> </w:t>
      </w:r>
      <w:r w:rsidRPr="00001198">
        <w:rPr>
          <w:rFonts w:asciiTheme="minorHAnsi" w:hAnsiTheme="minorHAnsi" w:cstheme="minorHAnsi"/>
        </w:rPr>
        <w:t>June</w:t>
      </w:r>
      <w:r w:rsidRPr="00001198">
        <w:rPr>
          <w:rFonts w:asciiTheme="minorHAnsi" w:hAnsiTheme="minorHAnsi" w:cstheme="minorHAnsi"/>
          <w:spacing w:val="-4"/>
        </w:rPr>
        <w:t xml:space="preserve"> </w:t>
      </w:r>
      <w:r w:rsidR="00920FBD" w:rsidRPr="00001198">
        <w:rPr>
          <w:rFonts w:asciiTheme="minorHAnsi" w:hAnsiTheme="minorHAnsi" w:cstheme="minorHAnsi"/>
        </w:rPr>
        <w:t>202</w:t>
      </w:r>
      <w:r w:rsidR="00E86636">
        <w:rPr>
          <w:rFonts w:asciiTheme="minorHAnsi" w:hAnsiTheme="minorHAnsi" w:cstheme="minorHAnsi"/>
        </w:rPr>
        <w:t>3</w:t>
      </w:r>
      <w:r w:rsidRPr="00001198">
        <w:rPr>
          <w:rFonts w:asciiTheme="minorHAnsi" w:hAnsiTheme="minorHAnsi" w:cstheme="minorHAnsi"/>
        </w:rPr>
        <w:t xml:space="preserve">) all positions offered through the match were </w:t>
      </w:r>
      <w:r w:rsidR="00CE77AD" w:rsidRPr="00001198">
        <w:rPr>
          <w:rFonts w:asciiTheme="minorHAnsi" w:hAnsiTheme="minorHAnsi" w:cstheme="minorHAnsi"/>
        </w:rPr>
        <w:t>filled. Several</w:t>
      </w:r>
      <w:r w:rsidRPr="00001198">
        <w:rPr>
          <w:rFonts w:asciiTheme="minorHAnsi" w:hAnsiTheme="minorHAnsi" w:cstheme="minorHAnsi"/>
        </w:rPr>
        <w:t xml:space="preserve"> </w:t>
      </w:r>
      <w:r w:rsidR="00CE77AD" w:rsidRPr="00001198">
        <w:rPr>
          <w:rFonts w:asciiTheme="minorHAnsi" w:hAnsiTheme="minorHAnsi" w:cstheme="minorHAnsi"/>
        </w:rPr>
        <w:t>preliminary surgery</w:t>
      </w:r>
      <w:r w:rsidRPr="00001198">
        <w:rPr>
          <w:rFonts w:asciiTheme="minorHAnsi" w:hAnsiTheme="minorHAnsi" w:cstheme="minorHAnsi"/>
          <w:spacing w:val="-4"/>
        </w:rPr>
        <w:t xml:space="preserve"> </w:t>
      </w:r>
      <w:r w:rsidR="00E86636">
        <w:rPr>
          <w:rFonts w:asciiTheme="minorHAnsi" w:hAnsiTheme="minorHAnsi" w:cstheme="minorHAnsi"/>
          <w:spacing w:val="-4"/>
        </w:rPr>
        <w:t xml:space="preserve">and preliminary medicine </w:t>
      </w:r>
      <w:r w:rsidRPr="00001198">
        <w:rPr>
          <w:rFonts w:asciiTheme="minorHAnsi" w:hAnsiTheme="minorHAnsi" w:cstheme="minorHAnsi"/>
        </w:rPr>
        <w:lastRenderedPageBreak/>
        <w:t>one-year</w:t>
      </w:r>
      <w:r w:rsidRPr="00001198">
        <w:rPr>
          <w:rFonts w:asciiTheme="minorHAnsi" w:hAnsiTheme="minorHAnsi" w:cstheme="minorHAnsi"/>
          <w:spacing w:val="-2"/>
        </w:rPr>
        <w:t xml:space="preserve"> </w:t>
      </w:r>
      <w:r w:rsidRPr="00001198">
        <w:rPr>
          <w:rFonts w:asciiTheme="minorHAnsi" w:hAnsiTheme="minorHAnsi" w:cstheme="minorHAnsi"/>
        </w:rPr>
        <w:t>positions</w:t>
      </w:r>
      <w:r w:rsidRPr="00001198">
        <w:rPr>
          <w:rFonts w:asciiTheme="minorHAnsi" w:hAnsiTheme="minorHAnsi" w:cstheme="minorHAnsi"/>
          <w:spacing w:val="-4"/>
        </w:rPr>
        <w:t xml:space="preserve"> </w:t>
      </w:r>
      <w:r w:rsidRPr="00001198">
        <w:rPr>
          <w:rFonts w:asciiTheme="minorHAnsi" w:hAnsiTheme="minorHAnsi" w:cstheme="minorHAnsi"/>
        </w:rPr>
        <w:t>in</w:t>
      </w:r>
      <w:r w:rsidRPr="00001198">
        <w:rPr>
          <w:rFonts w:asciiTheme="minorHAnsi" w:hAnsiTheme="minorHAnsi" w:cstheme="minorHAnsi"/>
          <w:spacing w:val="-3"/>
        </w:rPr>
        <w:t xml:space="preserve"> </w:t>
      </w:r>
      <w:r w:rsidRPr="00001198">
        <w:rPr>
          <w:rFonts w:asciiTheme="minorHAnsi" w:hAnsiTheme="minorHAnsi" w:cstheme="minorHAnsi"/>
        </w:rPr>
        <w:t>Chicago</w:t>
      </w:r>
      <w:r w:rsidRPr="00001198">
        <w:rPr>
          <w:rFonts w:asciiTheme="minorHAnsi" w:hAnsiTheme="minorHAnsi" w:cstheme="minorHAnsi"/>
          <w:spacing w:val="-1"/>
        </w:rPr>
        <w:t xml:space="preserve"> </w:t>
      </w:r>
      <w:r w:rsidRPr="00001198">
        <w:rPr>
          <w:rFonts w:asciiTheme="minorHAnsi" w:hAnsiTheme="minorHAnsi" w:cstheme="minorHAnsi"/>
        </w:rPr>
        <w:t>and</w:t>
      </w:r>
      <w:r w:rsidR="00E86636">
        <w:rPr>
          <w:rFonts w:asciiTheme="minorHAnsi" w:hAnsiTheme="minorHAnsi" w:cstheme="minorHAnsi"/>
        </w:rPr>
        <w:t xml:space="preserve"> preliminary surgery positions</w:t>
      </w:r>
      <w:r w:rsidRPr="00001198">
        <w:rPr>
          <w:rFonts w:asciiTheme="minorHAnsi" w:hAnsiTheme="minorHAnsi" w:cstheme="minorHAnsi"/>
          <w:spacing w:val="-3"/>
        </w:rPr>
        <w:t xml:space="preserve"> </w:t>
      </w:r>
      <w:r w:rsidRPr="00001198">
        <w:rPr>
          <w:rFonts w:asciiTheme="minorHAnsi" w:hAnsiTheme="minorHAnsi" w:cstheme="minorHAnsi"/>
        </w:rPr>
        <w:t>in</w:t>
      </w:r>
      <w:r w:rsidRPr="00001198">
        <w:rPr>
          <w:rFonts w:asciiTheme="minorHAnsi" w:hAnsiTheme="minorHAnsi" w:cstheme="minorHAnsi"/>
          <w:spacing w:val="-5"/>
        </w:rPr>
        <w:t xml:space="preserve"> </w:t>
      </w:r>
      <w:r w:rsidRPr="00001198">
        <w:rPr>
          <w:rFonts w:asciiTheme="minorHAnsi" w:hAnsiTheme="minorHAnsi" w:cstheme="minorHAnsi"/>
        </w:rPr>
        <w:t>Peoria</w:t>
      </w:r>
      <w:r w:rsidRPr="00001198">
        <w:rPr>
          <w:rFonts w:asciiTheme="minorHAnsi" w:hAnsiTheme="minorHAnsi" w:cstheme="minorHAnsi"/>
          <w:spacing w:val="-5"/>
        </w:rPr>
        <w:t xml:space="preserve"> </w:t>
      </w:r>
      <w:r w:rsidRPr="00001198">
        <w:rPr>
          <w:rFonts w:asciiTheme="minorHAnsi" w:hAnsiTheme="minorHAnsi" w:cstheme="minorHAnsi"/>
        </w:rPr>
        <w:t>were</w:t>
      </w:r>
      <w:r w:rsidRPr="00001198">
        <w:rPr>
          <w:rFonts w:asciiTheme="minorHAnsi" w:hAnsiTheme="minorHAnsi" w:cstheme="minorHAnsi"/>
          <w:spacing w:val="-1"/>
        </w:rPr>
        <w:t xml:space="preserve"> </w:t>
      </w:r>
      <w:r w:rsidRPr="00001198">
        <w:rPr>
          <w:rFonts w:asciiTheme="minorHAnsi" w:hAnsiTheme="minorHAnsi" w:cstheme="minorHAnsi"/>
        </w:rPr>
        <w:t>not</w:t>
      </w:r>
      <w:r w:rsidRPr="00001198">
        <w:rPr>
          <w:rFonts w:asciiTheme="minorHAnsi" w:hAnsiTheme="minorHAnsi" w:cstheme="minorHAnsi"/>
          <w:spacing w:val="-4"/>
        </w:rPr>
        <w:t xml:space="preserve"> </w:t>
      </w:r>
      <w:r w:rsidRPr="00001198">
        <w:rPr>
          <w:rFonts w:asciiTheme="minorHAnsi" w:hAnsiTheme="minorHAnsi" w:cstheme="minorHAnsi"/>
        </w:rPr>
        <w:t>offered</w:t>
      </w:r>
      <w:r w:rsidRPr="00001198">
        <w:rPr>
          <w:rFonts w:asciiTheme="minorHAnsi" w:hAnsiTheme="minorHAnsi" w:cstheme="minorHAnsi"/>
          <w:spacing w:val="-2"/>
        </w:rPr>
        <w:t xml:space="preserve"> </w:t>
      </w:r>
      <w:r w:rsidRPr="00001198">
        <w:rPr>
          <w:rFonts w:asciiTheme="minorHAnsi" w:hAnsiTheme="minorHAnsi" w:cstheme="minorHAnsi"/>
        </w:rPr>
        <w:t>in</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Match</w:t>
      </w:r>
      <w:r w:rsidRPr="00001198">
        <w:rPr>
          <w:rFonts w:asciiTheme="minorHAnsi" w:hAnsiTheme="minorHAnsi" w:cstheme="minorHAnsi"/>
          <w:spacing w:val="-3"/>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 xml:space="preserve">filled </w:t>
      </w:r>
      <w:r w:rsidRPr="00001198">
        <w:rPr>
          <w:rFonts w:asciiTheme="minorHAnsi" w:hAnsiTheme="minorHAnsi" w:cstheme="minorHAnsi"/>
          <w:spacing w:val="-2"/>
        </w:rPr>
        <w:t>independently.</w:t>
      </w:r>
    </w:p>
    <w:p w14:paraId="393FD8A4" w14:textId="77777777" w:rsidR="006B75F7" w:rsidRPr="00001198" w:rsidRDefault="006B75F7" w:rsidP="00001198">
      <w:pPr>
        <w:pStyle w:val="BodyText"/>
        <w:ind w:left="0"/>
        <w:rPr>
          <w:rFonts w:asciiTheme="minorHAnsi" w:hAnsiTheme="minorHAnsi" w:cstheme="minorHAnsi"/>
        </w:rPr>
      </w:pPr>
    </w:p>
    <w:p w14:paraId="775E4468" w14:textId="77777777" w:rsidR="00CE77AD" w:rsidRPr="00001198" w:rsidRDefault="00CE77AD" w:rsidP="00001198">
      <w:pPr>
        <w:pStyle w:val="Heading1"/>
        <w:ind w:left="0"/>
        <w:rPr>
          <w:rFonts w:asciiTheme="minorHAnsi" w:hAnsiTheme="minorHAnsi" w:cstheme="minorHAnsi"/>
          <w:spacing w:val="-2"/>
        </w:rPr>
      </w:pPr>
    </w:p>
    <w:p w14:paraId="373AC756" w14:textId="77777777" w:rsidR="006B75F7" w:rsidRPr="00001198" w:rsidRDefault="00897D1B" w:rsidP="00001198">
      <w:pPr>
        <w:pStyle w:val="Heading1"/>
        <w:ind w:left="0"/>
        <w:rPr>
          <w:rFonts w:asciiTheme="minorHAnsi" w:hAnsiTheme="minorHAnsi" w:cstheme="minorHAnsi"/>
        </w:rPr>
      </w:pPr>
      <w:r w:rsidRPr="00001198">
        <w:rPr>
          <w:rFonts w:asciiTheme="minorHAnsi" w:hAnsiTheme="minorHAnsi" w:cstheme="minorHAnsi"/>
          <w:spacing w:val="-2"/>
        </w:rPr>
        <w:t>Summary</w:t>
      </w:r>
    </w:p>
    <w:p w14:paraId="64FDFC64" w14:textId="245815D0"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 xml:space="preserve">The graduate medical education programs sponsored by the College of Medicine across </w:t>
      </w:r>
      <w:r w:rsidR="00FD3FA3" w:rsidRPr="00001198">
        <w:rPr>
          <w:rFonts w:asciiTheme="minorHAnsi" w:hAnsiTheme="minorHAnsi" w:cstheme="minorHAnsi"/>
        </w:rPr>
        <w:t xml:space="preserve">our three </w:t>
      </w:r>
      <w:r w:rsidR="00CE77AD" w:rsidRPr="00001198">
        <w:rPr>
          <w:rFonts w:asciiTheme="minorHAnsi" w:hAnsiTheme="minorHAnsi" w:cstheme="minorHAnsi"/>
        </w:rPr>
        <w:t xml:space="preserve">campuses </w:t>
      </w:r>
      <w:r w:rsidR="006E61A5">
        <w:rPr>
          <w:rFonts w:asciiTheme="minorHAnsi" w:hAnsiTheme="minorHAnsi" w:cstheme="minorHAnsi"/>
        </w:rPr>
        <w:t>continue to thrive</w:t>
      </w:r>
      <w:r w:rsidRPr="00001198">
        <w:rPr>
          <w:rFonts w:asciiTheme="minorHAnsi" w:hAnsiTheme="minorHAnsi" w:cstheme="minorHAnsi"/>
        </w:rPr>
        <w:t>. These programs are essential to the educational, clinical</w:t>
      </w:r>
      <w:r w:rsidR="002A67BE" w:rsidRPr="00001198">
        <w:rPr>
          <w:rFonts w:asciiTheme="minorHAnsi" w:hAnsiTheme="minorHAnsi" w:cstheme="minorHAnsi"/>
        </w:rPr>
        <w:t>,</w:t>
      </w:r>
      <w:r w:rsidRPr="00001198">
        <w:rPr>
          <w:rFonts w:asciiTheme="minorHAnsi" w:hAnsiTheme="minorHAnsi" w:cstheme="minorHAnsi"/>
        </w:rPr>
        <w:t xml:space="preserve"> and service missions of the College of Medicine, UI Health, our clinical partners in Peoria and Rockford, and the University of Illinois. Together, we </w:t>
      </w:r>
      <w:r w:rsidR="00FC187D">
        <w:rPr>
          <w:rFonts w:asciiTheme="minorHAnsi" w:hAnsiTheme="minorHAnsi" w:cstheme="minorHAnsi"/>
        </w:rPr>
        <w:t>provide a strong</w:t>
      </w:r>
      <w:r w:rsidRPr="00001198">
        <w:rPr>
          <w:rFonts w:asciiTheme="minorHAnsi" w:hAnsiTheme="minorHAnsi" w:cstheme="minorHAnsi"/>
        </w:rPr>
        <w:t xml:space="preserve"> foundation for </w:t>
      </w:r>
      <w:r w:rsidR="00FC187D">
        <w:rPr>
          <w:rFonts w:asciiTheme="minorHAnsi" w:hAnsiTheme="minorHAnsi" w:cstheme="minorHAnsi"/>
        </w:rPr>
        <w:t xml:space="preserve">the assurance of </w:t>
      </w:r>
      <w:r w:rsidRPr="00001198">
        <w:rPr>
          <w:rFonts w:asciiTheme="minorHAnsi" w:hAnsiTheme="minorHAnsi" w:cstheme="minorHAnsi"/>
        </w:rPr>
        <w:t>high quality health care throughout</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state</w:t>
      </w:r>
      <w:r w:rsidR="00FD3FA3" w:rsidRPr="00001198">
        <w:rPr>
          <w:rFonts w:asciiTheme="minorHAnsi" w:hAnsiTheme="minorHAnsi" w:cstheme="minorHAnsi"/>
          <w:spacing w:val="-2"/>
        </w:rPr>
        <w:t>.</w:t>
      </w:r>
    </w:p>
    <w:p w14:paraId="7EC87379" w14:textId="77777777" w:rsidR="006B75F7" w:rsidRPr="00001198" w:rsidRDefault="006B75F7" w:rsidP="00001198">
      <w:pPr>
        <w:pStyle w:val="BodyText"/>
        <w:ind w:left="0"/>
        <w:rPr>
          <w:rFonts w:asciiTheme="minorHAnsi" w:hAnsiTheme="minorHAnsi" w:cstheme="minorHAnsi"/>
        </w:rPr>
      </w:pPr>
    </w:p>
    <w:p w14:paraId="6B02DF6B" w14:textId="6310ECD3" w:rsidR="006B75F7" w:rsidRPr="00001198" w:rsidRDefault="00897D1B" w:rsidP="006E61A5">
      <w:pPr>
        <w:rPr>
          <w:rFonts w:asciiTheme="minorHAnsi" w:hAnsiTheme="minorHAnsi" w:cstheme="minorHAnsi"/>
        </w:rPr>
      </w:pPr>
      <w:r w:rsidRPr="00001198">
        <w:rPr>
          <w:rFonts w:asciiTheme="minorHAnsi" w:hAnsiTheme="minorHAnsi" w:cstheme="minorHAnsi"/>
        </w:rPr>
        <w:t>We</w:t>
      </w:r>
      <w:r w:rsidRPr="00001198">
        <w:rPr>
          <w:rFonts w:asciiTheme="minorHAnsi" w:hAnsiTheme="minorHAnsi" w:cstheme="minorHAnsi"/>
          <w:spacing w:val="-2"/>
        </w:rPr>
        <w:t xml:space="preserve"> </w:t>
      </w:r>
      <w:r w:rsidRPr="00001198">
        <w:rPr>
          <w:rFonts w:asciiTheme="minorHAnsi" w:hAnsiTheme="minorHAnsi" w:cstheme="minorHAnsi"/>
        </w:rPr>
        <w:t>are</w:t>
      </w:r>
      <w:r w:rsidRPr="00001198">
        <w:rPr>
          <w:rFonts w:asciiTheme="minorHAnsi" w:hAnsiTheme="minorHAnsi" w:cstheme="minorHAnsi"/>
          <w:spacing w:val="-1"/>
        </w:rPr>
        <w:t xml:space="preserve"> </w:t>
      </w:r>
      <w:r w:rsidRPr="00001198">
        <w:rPr>
          <w:rFonts w:asciiTheme="minorHAnsi" w:hAnsiTheme="minorHAnsi" w:cstheme="minorHAnsi"/>
        </w:rPr>
        <w:t>grateful</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1"/>
        </w:rPr>
        <w:t xml:space="preserve"> </w:t>
      </w:r>
      <w:r w:rsidRPr="00001198">
        <w:rPr>
          <w:rFonts w:asciiTheme="minorHAnsi" w:hAnsiTheme="minorHAnsi" w:cstheme="minorHAnsi"/>
        </w:rPr>
        <w:t>UI</w:t>
      </w:r>
      <w:r w:rsidRPr="00001198">
        <w:rPr>
          <w:rFonts w:asciiTheme="minorHAnsi" w:hAnsiTheme="minorHAnsi" w:cstheme="minorHAnsi"/>
          <w:spacing w:val="-2"/>
        </w:rPr>
        <w:t xml:space="preserve"> </w:t>
      </w:r>
      <w:r w:rsidRPr="00001198">
        <w:rPr>
          <w:rFonts w:asciiTheme="minorHAnsi" w:hAnsiTheme="minorHAnsi" w:cstheme="minorHAnsi"/>
        </w:rPr>
        <w:t>Health,</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Jesse</w:t>
      </w:r>
      <w:r w:rsidRPr="00001198">
        <w:rPr>
          <w:rFonts w:asciiTheme="minorHAnsi" w:hAnsiTheme="minorHAnsi" w:cstheme="minorHAnsi"/>
          <w:spacing w:val="-1"/>
        </w:rPr>
        <w:t xml:space="preserve"> </w:t>
      </w:r>
      <w:r w:rsidRPr="00001198">
        <w:rPr>
          <w:rFonts w:asciiTheme="minorHAnsi" w:hAnsiTheme="minorHAnsi" w:cstheme="minorHAnsi"/>
        </w:rPr>
        <w:t>Brown</w:t>
      </w:r>
      <w:r w:rsidRPr="00001198">
        <w:rPr>
          <w:rFonts w:asciiTheme="minorHAnsi" w:hAnsiTheme="minorHAnsi" w:cstheme="minorHAnsi"/>
          <w:spacing w:val="-5"/>
        </w:rPr>
        <w:t xml:space="preserve"> </w:t>
      </w:r>
      <w:r w:rsidRPr="00001198">
        <w:rPr>
          <w:rFonts w:asciiTheme="minorHAnsi" w:hAnsiTheme="minorHAnsi" w:cstheme="minorHAnsi"/>
        </w:rPr>
        <w:t>VA</w:t>
      </w:r>
      <w:r w:rsidRPr="00001198">
        <w:rPr>
          <w:rFonts w:asciiTheme="minorHAnsi" w:hAnsiTheme="minorHAnsi" w:cstheme="minorHAnsi"/>
          <w:spacing w:val="-2"/>
        </w:rPr>
        <w:t xml:space="preserve"> </w:t>
      </w:r>
      <w:r w:rsidRPr="00001198">
        <w:rPr>
          <w:rFonts w:asciiTheme="minorHAnsi" w:hAnsiTheme="minorHAnsi" w:cstheme="minorHAnsi"/>
        </w:rPr>
        <w:t>Medical</w:t>
      </w:r>
      <w:r w:rsidRPr="00001198">
        <w:rPr>
          <w:rFonts w:asciiTheme="minorHAnsi" w:hAnsiTheme="minorHAnsi" w:cstheme="minorHAnsi"/>
          <w:spacing w:val="-3"/>
        </w:rPr>
        <w:t xml:space="preserve"> </w:t>
      </w:r>
      <w:r w:rsidRPr="00001198">
        <w:rPr>
          <w:rFonts w:asciiTheme="minorHAnsi" w:hAnsiTheme="minorHAnsi" w:cstheme="minorHAnsi"/>
        </w:rPr>
        <w:t>Center,</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all</w:t>
      </w:r>
      <w:r w:rsidRPr="00001198">
        <w:rPr>
          <w:rFonts w:asciiTheme="minorHAnsi" w:hAnsiTheme="minorHAnsi" w:cstheme="minorHAnsi"/>
          <w:spacing w:val="-5"/>
        </w:rPr>
        <w:t xml:space="preserve"> </w:t>
      </w:r>
      <w:r w:rsidRPr="00001198">
        <w:rPr>
          <w:rFonts w:asciiTheme="minorHAnsi" w:hAnsiTheme="minorHAnsi" w:cstheme="minorHAnsi"/>
        </w:rPr>
        <w:t>our</w:t>
      </w:r>
      <w:r w:rsidRPr="00001198">
        <w:rPr>
          <w:rFonts w:asciiTheme="minorHAnsi" w:hAnsiTheme="minorHAnsi" w:cstheme="minorHAnsi"/>
          <w:spacing w:val="-2"/>
        </w:rPr>
        <w:t xml:space="preserve"> </w:t>
      </w:r>
      <w:r w:rsidRPr="00001198">
        <w:rPr>
          <w:rFonts w:asciiTheme="minorHAnsi" w:hAnsiTheme="minorHAnsi" w:cstheme="minorHAnsi"/>
        </w:rPr>
        <w:t>clinical</w:t>
      </w:r>
      <w:r w:rsidRPr="00001198">
        <w:rPr>
          <w:rFonts w:asciiTheme="minorHAnsi" w:hAnsiTheme="minorHAnsi" w:cstheme="minorHAnsi"/>
          <w:spacing w:val="-2"/>
        </w:rPr>
        <w:t xml:space="preserve"> </w:t>
      </w:r>
      <w:r w:rsidRPr="00001198">
        <w:rPr>
          <w:rFonts w:asciiTheme="minorHAnsi" w:hAnsiTheme="minorHAnsi" w:cstheme="minorHAnsi"/>
        </w:rPr>
        <w:t>affiliates</w:t>
      </w:r>
      <w:r w:rsidRPr="00001198">
        <w:rPr>
          <w:rFonts w:asciiTheme="minorHAnsi" w:hAnsiTheme="minorHAnsi" w:cstheme="minorHAnsi"/>
          <w:spacing w:val="-5"/>
        </w:rPr>
        <w:t xml:space="preserve"> </w:t>
      </w:r>
      <w:r w:rsidRPr="00001198">
        <w:rPr>
          <w:rFonts w:asciiTheme="minorHAnsi" w:hAnsiTheme="minorHAnsi" w:cstheme="minorHAnsi"/>
        </w:rPr>
        <w:t>across</w:t>
      </w:r>
      <w:r w:rsidRPr="00001198">
        <w:rPr>
          <w:rFonts w:asciiTheme="minorHAnsi" w:hAnsiTheme="minorHAnsi" w:cstheme="minorHAnsi"/>
          <w:spacing w:val="-4"/>
        </w:rPr>
        <w:t xml:space="preserve"> </w:t>
      </w:r>
      <w:r w:rsidRPr="00001198">
        <w:rPr>
          <w:rFonts w:asciiTheme="minorHAnsi" w:hAnsiTheme="minorHAnsi" w:cstheme="minorHAnsi"/>
        </w:rPr>
        <w:t xml:space="preserve">the state for their </w:t>
      </w:r>
      <w:r w:rsidR="006E61A5" w:rsidRPr="00001198">
        <w:rPr>
          <w:rFonts w:asciiTheme="minorHAnsi" w:hAnsiTheme="minorHAnsi" w:cstheme="minorHAnsi"/>
        </w:rPr>
        <w:t>commitment</w:t>
      </w:r>
      <w:r w:rsidRPr="00001198">
        <w:rPr>
          <w:rFonts w:asciiTheme="minorHAnsi" w:hAnsiTheme="minorHAnsi" w:cstheme="minorHAnsi"/>
        </w:rPr>
        <w:t xml:space="preserve"> to our programs and trainees.</w:t>
      </w:r>
      <w:r w:rsidRPr="00001198">
        <w:rPr>
          <w:rFonts w:asciiTheme="minorHAnsi" w:hAnsiTheme="minorHAnsi" w:cstheme="minorHAnsi"/>
          <w:spacing w:val="40"/>
        </w:rPr>
        <w:t xml:space="preserve"> </w:t>
      </w:r>
      <w:r w:rsidRPr="00001198">
        <w:rPr>
          <w:rFonts w:asciiTheme="minorHAnsi" w:hAnsiTheme="minorHAnsi" w:cstheme="minorHAnsi"/>
        </w:rPr>
        <w:t xml:space="preserve">We </w:t>
      </w:r>
      <w:r w:rsidR="00144145">
        <w:rPr>
          <w:rFonts w:asciiTheme="minorHAnsi" w:hAnsiTheme="minorHAnsi" w:cstheme="minorHAnsi"/>
        </w:rPr>
        <w:t xml:space="preserve">continue to work with them </w:t>
      </w:r>
      <w:r w:rsidR="00695873">
        <w:rPr>
          <w:rFonts w:asciiTheme="minorHAnsi" w:hAnsiTheme="minorHAnsi" w:cstheme="minorHAnsi"/>
        </w:rPr>
        <w:t xml:space="preserve">to </w:t>
      </w:r>
      <w:r w:rsidR="00211677">
        <w:rPr>
          <w:rFonts w:asciiTheme="minorHAnsi" w:hAnsiTheme="minorHAnsi" w:cstheme="minorHAnsi"/>
        </w:rPr>
        <w:t xml:space="preserve">help </w:t>
      </w:r>
      <w:r w:rsidR="005F43C4">
        <w:rPr>
          <w:rFonts w:asciiTheme="minorHAnsi" w:hAnsiTheme="minorHAnsi" w:cstheme="minorHAnsi"/>
        </w:rPr>
        <w:t>ensure t</w:t>
      </w:r>
      <w:r w:rsidR="008774D7">
        <w:rPr>
          <w:rFonts w:asciiTheme="minorHAnsi" w:hAnsiTheme="minorHAnsi" w:cstheme="minorHAnsi"/>
        </w:rPr>
        <w:t>he futur</w:t>
      </w:r>
      <w:r w:rsidR="005F090E">
        <w:rPr>
          <w:rFonts w:asciiTheme="minorHAnsi" w:hAnsiTheme="minorHAnsi" w:cstheme="minorHAnsi"/>
        </w:rPr>
        <w:t xml:space="preserve">e of medical care </w:t>
      </w:r>
      <w:r w:rsidR="00211677">
        <w:rPr>
          <w:rFonts w:asciiTheme="minorHAnsi" w:hAnsiTheme="minorHAnsi" w:cstheme="minorHAnsi"/>
        </w:rPr>
        <w:t>for the people of Illinois</w:t>
      </w:r>
      <w:r w:rsidR="00AE0AE9">
        <w:rPr>
          <w:rFonts w:asciiTheme="minorHAnsi" w:hAnsiTheme="minorHAnsi" w:cstheme="minorHAnsi"/>
        </w:rPr>
        <w:t>.</w:t>
      </w:r>
    </w:p>
    <w:p w14:paraId="6841EC74" w14:textId="77777777" w:rsidR="006B75F7" w:rsidRPr="00001198" w:rsidRDefault="006B75F7" w:rsidP="00001198">
      <w:pPr>
        <w:pStyle w:val="BodyText"/>
        <w:ind w:left="0"/>
        <w:rPr>
          <w:rFonts w:asciiTheme="minorHAnsi" w:hAnsiTheme="minorHAnsi" w:cstheme="minorHAnsi"/>
        </w:rPr>
      </w:pPr>
    </w:p>
    <w:p w14:paraId="0DB760CE" w14:textId="77777777"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Respectfully</w:t>
      </w:r>
      <w:r w:rsidRPr="00001198">
        <w:rPr>
          <w:rFonts w:asciiTheme="minorHAnsi" w:hAnsiTheme="minorHAnsi" w:cstheme="minorHAnsi"/>
          <w:spacing w:val="-2"/>
        </w:rPr>
        <w:t xml:space="preserve"> submitted,</w:t>
      </w:r>
    </w:p>
    <w:p w14:paraId="4F09844B" w14:textId="77777777" w:rsidR="006B75F7" w:rsidRPr="00001198" w:rsidRDefault="006B75F7" w:rsidP="00001198">
      <w:pPr>
        <w:pStyle w:val="BodyText"/>
        <w:ind w:left="0"/>
        <w:rPr>
          <w:rFonts w:asciiTheme="minorHAnsi" w:hAnsiTheme="minorHAnsi" w:cstheme="minorHAnsi"/>
        </w:rPr>
      </w:pPr>
    </w:p>
    <w:p w14:paraId="06F5C267" w14:textId="77777777" w:rsidR="00F033FA" w:rsidRPr="00001198" w:rsidRDefault="00F033FA" w:rsidP="00001198">
      <w:pPr>
        <w:pStyle w:val="BodyText"/>
        <w:tabs>
          <w:tab w:val="left" w:pos="5861"/>
        </w:tabs>
        <w:ind w:left="0"/>
        <w:rPr>
          <w:rFonts w:asciiTheme="minorHAnsi" w:hAnsiTheme="minorHAnsi" w:cstheme="minorHAnsi"/>
        </w:rPr>
      </w:pPr>
    </w:p>
    <w:p w14:paraId="3B2519B2" w14:textId="71FFF839" w:rsidR="006B75F7" w:rsidRPr="00001198" w:rsidRDefault="00897D1B" w:rsidP="00001198">
      <w:pPr>
        <w:pStyle w:val="BodyText"/>
        <w:tabs>
          <w:tab w:val="left" w:pos="5861"/>
        </w:tabs>
        <w:ind w:left="0"/>
        <w:rPr>
          <w:rFonts w:asciiTheme="minorHAnsi" w:hAnsiTheme="minorHAnsi" w:cstheme="minorHAnsi"/>
        </w:rPr>
      </w:pPr>
      <w:r w:rsidRPr="00001198">
        <w:rPr>
          <w:rFonts w:asciiTheme="minorHAnsi" w:hAnsiTheme="minorHAnsi" w:cstheme="minorHAnsi"/>
        </w:rPr>
        <w:t>Raymond</w:t>
      </w:r>
      <w:r w:rsidRPr="00001198">
        <w:rPr>
          <w:rFonts w:asciiTheme="minorHAnsi" w:hAnsiTheme="minorHAnsi" w:cstheme="minorHAnsi"/>
          <w:spacing w:val="-5"/>
        </w:rPr>
        <w:t xml:space="preserve"> </w:t>
      </w:r>
      <w:r w:rsidRPr="00001198">
        <w:rPr>
          <w:rFonts w:asciiTheme="minorHAnsi" w:hAnsiTheme="minorHAnsi" w:cstheme="minorHAnsi"/>
        </w:rPr>
        <w:t>H.</w:t>
      </w:r>
      <w:r w:rsidRPr="00001198">
        <w:rPr>
          <w:rFonts w:asciiTheme="minorHAnsi" w:hAnsiTheme="minorHAnsi" w:cstheme="minorHAnsi"/>
          <w:spacing w:val="-4"/>
        </w:rPr>
        <w:t xml:space="preserve"> </w:t>
      </w:r>
      <w:r w:rsidRPr="00001198">
        <w:rPr>
          <w:rFonts w:asciiTheme="minorHAnsi" w:hAnsiTheme="minorHAnsi" w:cstheme="minorHAnsi"/>
        </w:rPr>
        <w:t>Curry,</w:t>
      </w:r>
      <w:r w:rsidRPr="00001198">
        <w:rPr>
          <w:rFonts w:asciiTheme="minorHAnsi" w:hAnsiTheme="minorHAnsi" w:cstheme="minorHAnsi"/>
          <w:spacing w:val="-5"/>
        </w:rPr>
        <w:t xml:space="preserve"> MD</w:t>
      </w:r>
      <w:r w:rsidR="009D426B">
        <w:rPr>
          <w:rFonts w:asciiTheme="minorHAnsi" w:hAnsiTheme="minorHAnsi" w:cstheme="minorHAnsi"/>
        </w:rPr>
        <w:t xml:space="preserve">                                                              </w:t>
      </w:r>
      <w:r w:rsidRPr="00001198">
        <w:rPr>
          <w:rFonts w:asciiTheme="minorHAnsi" w:hAnsiTheme="minorHAnsi" w:cstheme="minorHAnsi"/>
        </w:rPr>
        <w:t>Mark</w:t>
      </w:r>
      <w:r w:rsidRPr="00001198">
        <w:rPr>
          <w:rFonts w:asciiTheme="minorHAnsi" w:hAnsiTheme="minorHAnsi" w:cstheme="minorHAnsi"/>
          <w:spacing w:val="-4"/>
        </w:rPr>
        <w:t xml:space="preserve"> </w:t>
      </w:r>
      <w:r w:rsidRPr="00001198">
        <w:rPr>
          <w:rFonts w:asciiTheme="minorHAnsi" w:hAnsiTheme="minorHAnsi" w:cstheme="minorHAnsi"/>
        </w:rPr>
        <w:t>I.</w:t>
      </w:r>
      <w:r w:rsidRPr="00001198">
        <w:rPr>
          <w:rFonts w:asciiTheme="minorHAnsi" w:hAnsiTheme="minorHAnsi" w:cstheme="minorHAnsi"/>
          <w:spacing w:val="-5"/>
        </w:rPr>
        <w:t xml:space="preserve"> </w:t>
      </w:r>
      <w:r w:rsidRPr="00001198">
        <w:rPr>
          <w:rFonts w:asciiTheme="minorHAnsi" w:hAnsiTheme="minorHAnsi" w:cstheme="minorHAnsi"/>
        </w:rPr>
        <w:t>Rosenblatt,</w:t>
      </w:r>
      <w:r w:rsidRPr="00001198">
        <w:rPr>
          <w:rFonts w:asciiTheme="minorHAnsi" w:hAnsiTheme="minorHAnsi" w:cstheme="minorHAnsi"/>
          <w:spacing w:val="-4"/>
        </w:rPr>
        <w:t xml:space="preserve"> </w:t>
      </w:r>
      <w:r w:rsidRPr="00001198">
        <w:rPr>
          <w:rFonts w:asciiTheme="minorHAnsi" w:hAnsiTheme="minorHAnsi" w:cstheme="minorHAnsi"/>
        </w:rPr>
        <w:t>MD,</w:t>
      </w:r>
      <w:r w:rsidRPr="00001198">
        <w:rPr>
          <w:rFonts w:asciiTheme="minorHAnsi" w:hAnsiTheme="minorHAnsi" w:cstheme="minorHAnsi"/>
          <w:spacing w:val="-4"/>
        </w:rPr>
        <w:t xml:space="preserve"> </w:t>
      </w:r>
      <w:r w:rsidRPr="00001198">
        <w:rPr>
          <w:rFonts w:asciiTheme="minorHAnsi" w:hAnsiTheme="minorHAnsi" w:cstheme="minorHAnsi"/>
        </w:rPr>
        <w:t>PhD,</w:t>
      </w:r>
      <w:r w:rsidRPr="00001198">
        <w:rPr>
          <w:rFonts w:asciiTheme="minorHAnsi" w:hAnsiTheme="minorHAnsi" w:cstheme="minorHAnsi"/>
          <w:spacing w:val="-3"/>
        </w:rPr>
        <w:t xml:space="preserve"> </w:t>
      </w:r>
      <w:r w:rsidR="009D426B">
        <w:rPr>
          <w:rFonts w:asciiTheme="minorHAnsi" w:hAnsiTheme="minorHAnsi" w:cstheme="minorHAnsi"/>
          <w:spacing w:val="-3"/>
        </w:rPr>
        <w:t xml:space="preserve">MBA, </w:t>
      </w:r>
      <w:r w:rsidRPr="00001198">
        <w:rPr>
          <w:rFonts w:asciiTheme="minorHAnsi" w:hAnsiTheme="minorHAnsi" w:cstheme="minorHAnsi"/>
          <w:spacing w:val="-5"/>
        </w:rPr>
        <w:t>M</w:t>
      </w:r>
      <w:r w:rsidR="009D426B">
        <w:rPr>
          <w:rFonts w:asciiTheme="minorHAnsi" w:hAnsiTheme="minorHAnsi" w:cstheme="minorHAnsi"/>
          <w:spacing w:val="-5"/>
        </w:rPr>
        <w:t>H</w:t>
      </w:r>
      <w:r w:rsidRPr="00001198">
        <w:rPr>
          <w:rFonts w:asciiTheme="minorHAnsi" w:hAnsiTheme="minorHAnsi" w:cstheme="minorHAnsi"/>
          <w:spacing w:val="-5"/>
        </w:rPr>
        <w:t>A</w:t>
      </w:r>
    </w:p>
    <w:p w14:paraId="1957A373" w14:textId="7B2154F5" w:rsidR="006B75F7" w:rsidRPr="00001198" w:rsidRDefault="00897D1B" w:rsidP="00001198">
      <w:pPr>
        <w:pStyle w:val="BodyText"/>
        <w:tabs>
          <w:tab w:val="left" w:pos="5861"/>
        </w:tabs>
        <w:ind w:left="0"/>
        <w:rPr>
          <w:rFonts w:asciiTheme="minorHAnsi" w:hAnsiTheme="minorHAnsi" w:cstheme="minorHAnsi"/>
        </w:rPr>
      </w:pPr>
      <w:r w:rsidRPr="00001198">
        <w:rPr>
          <w:rFonts w:asciiTheme="minorHAnsi" w:hAnsiTheme="minorHAnsi" w:cstheme="minorHAnsi"/>
        </w:rPr>
        <w:t>Senior Associate Dean for Educational Affairs</w:t>
      </w:r>
      <w:r w:rsidR="009D426B">
        <w:rPr>
          <w:rFonts w:asciiTheme="minorHAnsi" w:hAnsiTheme="minorHAnsi" w:cstheme="minorHAnsi"/>
        </w:rPr>
        <w:t xml:space="preserve">                      </w:t>
      </w:r>
      <w:r w:rsidR="006E61A5">
        <w:rPr>
          <w:rFonts w:asciiTheme="minorHAnsi" w:hAnsiTheme="minorHAnsi" w:cstheme="minorHAnsi"/>
        </w:rPr>
        <w:t xml:space="preserve">G. Stephen Irwin </w:t>
      </w:r>
      <w:r w:rsidRPr="00001198">
        <w:rPr>
          <w:rFonts w:asciiTheme="minorHAnsi" w:hAnsiTheme="minorHAnsi" w:cstheme="minorHAnsi"/>
        </w:rPr>
        <w:t>Executive</w:t>
      </w:r>
      <w:r w:rsidRPr="00001198">
        <w:rPr>
          <w:rFonts w:asciiTheme="minorHAnsi" w:hAnsiTheme="minorHAnsi" w:cstheme="minorHAnsi"/>
          <w:spacing w:val="-13"/>
        </w:rPr>
        <w:t xml:space="preserve"> </w:t>
      </w:r>
      <w:r w:rsidRPr="00001198">
        <w:rPr>
          <w:rFonts w:asciiTheme="minorHAnsi" w:hAnsiTheme="minorHAnsi" w:cstheme="minorHAnsi"/>
        </w:rPr>
        <w:t xml:space="preserve">Dean </w:t>
      </w:r>
    </w:p>
    <w:p w14:paraId="522627D3" w14:textId="77777777" w:rsidR="006B75F7" w:rsidRDefault="006B75F7" w:rsidP="00001198">
      <w:pPr>
        <w:pStyle w:val="BodyText"/>
        <w:ind w:left="0"/>
        <w:rPr>
          <w:rFonts w:asciiTheme="minorHAnsi" w:hAnsiTheme="minorHAnsi" w:cstheme="minorHAnsi"/>
        </w:rPr>
      </w:pPr>
    </w:p>
    <w:p w14:paraId="30AC9C31" w14:textId="77777777" w:rsidR="009D426B" w:rsidRPr="00001198" w:rsidRDefault="009D426B" w:rsidP="00001198">
      <w:pPr>
        <w:pStyle w:val="BodyText"/>
        <w:ind w:left="0"/>
        <w:rPr>
          <w:rFonts w:asciiTheme="minorHAnsi" w:hAnsiTheme="minorHAnsi" w:cstheme="minorHAnsi"/>
        </w:rPr>
      </w:pPr>
    </w:p>
    <w:p w14:paraId="1CD2BA92" w14:textId="77777777" w:rsidR="006B75F7" w:rsidRPr="00001198" w:rsidRDefault="006B75F7" w:rsidP="00001198">
      <w:pPr>
        <w:pStyle w:val="BodyText"/>
        <w:ind w:left="0"/>
        <w:rPr>
          <w:rFonts w:asciiTheme="minorHAnsi" w:hAnsiTheme="minorHAnsi" w:cstheme="minorHAnsi"/>
        </w:rPr>
      </w:pPr>
    </w:p>
    <w:p w14:paraId="5B4C429D" w14:textId="77777777" w:rsidR="006B75F7" w:rsidRPr="00001198" w:rsidRDefault="00897D1B" w:rsidP="009D426B">
      <w:pPr>
        <w:pStyle w:val="BodyText"/>
        <w:ind w:left="720"/>
        <w:rPr>
          <w:rFonts w:asciiTheme="minorHAnsi" w:hAnsiTheme="minorHAnsi" w:cstheme="minorHAnsi"/>
        </w:rPr>
      </w:pPr>
      <w:r w:rsidRPr="00001198">
        <w:rPr>
          <w:rFonts w:asciiTheme="minorHAnsi" w:hAnsiTheme="minorHAnsi" w:cstheme="minorHAnsi"/>
        </w:rPr>
        <w:t>With</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assistance</w:t>
      </w:r>
      <w:r w:rsidRPr="00001198">
        <w:rPr>
          <w:rFonts w:asciiTheme="minorHAnsi" w:hAnsiTheme="minorHAnsi" w:cstheme="minorHAnsi"/>
          <w:spacing w:val="-3"/>
        </w:rPr>
        <w:t xml:space="preserve"> </w:t>
      </w:r>
      <w:r w:rsidRPr="00001198">
        <w:rPr>
          <w:rFonts w:asciiTheme="minorHAnsi" w:hAnsiTheme="minorHAnsi" w:cstheme="minorHAnsi"/>
          <w:spacing w:val="-5"/>
        </w:rPr>
        <w:t>of:</w:t>
      </w:r>
    </w:p>
    <w:p w14:paraId="60569837" w14:textId="6D2DCA15" w:rsidR="006B75F7" w:rsidRPr="00001198" w:rsidRDefault="00897D1B" w:rsidP="009D426B">
      <w:pPr>
        <w:pStyle w:val="BodyText"/>
        <w:tabs>
          <w:tab w:val="left" w:pos="4421"/>
        </w:tabs>
        <w:ind w:left="720"/>
        <w:rPr>
          <w:rFonts w:asciiTheme="minorHAnsi" w:hAnsiTheme="minorHAnsi" w:cstheme="minorHAnsi"/>
        </w:rPr>
      </w:pPr>
      <w:r w:rsidRPr="00001198">
        <w:rPr>
          <w:rFonts w:asciiTheme="minorHAnsi" w:hAnsiTheme="minorHAnsi" w:cstheme="minorHAnsi"/>
        </w:rPr>
        <w:t>Kathleen</w:t>
      </w:r>
      <w:r w:rsidRPr="00001198">
        <w:rPr>
          <w:rFonts w:asciiTheme="minorHAnsi" w:hAnsiTheme="minorHAnsi" w:cstheme="minorHAnsi"/>
          <w:spacing w:val="-3"/>
        </w:rPr>
        <w:t xml:space="preserve"> </w:t>
      </w:r>
      <w:r w:rsidRPr="00001198">
        <w:rPr>
          <w:rFonts w:asciiTheme="minorHAnsi" w:hAnsiTheme="minorHAnsi" w:cstheme="minorHAnsi"/>
        </w:rPr>
        <w:t>Kelley,</w:t>
      </w:r>
      <w:r w:rsidRPr="00001198">
        <w:rPr>
          <w:rFonts w:asciiTheme="minorHAnsi" w:hAnsiTheme="minorHAnsi" w:cstheme="minorHAnsi"/>
          <w:spacing w:val="-3"/>
        </w:rPr>
        <w:t xml:space="preserve"> </w:t>
      </w:r>
      <w:r w:rsidRPr="00001198">
        <w:rPr>
          <w:rFonts w:asciiTheme="minorHAnsi" w:hAnsiTheme="minorHAnsi" w:cstheme="minorHAnsi"/>
          <w:spacing w:val="-5"/>
        </w:rPr>
        <w:t>MD</w:t>
      </w:r>
      <w:r w:rsidR="008A5608">
        <w:rPr>
          <w:rFonts w:asciiTheme="minorHAnsi" w:hAnsiTheme="minorHAnsi" w:cstheme="minorHAnsi"/>
        </w:rPr>
        <w:tab/>
      </w:r>
      <w:r w:rsidRPr="00001198">
        <w:rPr>
          <w:rFonts w:asciiTheme="minorHAnsi" w:hAnsiTheme="minorHAnsi" w:cstheme="minorHAnsi"/>
        </w:rPr>
        <w:t>Assistant</w:t>
      </w:r>
      <w:r w:rsidRPr="00001198">
        <w:rPr>
          <w:rFonts w:asciiTheme="minorHAnsi" w:hAnsiTheme="minorHAnsi" w:cstheme="minorHAnsi"/>
          <w:spacing w:val="-3"/>
        </w:rPr>
        <w:t xml:space="preserve"> </w:t>
      </w:r>
      <w:r w:rsidRPr="00001198">
        <w:rPr>
          <w:rFonts w:asciiTheme="minorHAnsi" w:hAnsiTheme="minorHAnsi" w:cstheme="minorHAnsi"/>
        </w:rPr>
        <w:t>Dean</w:t>
      </w:r>
      <w:r w:rsidRPr="00001198">
        <w:rPr>
          <w:rFonts w:asciiTheme="minorHAnsi" w:hAnsiTheme="minorHAnsi" w:cstheme="minorHAnsi"/>
          <w:spacing w:val="-1"/>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DIO,</w:t>
      </w:r>
      <w:r w:rsidRPr="00001198">
        <w:rPr>
          <w:rFonts w:asciiTheme="minorHAnsi" w:hAnsiTheme="minorHAnsi" w:cstheme="minorHAnsi"/>
          <w:spacing w:val="-4"/>
        </w:rPr>
        <w:t xml:space="preserve"> </w:t>
      </w:r>
      <w:r w:rsidRPr="00001198">
        <w:rPr>
          <w:rFonts w:asciiTheme="minorHAnsi" w:hAnsiTheme="minorHAnsi" w:cstheme="minorHAnsi"/>
        </w:rPr>
        <w:t>Rockford</w:t>
      </w:r>
      <w:r w:rsidRPr="00001198">
        <w:rPr>
          <w:rFonts w:asciiTheme="minorHAnsi" w:hAnsiTheme="minorHAnsi" w:cstheme="minorHAnsi"/>
          <w:spacing w:val="-3"/>
        </w:rPr>
        <w:t xml:space="preserve"> </w:t>
      </w:r>
      <w:r w:rsidRPr="00001198">
        <w:rPr>
          <w:rFonts w:asciiTheme="minorHAnsi" w:hAnsiTheme="minorHAnsi" w:cstheme="minorHAnsi"/>
          <w:spacing w:val="-2"/>
        </w:rPr>
        <w:t>Campus</w:t>
      </w:r>
    </w:p>
    <w:p w14:paraId="751A57D5" w14:textId="63DEDA01" w:rsidR="006B75F7" w:rsidRPr="00001198" w:rsidRDefault="00897D1B" w:rsidP="009D426B">
      <w:pPr>
        <w:pStyle w:val="BodyText"/>
        <w:tabs>
          <w:tab w:val="left" w:pos="4421"/>
        </w:tabs>
        <w:ind w:left="720"/>
        <w:rPr>
          <w:rFonts w:asciiTheme="minorHAnsi" w:hAnsiTheme="minorHAnsi" w:cstheme="minorHAnsi"/>
        </w:rPr>
      </w:pPr>
      <w:r w:rsidRPr="00001198">
        <w:rPr>
          <w:rFonts w:asciiTheme="minorHAnsi" w:hAnsiTheme="minorHAnsi" w:cstheme="minorHAnsi"/>
        </w:rPr>
        <w:t>Claudia</w:t>
      </w:r>
      <w:r w:rsidRPr="00001198">
        <w:rPr>
          <w:rFonts w:asciiTheme="minorHAnsi" w:hAnsiTheme="minorHAnsi" w:cstheme="minorHAnsi"/>
          <w:spacing w:val="-4"/>
        </w:rPr>
        <w:t xml:space="preserve"> </w:t>
      </w:r>
      <w:r w:rsidRPr="00001198">
        <w:rPr>
          <w:rFonts w:asciiTheme="minorHAnsi" w:hAnsiTheme="minorHAnsi" w:cstheme="minorHAnsi"/>
        </w:rPr>
        <w:t>Lora,</w:t>
      </w:r>
      <w:r w:rsidRPr="00001198">
        <w:rPr>
          <w:rFonts w:asciiTheme="minorHAnsi" w:hAnsiTheme="minorHAnsi" w:cstheme="minorHAnsi"/>
          <w:spacing w:val="-4"/>
        </w:rPr>
        <w:t xml:space="preserve"> </w:t>
      </w:r>
      <w:r w:rsidRPr="00001198">
        <w:rPr>
          <w:rFonts w:asciiTheme="minorHAnsi" w:hAnsiTheme="minorHAnsi" w:cstheme="minorHAnsi"/>
          <w:spacing w:val="-5"/>
        </w:rPr>
        <w:t>MD</w:t>
      </w:r>
      <w:r w:rsidRPr="00001198">
        <w:rPr>
          <w:rFonts w:asciiTheme="minorHAnsi" w:hAnsiTheme="minorHAnsi" w:cstheme="minorHAnsi"/>
        </w:rPr>
        <w:tab/>
      </w:r>
      <w:r w:rsidR="00CE77AD" w:rsidRPr="00001198">
        <w:rPr>
          <w:rFonts w:asciiTheme="minorHAnsi" w:hAnsiTheme="minorHAnsi" w:cstheme="minorHAnsi"/>
        </w:rPr>
        <w:t xml:space="preserve">Associate </w:t>
      </w:r>
      <w:r w:rsidR="00CE77AD" w:rsidRPr="00001198">
        <w:rPr>
          <w:rFonts w:asciiTheme="minorHAnsi" w:hAnsiTheme="minorHAnsi" w:cstheme="minorHAnsi"/>
          <w:spacing w:val="-7"/>
        </w:rPr>
        <w:t>Dean</w:t>
      </w:r>
      <w:r w:rsidR="00AE5B51" w:rsidRPr="00001198">
        <w:rPr>
          <w:rFonts w:asciiTheme="minorHAnsi" w:hAnsiTheme="minorHAnsi" w:cstheme="minorHAnsi"/>
        </w:rPr>
        <w:t xml:space="preserve"> and DIO</w:t>
      </w:r>
      <w:r w:rsidRPr="00001198">
        <w:rPr>
          <w:rFonts w:asciiTheme="minorHAnsi" w:hAnsiTheme="minorHAnsi" w:cstheme="minorHAnsi"/>
        </w:rPr>
        <w:t>,</w:t>
      </w:r>
      <w:r w:rsidRPr="00001198">
        <w:rPr>
          <w:rFonts w:asciiTheme="minorHAnsi" w:hAnsiTheme="minorHAnsi" w:cstheme="minorHAnsi"/>
          <w:spacing w:val="-6"/>
        </w:rPr>
        <w:t xml:space="preserve"> </w:t>
      </w:r>
      <w:r w:rsidRPr="00001198">
        <w:rPr>
          <w:rFonts w:asciiTheme="minorHAnsi" w:hAnsiTheme="minorHAnsi" w:cstheme="minorHAnsi"/>
        </w:rPr>
        <w:t>Chicago</w:t>
      </w:r>
      <w:r w:rsidRPr="00001198">
        <w:rPr>
          <w:rFonts w:asciiTheme="minorHAnsi" w:hAnsiTheme="minorHAnsi" w:cstheme="minorHAnsi"/>
          <w:spacing w:val="-3"/>
        </w:rPr>
        <w:t xml:space="preserve"> </w:t>
      </w:r>
      <w:r w:rsidRPr="00001198">
        <w:rPr>
          <w:rFonts w:asciiTheme="minorHAnsi" w:hAnsiTheme="minorHAnsi" w:cstheme="minorHAnsi"/>
          <w:spacing w:val="-2"/>
        </w:rPr>
        <w:t>Campus</w:t>
      </w:r>
    </w:p>
    <w:p w14:paraId="05C44646" w14:textId="77777777" w:rsidR="00656D77" w:rsidRDefault="00897D1B" w:rsidP="009D426B">
      <w:pPr>
        <w:pStyle w:val="BodyText"/>
        <w:tabs>
          <w:tab w:val="left" w:pos="4421"/>
        </w:tabs>
        <w:ind w:left="720"/>
        <w:rPr>
          <w:rFonts w:asciiTheme="minorHAnsi" w:hAnsiTheme="minorHAnsi" w:cstheme="minorHAnsi"/>
        </w:rPr>
      </w:pPr>
      <w:r w:rsidRPr="00001198">
        <w:rPr>
          <w:rFonts w:asciiTheme="minorHAnsi" w:hAnsiTheme="minorHAnsi" w:cstheme="minorHAnsi"/>
        </w:rPr>
        <w:t xml:space="preserve">Francis </w:t>
      </w:r>
      <w:proofErr w:type="spellStart"/>
      <w:r w:rsidRPr="00001198">
        <w:rPr>
          <w:rFonts w:asciiTheme="minorHAnsi" w:hAnsiTheme="minorHAnsi" w:cstheme="minorHAnsi"/>
        </w:rPr>
        <w:t>McBee-Orzulak</w:t>
      </w:r>
      <w:proofErr w:type="spellEnd"/>
      <w:r w:rsidRPr="00001198">
        <w:rPr>
          <w:rFonts w:asciiTheme="minorHAnsi" w:hAnsiTheme="minorHAnsi" w:cstheme="minorHAnsi"/>
        </w:rPr>
        <w:t>, MD</w:t>
      </w:r>
      <w:r w:rsidRPr="00001198">
        <w:rPr>
          <w:rFonts w:asciiTheme="minorHAnsi" w:hAnsiTheme="minorHAnsi" w:cstheme="minorHAnsi"/>
        </w:rPr>
        <w:tab/>
        <w:t>Associate</w:t>
      </w:r>
      <w:r w:rsidRPr="00001198">
        <w:rPr>
          <w:rFonts w:asciiTheme="minorHAnsi" w:hAnsiTheme="minorHAnsi" w:cstheme="minorHAnsi"/>
          <w:spacing w:val="-7"/>
        </w:rPr>
        <w:t xml:space="preserve"> </w:t>
      </w:r>
      <w:r w:rsidRPr="00001198">
        <w:rPr>
          <w:rFonts w:asciiTheme="minorHAnsi" w:hAnsiTheme="minorHAnsi" w:cstheme="minorHAnsi"/>
        </w:rPr>
        <w:t>Dean</w:t>
      </w:r>
      <w:r w:rsidRPr="00001198">
        <w:rPr>
          <w:rFonts w:asciiTheme="minorHAnsi" w:hAnsiTheme="minorHAnsi" w:cstheme="minorHAnsi"/>
          <w:spacing w:val="-6"/>
        </w:rPr>
        <w:t xml:space="preserve"> </w:t>
      </w:r>
      <w:r w:rsidRPr="00001198">
        <w:rPr>
          <w:rFonts w:asciiTheme="minorHAnsi" w:hAnsiTheme="minorHAnsi" w:cstheme="minorHAnsi"/>
        </w:rPr>
        <w:t>and</w:t>
      </w:r>
      <w:r w:rsidRPr="00001198">
        <w:rPr>
          <w:rFonts w:asciiTheme="minorHAnsi" w:hAnsiTheme="minorHAnsi" w:cstheme="minorHAnsi"/>
          <w:spacing w:val="-8"/>
        </w:rPr>
        <w:t xml:space="preserve"> </w:t>
      </w:r>
      <w:r w:rsidRPr="00001198">
        <w:rPr>
          <w:rFonts w:asciiTheme="minorHAnsi" w:hAnsiTheme="minorHAnsi" w:cstheme="minorHAnsi"/>
        </w:rPr>
        <w:t>DIO,</w:t>
      </w:r>
      <w:r w:rsidRPr="00001198">
        <w:rPr>
          <w:rFonts w:asciiTheme="minorHAnsi" w:hAnsiTheme="minorHAnsi" w:cstheme="minorHAnsi"/>
          <w:spacing w:val="-8"/>
        </w:rPr>
        <w:t xml:space="preserve"> </w:t>
      </w:r>
      <w:r w:rsidRPr="00001198">
        <w:rPr>
          <w:rFonts w:asciiTheme="minorHAnsi" w:hAnsiTheme="minorHAnsi" w:cstheme="minorHAnsi"/>
        </w:rPr>
        <w:t>Peoria</w:t>
      </w:r>
      <w:r w:rsidRPr="00001198">
        <w:rPr>
          <w:rFonts w:asciiTheme="minorHAnsi" w:hAnsiTheme="minorHAnsi" w:cstheme="minorHAnsi"/>
          <w:spacing w:val="-8"/>
        </w:rPr>
        <w:t xml:space="preserve"> </w:t>
      </w:r>
      <w:r w:rsidRPr="00001198">
        <w:rPr>
          <w:rFonts w:asciiTheme="minorHAnsi" w:hAnsiTheme="minorHAnsi" w:cstheme="minorHAnsi"/>
        </w:rPr>
        <w:t xml:space="preserve">Campus </w:t>
      </w:r>
    </w:p>
    <w:p w14:paraId="73878521" w14:textId="7320955D" w:rsidR="006B75F7" w:rsidRPr="00001198" w:rsidRDefault="006B75F7" w:rsidP="00001198">
      <w:pPr>
        <w:pStyle w:val="BodyText"/>
        <w:tabs>
          <w:tab w:val="left" w:pos="4421"/>
        </w:tabs>
        <w:ind w:left="0"/>
        <w:rPr>
          <w:rFonts w:asciiTheme="minorHAnsi" w:hAnsiTheme="minorHAnsi" w:cstheme="minorHAnsi"/>
        </w:rPr>
      </w:pPr>
    </w:p>
    <w:sectPr w:rsidR="006B75F7" w:rsidRPr="00001198" w:rsidSect="008F4542">
      <w:footerReference w:type="default" r:id="rId8"/>
      <w:pgSz w:w="12240" w:h="15840"/>
      <w:pgMar w:top="1440" w:right="1440" w:bottom="1440" w:left="1440" w:header="0" w:footer="7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9A8F" w14:textId="77777777" w:rsidR="00F47C8F" w:rsidRDefault="00F47C8F">
      <w:r>
        <w:separator/>
      </w:r>
    </w:p>
  </w:endnote>
  <w:endnote w:type="continuationSeparator" w:id="0">
    <w:p w14:paraId="4120262E" w14:textId="77777777" w:rsidR="00F47C8F" w:rsidRDefault="00F4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071A" w14:textId="77777777" w:rsidR="006B75F7" w:rsidRDefault="007C5223">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94086AD" wp14:editId="4B7B6D32">
              <wp:simplePos x="0" y="0"/>
              <wp:positionH relativeFrom="page">
                <wp:posOffset>6744970</wp:posOffset>
              </wp:positionH>
              <wp:positionV relativeFrom="page">
                <wp:posOffset>9420860</wp:posOffset>
              </wp:positionV>
              <wp:extent cx="1651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8E28A" w14:textId="0B123C16" w:rsidR="006B75F7" w:rsidRDefault="00897D1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656D77">
                            <w:rPr>
                              <w:rFonts w:ascii="Times New Roman"/>
                              <w:noProof/>
                              <w:sz w:val="24"/>
                            </w:rPr>
                            <w:t>6</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086AD" id="_x0000_t202" coordsize="21600,21600" o:spt="202" path="m,l,21600r21600,l21600,xe">
              <v:stroke joinstyle="miter"/>
              <v:path gradientshapeok="t" o:connecttype="rect"/>
            </v:shapetype>
            <v:shape id="docshape1" o:spid="_x0000_s1026" type="#_x0000_t202" style="position:absolute;margin-left:531.1pt;margin-top:741.8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" filled="f" stroked="f">
              <v:textbox inset="0,0,0,0">
                <w:txbxContent>
                  <w:p w14:paraId="5918E28A" w14:textId="0B123C16" w:rsidR="006B75F7" w:rsidRDefault="00897D1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656D77">
                      <w:rPr>
                        <w:rFonts w:ascii="Times New Roman"/>
                        <w:noProof/>
                        <w:sz w:val="24"/>
                      </w:rPr>
                      <w:t>6</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84EA" w14:textId="77777777" w:rsidR="00F47C8F" w:rsidRDefault="00F47C8F">
      <w:r>
        <w:separator/>
      </w:r>
    </w:p>
  </w:footnote>
  <w:footnote w:type="continuationSeparator" w:id="0">
    <w:p w14:paraId="602FD301" w14:textId="77777777" w:rsidR="00F47C8F" w:rsidRDefault="00F47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tTAxtjQ0MrQ0MDVV0lEKTi0uzszPAykwrAUArsVBIiwAAAA="/>
  </w:docVars>
  <w:rsids>
    <w:rsidRoot w:val="006B75F7"/>
    <w:rsid w:val="00001198"/>
    <w:rsid w:val="00027421"/>
    <w:rsid w:val="000443F0"/>
    <w:rsid w:val="0004671F"/>
    <w:rsid w:val="000C7D97"/>
    <w:rsid w:val="001210AE"/>
    <w:rsid w:val="00144145"/>
    <w:rsid w:val="0015757F"/>
    <w:rsid w:val="001640A2"/>
    <w:rsid w:val="0017454A"/>
    <w:rsid w:val="00195CC9"/>
    <w:rsid w:val="001A3303"/>
    <w:rsid w:val="001C5ABD"/>
    <w:rsid w:val="001D019C"/>
    <w:rsid w:val="00211677"/>
    <w:rsid w:val="002913EB"/>
    <w:rsid w:val="002A67BE"/>
    <w:rsid w:val="003078A5"/>
    <w:rsid w:val="00392B9F"/>
    <w:rsid w:val="00393C5B"/>
    <w:rsid w:val="003C5FFA"/>
    <w:rsid w:val="003E45BC"/>
    <w:rsid w:val="004127EE"/>
    <w:rsid w:val="0043350B"/>
    <w:rsid w:val="004A4E34"/>
    <w:rsid w:val="005249DA"/>
    <w:rsid w:val="005663D6"/>
    <w:rsid w:val="0058514F"/>
    <w:rsid w:val="005E4D21"/>
    <w:rsid w:val="005F090E"/>
    <w:rsid w:val="005F43C4"/>
    <w:rsid w:val="005F5B58"/>
    <w:rsid w:val="0060702E"/>
    <w:rsid w:val="00630A60"/>
    <w:rsid w:val="006426D0"/>
    <w:rsid w:val="006435CF"/>
    <w:rsid w:val="00656D77"/>
    <w:rsid w:val="00695873"/>
    <w:rsid w:val="006B4F72"/>
    <w:rsid w:val="006B75F7"/>
    <w:rsid w:val="006C1B0E"/>
    <w:rsid w:val="006E61A5"/>
    <w:rsid w:val="007131D2"/>
    <w:rsid w:val="00722319"/>
    <w:rsid w:val="007305C0"/>
    <w:rsid w:val="0074293D"/>
    <w:rsid w:val="00750B02"/>
    <w:rsid w:val="00780338"/>
    <w:rsid w:val="0079496C"/>
    <w:rsid w:val="007C5223"/>
    <w:rsid w:val="007E285B"/>
    <w:rsid w:val="007F624A"/>
    <w:rsid w:val="008059E3"/>
    <w:rsid w:val="00813853"/>
    <w:rsid w:val="00850B25"/>
    <w:rsid w:val="008774D7"/>
    <w:rsid w:val="00890B89"/>
    <w:rsid w:val="0089755D"/>
    <w:rsid w:val="00897D1B"/>
    <w:rsid w:val="008A5608"/>
    <w:rsid w:val="008B4F94"/>
    <w:rsid w:val="008C14CC"/>
    <w:rsid w:val="008D1A89"/>
    <w:rsid w:val="008F3B9E"/>
    <w:rsid w:val="008F4542"/>
    <w:rsid w:val="00901388"/>
    <w:rsid w:val="00916D39"/>
    <w:rsid w:val="00920FBD"/>
    <w:rsid w:val="00945CCC"/>
    <w:rsid w:val="009A6475"/>
    <w:rsid w:val="009D426B"/>
    <w:rsid w:val="009F6A36"/>
    <w:rsid w:val="00A619AB"/>
    <w:rsid w:val="00A739FE"/>
    <w:rsid w:val="00A83DD9"/>
    <w:rsid w:val="00AA17ED"/>
    <w:rsid w:val="00AE0AE9"/>
    <w:rsid w:val="00AE5B51"/>
    <w:rsid w:val="00B211A9"/>
    <w:rsid w:val="00B4554B"/>
    <w:rsid w:val="00B97340"/>
    <w:rsid w:val="00BC0BDF"/>
    <w:rsid w:val="00BD42C6"/>
    <w:rsid w:val="00BE019E"/>
    <w:rsid w:val="00CB2F75"/>
    <w:rsid w:val="00CB32D5"/>
    <w:rsid w:val="00CE77AD"/>
    <w:rsid w:val="00D62572"/>
    <w:rsid w:val="00DE3FB0"/>
    <w:rsid w:val="00E43AC4"/>
    <w:rsid w:val="00E86636"/>
    <w:rsid w:val="00F033FA"/>
    <w:rsid w:val="00F47C8F"/>
    <w:rsid w:val="00F520FA"/>
    <w:rsid w:val="00F702BE"/>
    <w:rsid w:val="00FC187D"/>
    <w:rsid w:val="00FD3FA3"/>
    <w:rsid w:val="00FF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5DFD"/>
  <w15:docId w15:val="{D6C74F5C-5E38-4592-A9A6-1AF305CC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5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B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C5ABD"/>
    <w:rPr>
      <w:sz w:val="16"/>
      <w:szCs w:val="16"/>
    </w:rPr>
  </w:style>
  <w:style w:type="paragraph" w:styleId="CommentText">
    <w:name w:val="annotation text"/>
    <w:basedOn w:val="Normal"/>
    <w:link w:val="CommentTextChar"/>
    <w:uiPriority w:val="99"/>
    <w:unhideWhenUsed/>
    <w:rsid w:val="001C5ABD"/>
    <w:rPr>
      <w:sz w:val="20"/>
      <w:szCs w:val="20"/>
    </w:rPr>
  </w:style>
  <w:style w:type="character" w:customStyle="1" w:styleId="CommentTextChar">
    <w:name w:val="Comment Text Char"/>
    <w:basedOn w:val="DefaultParagraphFont"/>
    <w:link w:val="CommentText"/>
    <w:uiPriority w:val="99"/>
    <w:rsid w:val="001C5AB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5ABD"/>
    <w:rPr>
      <w:b/>
      <w:bCs/>
    </w:rPr>
  </w:style>
  <w:style w:type="character" w:customStyle="1" w:styleId="CommentSubjectChar">
    <w:name w:val="Comment Subject Char"/>
    <w:basedOn w:val="CommentTextChar"/>
    <w:link w:val="CommentSubject"/>
    <w:uiPriority w:val="99"/>
    <w:semiHidden/>
    <w:rsid w:val="001C5ABD"/>
    <w:rPr>
      <w:rFonts w:ascii="Calibri" w:eastAsia="Calibri" w:hAnsi="Calibri" w:cs="Calibri"/>
      <w:b/>
      <w:bCs/>
      <w:sz w:val="20"/>
      <w:szCs w:val="20"/>
    </w:rPr>
  </w:style>
  <w:style w:type="paragraph" w:styleId="Revision">
    <w:name w:val="Revision"/>
    <w:hidden/>
    <w:uiPriority w:val="99"/>
    <w:semiHidden/>
    <w:rsid w:val="00920FBD"/>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5663D6"/>
    <w:rPr>
      <w:rFonts w:ascii="Calibri" w:eastAsia="Calibri" w:hAnsi="Calibri" w:cs="Calibri"/>
    </w:rPr>
  </w:style>
  <w:style w:type="character" w:customStyle="1" w:styleId="apple-converted-space">
    <w:name w:val="apple-converted-space"/>
    <w:basedOn w:val="DefaultParagraphFont"/>
    <w:rsid w:val="006E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490799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1C8D-90F6-4970-B29D-9DAC9940DEDE}">
  <ds:schemaRefs>
    <ds:schemaRef ds:uri="http://schemas.openxmlformats.org/officeDocument/2006/bibliography"/>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UIC CoMD</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creator>Chamberlin, William</dc:creator>
  <cp:lastModifiedBy>Williams, Aubrie</cp:lastModifiedBy>
  <cp:revision>10</cp:revision>
  <cp:lastPrinted>2022-10-10T16:38:00Z</cp:lastPrinted>
  <dcterms:created xsi:type="dcterms:W3CDTF">2023-10-10T22:23:00Z</dcterms:created>
  <dcterms:modified xsi:type="dcterms:W3CDTF">2023-11-16T18:04:00Z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for Microsoft 365</vt:lpwstr>
  </property>
  <property fmtid="{D5CDD505-2E9C-101B-9397-08002B2CF9AE}" pid="4" name="LastSaved">
    <vt:filetime>2022-10-03T00:00:00Z</vt:filetime>
  </property>
  <property fmtid="{D5CDD505-2E9C-101B-9397-08002B2CF9AE}" pid="5" name="Producer">
    <vt:lpwstr>Microsoft® Word for Microsoft 365</vt:lpwstr>
  </property>
  <property fmtid="{D5CDD505-2E9C-101B-9397-08002B2CF9AE}" pid="6" name="GrammarlyDocumentId">
    <vt:lpwstr>886e254415b2488c66c82826684ee096f1a05459145d3ef4da4a1c5ad395bfb5</vt:lpwstr>
  </property>
</Properties>
</file>