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0D6A6" w14:textId="77777777" w:rsidR="00E162A6" w:rsidRPr="00E162A6" w:rsidRDefault="00E162A6" w:rsidP="00E162A6">
      <w:pPr>
        <w:pBdr>
          <w:top w:val="single" w:sz="4" w:space="1" w:color="auto"/>
          <w:left w:val="single" w:sz="4" w:space="4" w:color="auto"/>
          <w:bottom w:val="single" w:sz="4" w:space="1" w:color="auto"/>
          <w:right w:val="single" w:sz="4" w:space="4" w:color="auto"/>
        </w:pBdr>
        <w:ind w:right="5670"/>
        <w:textAlignment w:val="auto"/>
        <w:rPr>
          <w:rFonts w:ascii="Times New Roman" w:hAnsi="Times New Roman"/>
          <w:color w:val="FF0000"/>
          <w:sz w:val="26"/>
        </w:rPr>
      </w:pPr>
      <w:bookmarkStart w:id="0" w:name="_Hlk77839959"/>
      <w:bookmarkStart w:id="1" w:name="_Hlk93577479"/>
      <w:r w:rsidRPr="00E162A6">
        <w:rPr>
          <w:rFonts w:ascii="Times New Roman" w:hAnsi="Times New Roman"/>
          <w:color w:val="FF0000"/>
          <w:sz w:val="26"/>
        </w:rPr>
        <w:t>Approved by the Board of Trustees</w:t>
      </w:r>
    </w:p>
    <w:bookmarkEnd w:id="0"/>
    <w:p w14:paraId="2A776AF5" w14:textId="77777777" w:rsidR="00E162A6" w:rsidRPr="00E162A6" w:rsidRDefault="00E162A6" w:rsidP="00E162A6">
      <w:pPr>
        <w:pBdr>
          <w:top w:val="single" w:sz="4" w:space="1" w:color="auto"/>
          <w:left w:val="single" w:sz="4" w:space="4" w:color="auto"/>
          <w:bottom w:val="single" w:sz="4" w:space="1" w:color="auto"/>
          <w:right w:val="single" w:sz="4" w:space="4" w:color="auto"/>
        </w:pBdr>
        <w:ind w:right="5670"/>
        <w:textAlignment w:val="auto"/>
        <w:rPr>
          <w:rFonts w:ascii="Times New Roman" w:hAnsi="Times New Roman"/>
          <w:color w:val="FF0000"/>
          <w:sz w:val="26"/>
        </w:rPr>
      </w:pPr>
      <w:r w:rsidRPr="00E162A6">
        <w:rPr>
          <w:rFonts w:ascii="Times New Roman" w:hAnsi="Times New Roman"/>
          <w:color w:val="FF0000"/>
          <w:sz w:val="26"/>
        </w:rPr>
        <w:t>November 17, 2022</w:t>
      </w:r>
      <w:bookmarkEnd w:id="1"/>
    </w:p>
    <w:p w14:paraId="02ED8A93" w14:textId="6C2D74AE" w:rsidR="00283422" w:rsidRPr="00FC1A11" w:rsidRDefault="007B1820" w:rsidP="00FC1A11">
      <w:pPr>
        <w:tabs>
          <w:tab w:val="left" w:pos="1440"/>
          <w:tab w:val="left" w:pos="7200"/>
        </w:tabs>
        <w:jc w:val="right"/>
        <w:rPr>
          <w:rFonts w:ascii="Times New Roman" w:hAnsi="Times New Roman"/>
          <w:b/>
          <w:sz w:val="60"/>
          <w:szCs w:val="60"/>
        </w:rPr>
      </w:pPr>
      <w:r>
        <w:rPr>
          <w:rFonts w:ascii="Times New Roman" w:hAnsi="Times New Roman"/>
          <w:b/>
          <w:sz w:val="60"/>
          <w:szCs w:val="60"/>
        </w:rPr>
        <w:t>7</w:t>
      </w:r>
    </w:p>
    <w:p w14:paraId="6DE9EB90" w14:textId="77777777" w:rsidR="00283422" w:rsidRPr="00FC1A11" w:rsidRDefault="00283422" w:rsidP="00FC1A11">
      <w:pPr>
        <w:tabs>
          <w:tab w:val="left" w:pos="1440"/>
          <w:tab w:val="left" w:pos="7200"/>
        </w:tabs>
        <w:rPr>
          <w:rFonts w:ascii="Times New Roman" w:hAnsi="Times New Roman"/>
          <w:sz w:val="26"/>
          <w:szCs w:val="26"/>
        </w:rPr>
      </w:pPr>
    </w:p>
    <w:p w14:paraId="41FEDC11" w14:textId="77777777" w:rsidR="00283422" w:rsidRPr="00FC1A11" w:rsidRDefault="00283422" w:rsidP="00FC1A11">
      <w:pPr>
        <w:tabs>
          <w:tab w:val="left" w:pos="1440"/>
          <w:tab w:val="left" w:pos="7200"/>
        </w:tabs>
        <w:rPr>
          <w:rFonts w:ascii="Times New Roman" w:hAnsi="Times New Roman"/>
          <w:sz w:val="26"/>
          <w:szCs w:val="26"/>
        </w:rPr>
      </w:pPr>
    </w:p>
    <w:p w14:paraId="694D402E" w14:textId="26C0BB8C" w:rsidR="00283422" w:rsidRPr="00FC1A11" w:rsidRDefault="00FC1A11" w:rsidP="00FC1A11">
      <w:pPr>
        <w:tabs>
          <w:tab w:val="left" w:pos="1440"/>
          <w:tab w:val="left" w:pos="7200"/>
        </w:tabs>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sidR="00283422" w:rsidRPr="00FC1A11">
        <w:rPr>
          <w:rFonts w:ascii="Times New Roman" w:hAnsi="Times New Roman"/>
          <w:sz w:val="26"/>
          <w:szCs w:val="26"/>
        </w:rPr>
        <w:t>Board Meeting</w:t>
      </w:r>
    </w:p>
    <w:p w14:paraId="53A413E7" w14:textId="37C741A6" w:rsidR="00283422" w:rsidRPr="00FC1A11" w:rsidRDefault="00FC1A11" w:rsidP="00FC1A11">
      <w:pPr>
        <w:tabs>
          <w:tab w:val="left" w:pos="1440"/>
          <w:tab w:val="left" w:pos="7200"/>
        </w:tabs>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sidR="007E7272" w:rsidRPr="00FC1A11">
        <w:rPr>
          <w:rFonts w:ascii="Times New Roman" w:hAnsi="Times New Roman"/>
          <w:sz w:val="26"/>
          <w:szCs w:val="26"/>
        </w:rPr>
        <w:t>November 17, 2022</w:t>
      </w:r>
    </w:p>
    <w:p w14:paraId="589C7409" w14:textId="77777777" w:rsidR="00283422" w:rsidRPr="00FC1A11" w:rsidRDefault="00283422" w:rsidP="00FC1A11">
      <w:pPr>
        <w:tabs>
          <w:tab w:val="left" w:pos="1440"/>
          <w:tab w:val="left" w:pos="7200"/>
        </w:tabs>
        <w:rPr>
          <w:rFonts w:ascii="Times New Roman" w:hAnsi="Times New Roman"/>
          <w:sz w:val="26"/>
          <w:szCs w:val="26"/>
        </w:rPr>
      </w:pPr>
    </w:p>
    <w:p w14:paraId="051C656C" w14:textId="77777777" w:rsidR="00283422" w:rsidRPr="00FC1A11" w:rsidRDefault="00283422" w:rsidP="00FC1A11">
      <w:pPr>
        <w:tabs>
          <w:tab w:val="left" w:pos="1440"/>
          <w:tab w:val="left" w:pos="7200"/>
        </w:tabs>
        <w:rPr>
          <w:rFonts w:ascii="Times New Roman" w:hAnsi="Times New Roman"/>
          <w:sz w:val="26"/>
          <w:szCs w:val="26"/>
        </w:rPr>
      </w:pPr>
    </w:p>
    <w:p w14:paraId="2D6BA625" w14:textId="710B5FA5" w:rsidR="00283422" w:rsidRPr="00C40515" w:rsidRDefault="007E7272" w:rsidP="00C40515">
      <w:pPr>
        <w:pStyle w:val="Heading1"/>
      </w:pPr>
      <w:r w:rsidRPr="00C40515">
        <w:t>AWARD HONORARY DEGREES, URBANA</w:t>
      </w:r>
    </w:p>
    <w:p w14:paraId="15D19EFA" w14:textId="77777777" w:rsidR="00283422" w:rsidRPr="00FC1A11" w:rsidRDefault="00283422" w:rsidP="00FC1A11">
      <w:pPr>
        <w:tabs>
          <w:tab w:val="left" w:pos="1440"/>
          <w:tab w:val="left" w:pos="7200"/>
        </w:tabs>
        <w:rPr>
          <w:rFonts w:ascii="Times New Roman" w:hAnsi="Times New Roman"/>
          <w:sz w:val="26"/>
          <w:szCs w:val="26"/>
        </w:rPr>
      </w:pPr>
    </w:p>
    <w:p w14:paraId="766A7CC4" w14:textId="77777777" w:rsidR="00FC1A11" w:rsidRDefault="00FC1A11" w:rsidP="00FC1A11">
      <w:pPr>
        <w:tabs>
          <w:tab w:val="left" w:pos="720"/>
          <w:tab w:val="left" w:pos="1440"/>
          <w:tab w:val="left" w:pos="7200"/>
        </w:tabs>
        <w:rPr>
          <w:rFonts w:ascii="Times New Roman" w:hAnsi="Times New Roman"/>
          <w:sz w:val="26"/>
          <w:szCs w:val="26"/>
        </w:rPr>
      </w:pPr>
    </w:p>
    <w:p w14:paraId="37046009" w14:textId="5DF34FD7" w:rsidR="00283422" w:rsidRPr="00FC1A11" w:rsidRDefault="00283422" w:rsidP="00FC1A11">
      <w:pPr>
        <w:tabs>
          <w:tab w:val="left" w:pos="720"/>
          <w:tab w:val="left" w:pos="1440"/>
          <w:tab w:val="left" w:pos="7200"/>
        </w:tabs>
        <w:rPr>
          <w:rFonts w:ascii="Times New Roman" w:hAnsi="Times New Roman"/>
          <w:sz w:val="26"/>
          <w:szCs w:val="26"/>
        </w:rPr>
      </w:pPr>
      <w:r w:rsidRPr="00FC1A11">
        <w:rPr>
          <w:rFonts w:ascii="Times New Roman" w:hAnsi="Times New Roman"/>
          <w:b/>
          <w:sz w:val="26"/>
          <w:szCs w:val="26"/>
        </w:rPr>
        <w:t>Action:</w:t>
      </w:r>
      <w:r w:rsidR="00FC1A11">
        <w:rPr>
          <w:rFonts w:ascii="Times New Roman" w:hAnsi="Times New Roman"/>
          <w:sz w:val="26"/>
          <w:szCs w:val="26"/>
        </w:rPr>
        <w:tab/>
      </w:r>
      <w:r w:rsidR="007E7272" w:rsidRPr="00FC1A11">
        <w:rPr>
          <w:rFonts w:ascii="Times New Roman" w:hAnsi="Times New Roman"/>
          <w:sz w:val="26"/>
          <w:szCs w:val="26"/>
        </w:rPr>
        <w:t>Award Honorary Degrees</w:t>
      </w:r>
    </w:p>
    <w:p w14:paraId="3DE5150F" w14:textId="77777777" w:rsidR="00283422" w:rsidRPr="00FC1A11" w:rsidRDefault="00283422" w:rsidP="00FC1A11">
      <w:pPr>
        <w:tabs>
          <w:tab w:val="left" w:pos="720"/>
          <w:tab w:val="left" w:pos="1440"/>
          <w:tab w:val="left" w:pos="7200"/>
        </w:tabs>
        <w:ind w:hanging="1440"/>
        <w:rPr>
          <w:rFonts w:ascii="Times New Roman" w:hAnsi="Times New Roman"/>
          <w:sz w:val="26"/>
          <w:szCs w:val="26"/>
        </w:rPr>
      </w:pPr>
    </w:p>
    <w:p w14:paraId="0ED6FB05" w14:textId="00E84FCC" w:rsidR="00283422" w:rsidRPr="00FC1A11" w:rsidRDefault="00283422" w:rsidP="00FC1A11">
      <w:pPr>
        <w:tabs>
          <w:tab w:val="left" w:pos="720"/>
          <w:tab w:val="left" w:pos="1440"/>
          <w:tab w:val="left" w:pos="7200"/>
        </w:tabs>
        <w:rPr>
          <w:rFonts w:ascii="Times New Roman" w:hAnsi="Times New Roman"/>
          <w:sz w:val="26"/>
          <w:szCs w:val="26"/>
        </w:rPr>
      </w:pPr>
      <w:r w:rsidRPr="00FC1A11">
        <w:rPr>
          <w:rFonts w:ascii="Times New Roman" w:hAnsi="Times New Roman"/>
          <w:b/>
          <w:sz w:val="26"/>
          <w:szCs w:val="26"/>
        </w:rPr>
        <w:t>Funding:</w:t>
      </w:r>
      <w:r w:rsidR="00FC1A11">
        <w:rPr>
          <w:rFonts w:ascii="Times New Roman" w:hAnsi="Times New Roman"/>
          <w:sz w:val="26"/>
          <w:szCs w:val="26"/>
        </w:rPr>
        <w:tab/>
      </w:r>
      <w:r w:rsidR="007E7272" w:rsidRPr="00FC1A11">
        <w:rPr>
          <w:rFonts w:ascii="Times New Roman" w:hAnsi="Times New Roman"/>
          <w:sz w:val="26"/>
          <w:szCs w:val="26"/>
        </w:rPr>
        <w:t>No New Funding Required</w:t>
      </w:r>
    </w:p>
    <w:p w14:paraId="3C491547" w14:textId="6B49FE21" w:rsidR="003D1ECE" w:rsidRDefault="003D1ECE" w:rsidP="00FC1A11">
      <w:pPr>
        <w:tabs>
          <w:tab w:val="left" w:pos="720"/>
          <w:tab w:val="left" w:pos="1440"/>
          <w:tab w:val="left" w:pos="7200"/>
        </w:tabs>
        <w:rPr>
          <w:rFonts w:ascii="Times New Roman" w:hAnsi="Times New Roman"/>
          <w:sz w:val="26"/>
          <w:szCs w:val="26"/>
        </w:rPr>
      </w:pPr>
    </w:p>
    <w:p w14:paraId="10A71A99" w14:textId="77777777" w:rsidR="00FC1A11" w:rsidRPr="00FC1A11" w:rsidRDefault="00FC1A11" w:rsidP="00FC1A11">
      <w:pPr>
        <w:tabs>
          <w:tab w:val="left" w:pos="720"/>
          <w:tab w:val="left" w:pos="1440"/>
          <w:tab w:val="left" w:pos="7200"/>
        </w:tabs>
        <w:rPr>
          <w:rFonts w:ascii="Times New Roman" w:hAnsi="Times New Roman"/>
          <w:sz w:val="26"/>
          <w:szCs w:val="26"/>
        </w:rPr>
      </w:pPr>
    </w:p>
    <w:p w14:paraId="6868A06B" w14:textId="1A40219F" w:rsidR="00283422" w:rsidRPr="00FC1A11" w:rsidRDefault="00FC1A11" w:rsidP="00FC1A11">
      <w:pPr>
        <w:tabs>
          <w:tab w:val="left" w:pos="1440"/>
          <w:tab w:val="left" w:pos="7200"/>
        </w:tabs>
        <w:spacing w:line="480" w:lineRule="auto"/>
        <w:rPr>
          <w:rFonts w:ascii="Times New Roman" w:hAnsi="Times New Roman"/>
          <w:sz w:val="26"/>
          <w:szCs w:val="26"/>
        </w:rPr>
      </w:pPr>
      <w:r>
        <w:rPr>
          <w:rFonts w:ascii="Times New Roman" w:hAnsi="Times New Roman"/>
          <w:sz w:val="26"/>
          <w:szCs w:val="26"/>
        </w:rPr>
        <w:tab/>
      </w:r>
      <w:r w:rsidR="007E7272" w:rsidRPr="00FC1A11">
        <w:rPr>
          <w:rFonts w:ascii="Times New Roman" w:hAnsi="Times New Roman"/>
          <w:sz w:val="26"/>
          <w:szCs w:val="26"/>
        </w:rPr>
        <w:t xml:space="preserve">The University of Illinois Urbana-Champaign Senate has nominated the following individuals for conferral of honorary degree awards at the Commencement exercises in May 2023. </w:t>
      </w:r>
      <w:r>
        <w:rPr>
          <w:rFonts w:ascii="Times New Roman" w:hAnsi="Times New Roman"/>
          <w:sz w:val="26"/>
          <w:szCs w:val="26"/>
        </w:rPr>
        <w:t xml:space="preserve"> </w:t>
      </w:r>
      <w:r w:rsidR="007E7272" w:rsidRPr="00FC1A11">
        <w:rPr>
          <w:rFonts w:ascii="Times New Roman" w:hAnsi="Times New Roman"/>
          <w:sz w:val="26"/>
          <w:szCs w:val="26"/>
        </w:rPr>
        <w:t xml:space="preserve">The Chancellor, University of Illinois Urbana-Champaign, and Vice President, University of Illinois System recommends approval of these nominations. </w:t>
      </w:r>
    </w:p>
    <w:p w14:paraId="01D35252" w14:textId="77777777" w:rsidR="002C11BC" w:rsidRPr="00FC1A11" w:rsidRDefault="002C11BC" w:rsidP="00FC1A11">
      <w:pPr>
        <w:tabs>
          <w:tab w:val="left" w:pos="720"/>
          <w:tab w:val="left" w:pos="1440"/>
          <w:tab w:val="left" w:pos="7200"/>
        </w:tabs>
        <w:rPr>
          <w:rFonts w:ascii="Times New Roman" w:hAnsi="Times New Roman"/>
          <w:b/>
          <w:bCs/>
          <w:sz w:val="26"/>
          <w:szCs w:val="26"/>
        </w:rPr>
      </w:pPr>
    </w:p>
    <w:p w14:paraId="4966FA57" w14:textId="0118E5B2" w:rsidR="00B77152" w:rsidRDefault="00B77152" w:rsidP="00FC1A11">
      <w:pPr>
        <w:tabs>
          <w:tab w:val="left" w:pos="720"/>
          <w:tab w:val="left" w:pos="1440"/>
          <w:tab w:val="left" w:pos="7200"/>
        </w:tabs>
        <w:rPr>
          <w:rFonts w:ascii="Times New Roman" w:hAnsi="Times New Roman"/>
          <w:sz w:val="26"/>
          <w:szCs w:val="26"/>
        </w:rPr>
      </w:pPr>
      <w:r w:rsidRPr="00FC1A11">
        <w:rPr>
          <w:rFonts w:ascii="Times New Roman" w:hAnsi="Times New Roman"/>
          <w:b/>
          <w:bCs/>
          <w:sz w:val="26"/>
          <w:szCs w:val="26"/>
        </w:rPr>
        <w:t xml:space="preserve">Louis Liay, Former Executive Director, University of Illinois Alumni Association </w:t>
      </w:r>
      <w:r w:rsidRPr="00FC1A11">
        <w:rPr>
          <w:rFonts w:ascii="Times New Roman" w:hAnsi="Times New Roman"/>
          <w:sz w:val="26"/>
          <w:szCs w:val="26"/>
        </w:rPr>
        <w:t xml:space="preserve">– the honorary degree award of Doctor of </w:t>
      </w:r>
      <w:r w:rsidR="00A70259" w:rsidRPr="00FC1A11">
        <w:rPr>
          <w:rFonts w:ascii="Times New Roman" w:hAnsi="Times New Roman"/>
          <w:sz w:val="26"/>
          <w:szCs w:val="26"/>
        </w:rPr>
        <w:t>Humane Letters</w:t>
      </w:r>
    </w:p>
    <w:p w14:paraId="58013A10" w14:textId="77777777" w:rsidR="00FC1A11" w:rsidRDefault="00FC1A11" w:rsidP="00FC1A11">
      <w:pPr>
        <w:tabs>
          <w:tab w:val="left" w:pos="720"/>
          <w:tab w:val="left" w:pos="1440"/>
          <w:tab w:val="left" w:pos="7200"/>
        </w:tabs>
        <w:rPr>
          <w:rFonts w:ascii="Times New Roman" w:hAnsi="Times New Roman"/>
          <w:sz w:val="26"/>
          <w:szCs w:val="26"/>
        </w:rPr>
      </w:pPr>
    </w:p>
    <w:p w14:paraId="089B6290" w14:textId="3F4AE673" w:rsidR="007E7272" w:rsidRDefault="00B77152" w:rsidP="00FC1A11">
      <w:pPr>
        <w:tabs>
          <w:tab w:val="left" w:pos="1440"/>
          <w:tab w:val="left" w:pos="7200"/>
        </w:tabs>
        <w:ind w:left="360"/>
        <w:rPr>
          <w:rFonts w:ascii="Times New Roman" w:hAnsi="Times New Roman"/>
          <w:sz w:val="26"/>
          <w:szCs w:val="26"/>
        </w:rPr>
      </w:pPr>
      <w:r w:rsidRPr="00FC1A11">
        <w:rPr>
          <w:rFonts w:ascii="Times New Roman" w:hAnsi="Times New Roman"/>
          <w:sz w:val="26"/>
          <w:szCs w:val="26"/>
        </w:rPr>
        <w:t>Lou Liay is already an alumnus of the University of Illinois, yet his unique contributions to the field of alumni relations</w:t>
      </w:r>
      <w:r w:rsidR="00FC1A11">
        <w:rPr>
          <w:rFonts w:ascii="Times New Roman" w:hAnsi="Times New Roman"/>
          <w:sz w:val="26"/>
          <w:szCs w:val="26"/>
        </w:rPr>
        <w:t xml:space="preserve">, </w:t>
      </w:r>
      <w:r w:rsidRPr="00FC1A11">
        <w:rPr>
          <w:rFonts w:ascii="Times New Roman" w:hAnsi="Times New Roman"/>
          <w:sz w:val="26"/>
          <w:szCs w:val="26"/>
        </w:rPr>
        <w:t>particularly at Illinois</w:t>
      </w:r>
      <w:r w:rsidR="00FC1A11">
        <w:rPr>
          <w:rFonts w:ascii="Times New Roman" w:hAnsi="Times New Roman"/>
          <w:sz w:val="26"/>
          <w:szCs w:val="26"/>
        </w:rPr>
        <w:t xml:space="preserve">, </w:t>
      </w:r>
      <w:r w:rsidRPr="00FC1A11">
        <w:rPr>
          <w:rFonts w:ascii="Times New Roman" w:hAnsi="Times New Roman"/>
          <w:sz w:val="26"/>
          <w:szCs w:val="26"/>
        </w:rPr>
        <w:t>are worthy of elevated recognition.</w:t>
      </w:r>
      <w:r w:rsidR="00FC1A11">
        <w:rPr>
          <w:rFonts w:ascii="Times New Roman" w:hAnsi="Times New Roman"/>
          <w:sz w:val="26"/>
          <w:szCs w:val="26"/>
        </w:rPr>
        <w:t xml:space="preserve"> </w:t>
      </w:r>
      <w:r w:rsidRPr="00FC1A11">
        <w:rPr>
          <w:rFonts w:ascii="Times New Roman" w:hAnsi="Times New Roman"/>
          <w:sz w:val="26"/>
          <w:szCs w:val="26"/>
        </w:rPr>
        <w:t xml:space="preserve"> As the executive director of the University of Illinois Alumni Association (UIAA) from 1983 to 1998, Lou played a significant role in redefining the alumni relations profession in the U.S., working with Big Ten colleagues to professionalize every aspect of their alumni associations. </w:t>
      </w:r>
      <w:r w:rsidR="00FC1A11">
        <w:rPr>
          <w:rFonts w:ascii="Times New Roman" w:hAnsi="Times New Roman"/>
          <w:sz w:val="26"/>
          <w:szCs w:val="26"/>
        </w:rPr>
        <w:t xml:space="preserve"> </w:t>
      </w:r>
      <w:r w:rsidRPr="00FC1A11">
        <w:rPr>
          <w:rFonts w:ascii="Times New Roman" w:hAnsi="Times New Roman"/>
          <w:sz w:val="26"/>
          <w:szCs w:val="26"/>
        </w:rPr>
        <w:t>During his tenure at UIAA, he turned the organization into a gold standard for other alumni associations.</w:t>
      </w:r>
    </w:p>
    <w:p w14:paraId="37778E43" w14:textId="77777777" w:rsidR="00FC1A11" w:rsidRPr="00FC1A11" w:rsidRDefault="00FC1A11" w:rsidP="00FC1A11">
      <w:pPr>
        <w:tabs>
          <w:tab w:val="left" w:pos="1440"/>
          <w:tab w:val="left" w:pos="7200"/>
        </w:tabs>
        <w:ind w:left="360"/>
        <w:rPr>
          <w:rFonts w:ascii="Times New Roman" w:hAnsi="Times New Roman"/>
          <w:sz w:val="26"/>
          <w:szCs w:val="26"/>
        </w:rPr>
      </w:pPr>
    </w:p>
    <w:p w14:paraId="5030245A" w14:textId="0DBB7C5C" w:rsidR="00FC1A11" w:rsidRDefault="00B77152" w:rsidP="00FC1A11">
      <w:pPr>
        <w:tabs>
          <w:tab w:val="left" w:pos="1440"/>
          <w:tab w:val="left" w:pos="7200"/>
        </w:tabs>
        <w:ind w:left="360"/>
        <w:rPr>
          <w:rFonts w:ascii="Times New Roman" w:hAnsi="Times New Roman"/>
          <w:sz w:val="26"/>
          <w:szCs w:val="26"/>
        </w:rPr>
      </w:pPr>
      <w:r w:rsidRPr="00FC1A11">
        <w:rPr>
          <w:rFonts w:ascii="Times New Roman" w:hAnsi="Times New Roman"/>
          <w:sz w:val="26"/>
          <w:szCs w:val="26"/>
        </w:rPr>
        <w:t xml:space="preserve">Lou exemplifies what it means to be an Illini, as he has been an ambassador for the University of Illinois </w:t>
      </w:r>
      <w:r w:rsidR="00933B4B">
        <w:rPr>
          <w:rFonts w:ascii="Times New Roman" w:hAnsi="Times New Roman"/>
          <w:sz w:val="26"/>
          <w:szCs w:val="26"/>
        </w:rPr>
        <w:t>from</w:t>
      </w:r>
      <w:r w:rsidRPr="00FC1A11">
        <w:rPr>
          <w:rFonts w:ascii="Times New Roman" w:hAnsi="Times New Roman"/>
          <w:sz w:val="26"/>
          <w:szCs w:val="26"/>
        </w:rPr>
        <w:t xml:space="preserve"> his days as a student until today. </w:t>
      </w:r>
      <w:r w:rsidR="00FC1A11">
        <w:rPr>
          <w:rFonts w:ascii="Times New Roman" w:hAnsi="Times New Roman"/>
          <w:sz w:val="26"/>
          <w:szCs w:val="26"/>
        </w:rPr>
        <w:t xml:space="preserve"> </w:t>
      </w:r>
      <w:r w:rsidRPr="00FC1A11">
        <w:rPr>
          <w:rFonts w:ascii="Times New Roman" w:hAnsi="Times New Roman"/>
          <w:sz w:val="26"/>
          <w:szCs w:val="26"/>
        </w:rPr>
        <w:t xml:space="preserve">He is known by countless graduates for being the face of the Alumni Association. </w:t>
      </w:r>
      <w:r w:rsidR="00FC1A11">
        <w:rPr>
          <w:rFonts w:ascii="Times New Roman" w:hAnsi="Times New Roman"/>
          <w:sz w:val="26"/>
          <w:szCs w:val="26"/>
        </w:rPr>
        <w:t xml:space="preserve"> </w:t>
      </w:r>
      <w:r w:rsidRPr="00FC1A11">
        <w:rPr>
          <w:rFonts w:ascii="Times New Roman" w:hAnsi="Times New Roman"/>
          <w:sz w:val="26"/>
          <w:szCs w:val="26"/>
        </w:rPr>
        <w:t xml:space="preserve">Lou continues to work with multiple constituent groups, building the Illinois brand and engaging with alumni both near and far. </w:t>
      </w:r>
      <w:r w:rsidR="00FC1A11">
        <w:rPr>
          <w:rFonts w:ascii="Times New Roman" w:hAnsi="Times New Roman"/>
          <w:sz w:val="26"/>
          <w:szCs w:val="26"/>
        </w:rPr>
        <w:t xml:space="preserve"> </w:t>
      </w:r>
      <w:r w:rsidRPr="00FC1A11">
        <w:rPr>
          <w:rFonts w:ascii="Times New Roman" w:hAnsi="Times New Roman"/>
          <w:sz w:val="26"/>
          <w:szCs w:val="26"/>
        </w:rPr>
        <w:t>He exercises his passion for connecting with people and continues enriching Alumni Association programs with his unique brand of engagement.</w:t>
      </w:r>
    </w:p>
    <w:p w14:paraId="6C9E8CB7" w14:textId="77777777" w:rsidR="00933B4B" w:rsidRDefault="00933B4B" w:rsidP="00FC1A11">
      <w:pPr>
        <w:tabs>
          <w:tab w:val="left" w:pos="1440"/>
          <w:tab w:val="left" w:pos="7200"/>
        </w:tabs>
        <w:ind w:left="360"/>
        <w:rPr>
          <w:rFonts w:ascii="Times New Roman" w:hAnsi="Times New Roman"/>
          <w:sz w:val="26"/>
          <w:szCs w:val="26"/>
        </w:rPr>
      </w:pPr>
    </w:p>
    <w:p w14:paraId="4B198939" w14:textId="11CEA30E" w:rsidR="00581F71" w:rsidRDefault="00581F71" w:rsidP="00FC1A11">
      <w:pPr>
        <w:tabs>
          <w:tab w:val="left" w:pos="1440"/>
          <w:tab w:val="left" w:pos="7200"/>
        </w:tabs>
        <w:rPr>
          <w:rFonts w:ascii="Times New Roman" w:hAnsi="Times New Roman"/>
          <w:color w:val="000000" w:themeColor="text1"/>
          <w:sz w:val="26"/>
          <w:szCs w:val="26"/>
        </w:rPr>
      </w:pPr>
      <w:r w:rsidRPr="00FC1A11">
        <w:rPr>
          <w:rFonts w:ascii="Times New Roman" w:hAnsi="Times New Roman"/>
          <w:b/>
          <w:bCs/>
          <w:color w:val="000000" w:themeColor="text1"/>
          <w:sz w:val="26"/>
          <w:szCs w:val="26"/>
        </w:rPr>
        <w:lastRenderedPageBreak/>
        <w:t>Ares Rosakis, Theodore Von Karman Professor of Aeronautics and Mechanical Engineering</w:t>
      </w:r>
      <w:r w:rsidR="00C82777" w:rsidRPr="00FC1A11">
        <w:rPr>
          <w:rFonts w:ascii="Times New Roman" w:hAnsi="Times New Roman"/>
          <w:b/>
          <w:bCs/>
          <w:color w:val="000000" w:themeColor="text1"/>
          <w:sz w:val="26"/>
          <w:szCs w:val="26"/>
        </w:rPr>
        <w:t>,</w:t>
      </w:r>
      <w:r w:rsidRPr="00FC1A11">
        <w:rPr>
          <w:rFonts w:ascii="Times New Roman" w:hAnsi="Times New Roman"/>
          <w:b/>
          <w:bCs/>
          <w:color w:val="000000" w:themeColor="text1"/>
          <w:sz w:val="26"/>
          <w:szCs w:val="26"/>
        </w:rPr>
        <w:t xml:space="preserve"> Division of Engineering and Applied Science, California Institute of Technology</w:t>
      </w:r>
      <w:r w:rsidRPr="00FC1A11">
        <w:rPr>
          <w:rFonts w:ascii="Times New Roman" w:hAnsi="Times New Roman"/>
          <w:color w:val="000000" w:themeColor="text1"/>
          <w:sz w:val="26"/>
          <w:szCs w:val="26"/>
        </w:rPr>
        <w:t xml:space="preserve"> – the honorary degree award of Doctor of </w:t>
      </w:r>
      <w:r w:rsidR="00021435" w:rsidRPr="00FC1A11">
        <w:rPr>
          <w:rFonts w:ascii="Times New Roman" w:hAnsi="Times New Roman"/>
          <w:color w:val="000000" w:themeColor="text1"/>
          <w:sz w:val="26"/>
          <w:szCs w:val="26"/>
        </w:rPr>
        <w:t>Engineerin</w:t>
      </w:r>
      <w:r w:rsidR="00FC1A11">
        <w:rPr>
          <w:rFonts w:ascii="Times New Roman" w:hAnsi="Times New Roman"/>
          <w:color w:val="000000" w:themeColor="text1"/>
          <w:sz w:val="26"/>
          <w:szCs w:val="26"/>
        </w:rPr>
        <w:t>g</w:t>
      </w:r>
    </w:p>
    <w:p w14:paraId="3F521B8A" w14:textId="77777777" w:rsidR="00FC1A11" w:rsidRPr="00FC1A11" w:rsidRDefault="00FC1A11" w:rsidP="00FC1A11">
      <w:pPr>
        <w:tabs>
          <w:tab w:val="left" w:pos="1440"/>
          <w:tab w:val="left" w:pos="7200"/>
        </w:tabs>
        <w:rPr>
          <w:rFonts w:ascii="Times New Roman" w:hAnsi="Times New Roman"/>
          <w:sz w:val="26"/>
          <w:szCs w:val="26"/>
        </w:rPr>
      </w:pPr>
    </w:p>
    <w:p w14:paraId="27A49863" w14:textId="74A40E4C" w:rsidR="00581F71" w:rsidRDefault="00581F71" w:rsidP="00FC1A11">
      <w:pPr>
        <w:tabs>
          <w:tab w:val="left" w:pos="1440"/>
          <w:tab w:val="left" w:pos="7200"/>
        </w:tabs>
        <w:ind w:left="360"/>
        <w:rPr>
          <w:rFonts w:ascii="Times New Roman" w:hAnsi="Times New Roman"/>
          <w:color w:val="000000" w:themeColor="text1"/>
          <w:sz w:val="26"/>
          <w:szCs w:val="26"/>
        </w:rPr>
      </w:pPr>
      <w:r w:rsidRPr="00FC1A11">
        <w:rPr>
          <w:rFonts w:ascii="Times New Roman" w:hAnsi="Times New Roman"/>
          <w:color w:val="000000" w:themeColor="text1"/>
          <w:sz w:val="26"/>
          <w:szCs w:val="26"/>
        </w:rPr>
        <w:t xml:space="preserve">Ares Rosakis has an outstanding record in research, service, leadership, and mentorship. </w:t>
      </w:r>
      <w:r w:rsidR="00FC1A11">
        <w:rPr>
          <w:rFonts w:ascii="Times New Roman" w:hAnsi="Times New Roman"/>
          <w:color w:val="000000" w:themeColor="text1"/>
          <w:sz w:val="26"/>
          <w:szCs w:val="26"/>
        </w:rPr>
        <w:t xml:space="preserve"> </w:t>
      </w:r>
      <w:r w:rsidRPr="00FC1A11">
        <w:rPr>
          <w:rFonts w:ascii="Times New Roman" w:hAnsi="Times New Roman"/>
          <w:color w:val="000000" w:themeColor="text1"/>
          <w:sz w:val="26"/>
          <w:szCs w:val="26"/>
        </w:rPr>
        <w:t>He has been recognized for his pioneering contributions in the areas of experimental fracture mechanics, aerospace engineering, material failure, and earthquake mechanics.</w:t>
      </w:r>
    </w:p>
    <w:p w14:paraId="54C55D57" w14:textId="77777777" w:rsidR="00FC1A11" w:rsidRPr="00FC1A11" w:rsidRDefault="00FC1A11" w:rsidP="00FC1A11">
      <w:pPr>
        <w:tabs>
          <w:tab w:val="left" w:pos="1440"/>
          <w:tab w:val="left" w:pos="7200"/>
        </w:tabs>
        <w:ind w:left="360"/>
        <w:rPr>
          <w:rFonts w:ascii="Times New Roman" w:hAnsi="Times New Roman"/>
          <w:color w:val="000000" w:themeColor="text1"/>
          <w:sz w:val="26"/>
          <w:szCs w:val="26"/>
        </w:rPr>
      </w:pPr>
    </w:p>
    <w:p w14:paraId="07EEAE93" w14:textId="42CC1920" w:rsidR="00581F71" w:rsidRPr="00FC1A11" w:rsidRDefault="00581F71" w:rsidP="00FC1A11">
      <w:pPr>
        <w:tabs>
          <w:tab w:val="left" w:pos="1440"/>
          <w:tab w:val="left" w:pos="7200"/>
        </w:tabs>
        <w:ind w:left="360"/>
        <w:rPr>
          <w:rFonts w:ascii="Times New Roman" w:hAnsi="Times New Roman"/>
          <w:color w:val="000000" w:themeColor="text1"/>
          <w:sz w:val="26"/>
          <w:szCs w:val="26"/>
        </w:rPr>
      </w:pPr>
      <w:r w:rsidRPr="00FC1A11">
        <w:rPr>
          <w:rFonts w:ascii="Times New Roman" w:hAnsi="Times New Roman"/>
          <w:color w:val="000000" w:themeColor="text1"/>
          <w:sz w:val="26"/>
          <w:szCs w:val="26"/>
        </w:rPr>
        <w:t>In addition to his involvement in various Caltech and international educational efforts at all levels, Rosakis also prides himself o</w:t>
      </w:r>
      <w:r w:rsidR="00933B4B">
        <w:rPr>
          <w:rFonts w:ascii="Times New Roman" w:hAnsi="Times New Roman"/>
          <w:color w:val="000000" w:themeColor="text1"/>
          <w:sz w:val="26"/>
          <w:szCs w:val="26"/>
        </w:rPr>
        <w:t xml:space="preserve">n </w:t>
      </w:r>
      <w:r w:rsidRPr="00FC1A11">
        <w:rPr>
          <w:rFonts w:ascii="Times New Roman" w:hAnsi="Times New Roman"/>
          <w:color w:val="000000" w:themeColor="text1"/>
          <w:sz w:val="26"/>
          <w:szCs w:val="26"/>
        </w:rPr>
        <w:t xml:space="preserve">the impact he has had on international academia and technology through his teaching of almost 40 generations of students at both the </w:t>
      </w:r>
      <w:r w:rsidR="00933B4B">
        <w:rPr>
          <w:rFonts w:ascii="Times New Roman" w:hAnsi="Times New Roman"/>
          <w:color w:val="000000" w:themeColor="text1"/>
          <w:sz w:val="26"/>
          <w:szCs w:val="26"/>
        </w:rPr>
        <w:t>u</w:t>
      </w:r>
      <w:r w:rsidRPr="00FC1A11">
        <w:rPr>
          <w:rFonts w:ascii="Times New Roman" w:hAnsi="Times New Roman"/>
          <w:color w:val="000000" w:themeColor="text1"/>
          <w:sz w:val="26"/>
          <w:szCs w:val="26"/>
        </w:rPr>
        <w:t xml:space="preserve">ndergraduate and </w:t>
      </w:r>
      <w:r w:rsidR="00933B4B">
        <w:rPr>
          <w:rFonts w:ascii="Times New Roman" w:hAnsi="Times New Roman"/>
          <w:color w:val="000000" w:themeColor="text1"/>
          <w:sz w:val="26"/>
          <w:szCs w:val="26"/>
        </w:rPr>
        <w:t>g</w:t>
      </w:r>
      <w:r w:rsidRPr="00FC1A11">
        <w:rPr>
          <w:rFonts w:ascii="Times New Roman" w:hAnsi="Times New Roman"/>
          <w:color w:val="000000" w:themeColor="text1"/>
          <w:sz w:val="26"/>
          <w:szCs w:val="26"/>
        </w:rPr>
        <w:t xml:space="preserve">raduate levels. </w:t>
      </w:r>
      <w:r w:rsidR="00024445">
        <w:rPr>
          <w:rFonts w:ascii="Times New Roman" w:hAnsi="Times New Roman"/>
          <w:color w:val="000000" w:themeColor="text1"/>
          <w:sz w:val="26"/>
          <w:szCs w:val="26"/>
        </w:rPr>
        <w:t xml:space="preserve"> </w:t>
      </w:r>
      <w:r w:rsidRPr="00FC1A11">
        <w:rPr>
          <w:rFonts w:ascii="Times New Roman" w:hAnsi="Times New Roman"/>
          <w:color w:val="000000" w:themeColor="text1"/>
          <w:sz w:val="26"/>
          <w:szCs w:val="26"/>
        </w:rPr>
        <w:t xml:space="preserve">Many of his former students are now faculty members at distinguished universities, including UIUC. </w:t>
      </w:r>
      <w:r w:rsidR="00024445">
        <w:rPr>
          <w:rFonts w:ascii="Times New Roman" w:hAnsi="Times New Roman"/>
          <w:color w:val="000000" w:themeColor="text1"/>
          <w:sz w:val="26"/>
          <w:szCs w:val="26"/>
        </w:rPr>
        <w:t xml:space="preserve"> </w:t>
      </w:r>
      <w:r w:rsidRPr="00FC1A11">
        <w:rPr>
          <w:rFonts w:ascii="Times New Roman" w:hAnsi="Times New Roman"/>
          <w:color w:val="000000" w:themeColor="text1"/>
          <w:sz w:val="26"/>
          <w:szCs w:val="26"/>
        </w:rPr>
        <w:t xml:space="preserve">In particular, he is very proud of his 44 former Ph.D. students and </w:t>
      </w:r>
      <w:r w:rsidR="00933B4B">
        <w:rPr>
          <w:rFonts w:ascii="Times New Roman" w:hAnsi="Times New Roman"/>
          <w:color w:val="000000" w:themeColor="text1"/>
          <w:sz w:val="26"/>
          <w:szCs w:val="26"/>
        </w:rPr>
        <w:t>the</w:t>
      </w:r>
      <w:r w:rsidRPr="00FC1A11">
        <w:rPr>
          <w:rFonts w:ascii="Times New Roman" w:hAnsi="Times New Roman"/>
          <w:color w:val="000000" w:themeColor="text1"/>
          <w:sz w:val="26"/>
          <w:szCs w:val="26"/>
        </w:rPr>
        <w:t xml:space="preserve"> 17 postdocs </w:t>
      </w:r>
      <w:r w:rsidR="00933B4B">
        <w:rPr>
          <w:rFonts w:ascii="Times New Roman" w:hAnsi="Times New Roman"/>
          <w:color w:val="000000" w:themeColor="text1"/>
          <w:sz w:val="26"/>
          <w:szCs w:val="26"/>
        </w:rPr>
        <w:t xml:space="preserve">he has mentored </w:t>
      </w:r>
      <w:r w:rsidRPr="00FC1A11">
        <w:rPr>
          <w:rFonts w:ascii="Times New Roman" w:hAnsi="Times New Roman"/>
          <w:color w:val="000000" w:themeColor="text1"/>
          <w:sz w:val="26"/>
          <w:szCs w:val="26"/>
        </w:rPr>
        <w:t>who currently teach or do research worldwide.</w:t>
      </w:r>
    </w:p>
    <w:p w14:paraId="0FE28972" w14:textId="77777777" w:rsidR="00024445" w:rsidRDefault="00024445" w:rsidP="00FC1A11">
      <w:pPr>
        <w:tabs>
          <w:tab w:val="left" w:pos="1440"/>
          <w:tab w:val="left" w:pos="7200"/>
        </w:tabs>
        <w:ind w:left="360"/>
        <w:rPr>
          <w:rFonts w:ascii="Times New Roman" w:hAnsi="Times New Roman"/>
          <w:color w:val="000000" w:themeColor="text1"/>
          <w:sz w:val="26"/>
          <w:szCs w:val="26"/>
        </w:rPr>
      </w:pPr>
    </w:p>
    <w:p w14:paraId="444A3C7B" w14:textId="2C585B3D" w:rsidR="00581F71" w:rsidRPr="00FC1A11" w:rsidRDefault="00581F71" w:rsidP="00FC1A11">
      <w:pPr>
        <w:tabs>
          <w:tab w:val="left" w:pos="1440"/>
          <w:tab w:val="left" w:pos="7200"/>
        </w:tabs>
        <w:ind w:left="360"/>
        <w:rPr>
          <w:rFonts w:ascii="Times New Roman" w:hAnsi="Times New Roman"/>
          <w:color w:val="000000" w:themeColor="text1"/>
          <w:sz w:val="26"/>
          <w:szCs w:val="26"/>
        </w:rPr>
      </w:pPr>
      <w:r w:rsidRPr="00FC1A11">
        <w:rPr>
          <w:rFonts w:ascii="Times New Roman" w:hAnsi="Times New Roman"/>
          <w:color w:val="000000" w:themeColor="text1"/>
          <w:sz w:val="26"/>
          <w:szCs w:val="26"/>
        </w:rPr>
        <w:t xml:space="preserve">Professor Rosakis’ research career has focused on solid mechanics, dynamic mechanical properties, ballistic impact, hypervelocity impact of micrometeorites on spacecraft, dynamic fracture and fragmentation, adiabatic shear banding, mechanics of metallic glasses, mechanics of thin films, mechanics of geological materials, restoration of ancient stone monuments, earthquake fault mechanics, induced seismicity. </w:t>
      </w:r>
      <w:r w:rsidR="00024445">
        <w:rPr>
          <w:rFonts w:ascii="Times New Roman" w:hAnsi="Times New Roman"/>
          <w:color w:val="000000" w:themeColor="text1"/>
          <w:sz w:val="26"/>
          <w:szCs w:val="26"/>
        </w:rPr>
        <w:t xml:space="preserve"> </w:t>
      </w:r>
      <w:r w:rsidRPr="00FC1A11">
        <w:rPr>
          <w:rFonts w:ascii="Times New Roman" w:hAnsi="Times New Roman"/>
          <w:color w:val="000000" w:themeColor="text1"/>
          <w:sz w:val="26"/>
          <w:szCs w:val="26"/>
        </w:rPr>
        <w:t>His work has merited numerous national and international prestigious honors and awards</w:t>
      </w:r>
      <w:r w:rsidR="00933B4B">
        <w:rPr>
          <w:rFonts w:ascii="Times New Roman" w:hAnsi="Times New Roman"/>
          <w:color w:val="000000" w:themeColor="text1"/>
          <w:sz w:val="26"/>
          <w:szCs w:val="26"/>
        </w:rPr>
        <w:t xml:space="preserve">, including </w:t>
      </w:r>
      <w:r w:rsidRPr="00FC1A11">
        <w:rPr>
          <w:rFonts w:ascii="Times New Roman" w:hAnsi="Times New Roman"/>
          <w:color w:val="000000" w:themeColor="text1"/>
          <w:sz w:val="26"/>
          <w:szCs w:val="26"/>
        </w:rPr>
        <w:t>the 2018 Timoshenko Medal</w:t>
      </w:r>
      <w:r w:rsidR="00933B4B">
        <w:rPr>
          <w:rFonts w:ascii="Times New Roman" w:hAnsi="Times New Roman"/>
          <w:color w:val="000000" w:themeColor="text1"/>
          <w:sz w:val="26"/>
          <w:szCs w:val="26"/>
        </w:rPr>
        <w:t xml:space="preserve">, </w:t>
      </w:r>
      <w:r w:rsidRPr="00FC1A11">
        <w:rPr>
          <w:rFonts w:ascii="Times New Roman" w:hAnsi="Times New Roman"/>
          <w:color w:val="000000" w:themeColor="text1"/>
          <w:sz w:val="26"/>
          <w:szCs w:val="26"/>
        </w:rPr>
        <w:t>the highest honor endowed by ASME in the field of applied mechanics.</w:t>
      </w:r>
    </w:p>
    <w:p w14:paraId="1B8ED72E" w14:textId="77777777" w:rsidR="00024445" w:rsidRDefault="00024445" w:rsidP="00FC1A11">
      <w:pPr>
        <w:tabs>
          <w:tab w:val="left" w:pos="1440"/>
          <w:tab w:val="left" w:pos="7200"/>
        </w:tabs>
        <w:ind w:left="360"/>
        <w:rPr>
          <w:rFonts w:ascii="Times New Roman" w:hAnsi="Times New Roman"/>
          <w:color w:val="000000" w:themeColor="text1"/>
          <w:sz w:val="26"/>
          <w:szCs w:val="26"/>
        </w:rPr>
      </w:pPr>
    </w:p>
    <w:p w14:paraId="17A1F3A9" w14:textId="27386B94" w:rsidR="00581F71" w:rsidRDefault="00581F71" w:rsidP="00FC1A11">
      <w:pPr>
        <w:tabs>
          <w:tab w:val="left" w:pos="1440"/>
          <w:tab w:val="left" w:pos="7200"/>
        </w:tabs>
        <w:ind w:left="360"/>
        <w:rPr>
          <w:rFonts w:ascii="Times New Roman" w:hAnsi="Times New Roman"/>
          <w:color w:val="000000" w:themeColor="text1"/>
          <w:sz w:val="26"/>
          <w:szCs w:val="26"/>
        </w:rPr>
      </w:pPr>
      <w:r w:rsidRPr="00FC1A11">
        <w:rPr>
          <w:rFonts w:ascii="Times New Roman" w:hAnsi="Times New Roman"/>
          <w:color w:val="000000" w:themeColor="text1"/>
          <w:sz w:val="26"/>
          <w:szCs w:val="26"/>
        </w:rPr>
        <w:t xml:space="preserve">Professor Rosakis was the first to show experimentally that dynamic cracks can propagate intersonically. </w:t>
      </w:r>
      <w:r w:rsidR="00024445">
        <w:rPr>
          <w:rFonts w:ascii="Times New Roman" w:hAnsi="Times New Roman"/>
          <w:color w:val="000000" w:themeColor="text1"/>
          <w:sz w:val="26"/>
          <w:szCs w:val="26"/>
        </w:rPr>
        <w:t xml:space="preserve"> </w:t>
      </w:r>
      <w:r w:rsidRPr="00FC1A11">
        <w:rPr>
          <w:rFonts w:ascii="Times New Roman" w:hAnsi="Times New Roman"/>
          <w:color w:val="000000" w:themeColor="text1"/>
          <w:sz w:val="26"/>
          <w:szCs w:val="26"/>
        </w:rPr>
        <w:t xml:space="preserve">This discovery was published in </w:t>
      </w:r>
      <w:r w:rsidRPr="00FC1A11">
        <w:rPr>
          <w:rFonts w:ascii="Times New Roman" w:hAnsi="Times New Roman"/>
          <w:i/>
          <w:iCs/>
          <w:color w:val="000000" w:themeColor="text1"/>
          <w:sz w:val="26"/>
          <w:szCs w:val="26"/>
        </w:rPr>
        <w:t>Science</w:t>
      </w:r>
      <w:r w:rsidRPr="00FC1A11">
        <w:rPr>
          <w:rFonts w:ascii="Times New Roman" w:hAnsi="Times New Roman"/>
          <w:color w:val="000000" w:themeColor="text1"/>
          <w:sz w:val="26"/>
          <w:szCs w:val="26"/>
        </w:rPr>
        <w:t xml:space="preserve"> in 1999 and opened new fields in experimental fracture mechanics as well as seismology.</w:t>
      </w:r>
      <w:r w:rsidR="00024445">
        <w:rPr>
          <w:rFonts w:ascii="Times New Roman" w:hAnsi="Times New Roman"/>
          <w:color w:val="000000" w:themeColor="text1"/>
          <w:sz w:val="26"/>
          <w:szCs w:val="26"/>
        </w:rPr>
        <w:t xml:space="preserve"> </w:t>
      </w:r>
      <w:r w:rsidRPr="00FC1A11">
        <w:rPr>
          <w:rFonts w:ascii="Times New Roman" w:hAnsi="Times New Roman"/>
          <w:color w:val="000000" w:themeColor="text1"/>
          <w:sz w:val="26"/>
          <w:szCs w:val="26"/>
        </w:rPr>
        <w:t xml:space="preserve"> He also invented a new full-field optical imaging technique called “Coherent Gradient Sensor” that led to pioneering investigations in the study of reliability of thin film structures and thin film problems.</w:t>
      </w:r>
      <w:r w:rsidR="00024445">
        <w:rPr>
          <w:rFonts w:ascii="Times New Roman" w:hAnsi="Times New Roman"/>
          <w:color w:val="000000" w:themeColor="text1"/>
          <w:sz w:val="26"/>
          <w:szCs w:val="26"/>
        </w:rPr>
        <w:t xml:space="preserve"> </w:t>
      </w:r>
      <w:r w:rsidRPr="00FC1A11">
        <w:rPr>
          <w:rFonts w:ascii="Times New Roman" w:hAnsi="Times New Roman"/>
          <w:color w:val="000000" w:themeColor="text1"/>
          <w:sz w:val="26"/>
          <w:szCs w:val="26"/>
        </w:rPr>
        <w:t xml:space="preserve"> Work based on this technique</w:t>
      </w:r>
      <w:r w:rsidR="00933B4B">
        <w:rPr>
          <w:rFonts w:ascii="Times New Roman" w:hAnsi="Times New Roman"/>
          <w:color w:val="000000" w:themeColor="text1"/>
          <w:sz w:val="26"/>
          <w:szCs w:val="26"/>
        </w:rPr>
        <w:t>,</w:t>
      </w:r>
      <w:r w:rsidRPr="00FC1A11">
        <w:rPr>
          <w:rFonts w:ascii="Times New Roman" w:hAnsi="Times New Roman"/>
          <w:color w:val="000000" w:themeColor="text1"/>
          <w:sz w:val="26"/>
          <w:szCs w:val="26"/>
        </w:rPr>
        <w:t xml:space="preserve"> as well as other imaging methodologies</w:t>
      </w:r>
      <w:r w:rsidR="00933B4B">
        <w:rPr>
          <w:rFonts w:ascii="Times New Roman" w:hAnsi="Times New Roman"/>
          <w:color w:val="000000" w:themeColor="text1"/>
          <w:sz w:val="26"/>
          <w:szCs w:val="26"/>
        </w:rPr>
        <w:t>,</w:t>
      </w:r>
      <w:r w:rsidRPr="00FC1A11">
        <w:rPr>
          <w:rFonts w:ascii="Times New Roman" w:hAnsi="Times New Roman"/>
          <w:color w:val="000000" w:themeColor="text1"/>
          <w:sz w:val="26"/>
          <w:szCs w:val="26"/>
        </w:rPr>
        <w:t xml:space="preserve"> he pioneered has led to 13 U.S. patents.</w:t>
      </w:r>
    </w:p>
    <w:p w14:paraId="533160CF" w14:textId="77777777" w:rsidR="00024445" w:rsidRPr="00FC1A11" w:rsidRDefault="00024445" w:rsidP="00FC1A11">
      <w:pPr>
        <w:tabs>
          <w:tab w:val="left" w:pos="1440"/>
          <w:tab w:val="left" w:pos="7200"/>
        </w:tabs>
        <w:ind w:left="360"/>
        <w:rPr>
          <w:rFonts w:ascii="Times New Roman" w:hAnsi="Times New Roman"/>
          <w:color w:val="000000" w:themeColor="text1"/>
          <w:sz w:val="26"/>
          <w:szCs w:val="26"/>
        </w:rPr>
      </w:pPr>
    </w:p>
    <w:p w14:paraId="7CD7604F" w14:textId="65A252F0" w:rsidR="007E7272" w:rsidRPr="00FC1A11" w:rsidRDefault="00024445" w:rsidP="00024445">
      <w:pPr>
        <w:tabs>
          <w:tab w:val="left" w:pos="1440"/>
          <w:tab w:val="left" w:pos="7200"/>
        </w:tabs>
        <w:spacing w:line="480" w:lineRule="auto"/>
        <w:rPr>
          <w:rFonts w:ascii="Times New Roman" w:hAnsi="Times New Roman"/>
          <w:color w:val="000000" w:themeColor="text1"/>
          <w:sz w:val="26"/>
          <w:szCs w:val="26"/>
        </w:rPr>
      </w:pPr>
      <w:r>
        <w:rPr>
          <w:rFonts w:ascii="Times New Roman" w:hAnsi="Times New Roman"/>
          <w:color w:val="000000" w:themeColor="text1"/>
          <w:sz w:val="26"/>
          <w:szCs w:val="26"/>
        </w:rPr>
        <w:tab/>
      </w:r>
      <w:r w:rsidR="007E7272" w:rsidRPr="00FC1A11">
        <w:rPr>
          <w:rFonts w:ascii="Times New Roman" w:hAnsi="Times New Roman"/>
          <w:color w:val="000000" w:themeColor="text1"/>
          <w:sz w:val="26"/>
          <w:szCs w:val="26"/>
        </w:rPr>
        <w:t xml:space="preserve">The Board action recommended in this item complies in all material respects with applicable State and federal laws, University of Illinois </w:t>
      </w:r>
      <w:r w:rsidR="007E7272" w:rsidRPr="00FC1A11">
        <w:rPr>
          <w:rFonts w:ascii="Times New Roman" w:hAnsi="Times New Roman"/>
          <w:i/>
          <w:iCs/>
          <w:color w:val="000000" w:themeColor="text1"/>
          <w:sz w:val="26"/>
          <w:szCs w:val="26"/>
        </w:rPr>
        <w:t>Statutes, The General Rules Concerning University Organization and Procedure</w:t>
      </w:r>
      <w:r w:rsidR="007E7272" w:rsidRPr="00FC1A11">
        <w:rPr>
          <w:rFonts w:ascii="Times New Roman" w:hAnsi="Times New Roman"/>
          <w:color w:val="000000" w:themeColor="text1"/>
          <w:sz w:val="26"/>
          <w:szCs w:val="26"/>
        </w:rPr>
        <w:t>, and Board of Trustees policies and directives.</w:t>
      </w:r>
    </w:p>
    <w:p w14:paraId="6D96B15B" w14:textId="0D5E9B1D" w:rsidR="007E7272" w:rsidRPr="00FC1A11" w:rsidRDefault="00024445" w:rsidP="00024445">
      <w:pPr>
        <w:tabs>
          <w:tab w:val="left" w:pos="1440"/>
          <w:tab w:val="left" w:pos="7200"/>
        </w:tabs>
        <w:spacing w:line="480" w:lineRule="auto"/>
        <w:rPr>
          <w:rFonts w:ascii="Times New Roman" w:hAnsi="Times New Roman"/>
          <w:color w:val="000000" w:themeColor="text1"/>
          <w:sz w:val="26"/>
          <w:szCs w:val="26"/>
        </w:rPr>
      </w:pPr>
      <w:r>
        <w:rPr>
          <w:rFonts w:ascii="Times New Roman" w:hAnsi="Times New Roman"/>
          <w:color w:val="000000" w:themeColor="text1"/>
          <w:sz w:val="26"/>
          <w:szCs w:val="26"/>
        </w:rPr>
        <w:lastRenderedPageBreak/>
        <w:tab/>
      </w:r>
      <w:r w:rsidR="007E7272" w:rsidRPr="00FC1A11">
        <w:rPr>
          <w:rFonts w:ascii="Times New Roman" w:hAnsi="Times New Roman"/>
          <w:color w:val="000000" w:themeColor="text1"/>
          <w:sz w:val="26"/>
          <w:szCs w:val="26"/>
        </w:rPr>
        <w:t xml:space="preserve">The </w:t>
      </w:r>
      <w:bookmarkStart w:id="2" w:name="_Hlk116476432"/>
      <w:r w:rsidR="00B77152" w:rsidRPr="00FC1A11">
        <w:rPr>
          <w:rFonts w:ascii="Times New Roman" w:hAnsi="Times New Roman"/>
          <w:color w:val="000000" w:themeColor="text1"/>
          <w:sz w:val="26"/>
          <w:szCs w:val="26"/>
        </w:rPr>
        <w:t>Interim Executive Vice President and Vice President for Academic Affairs of the University of Illinois System</w:t>
      </w:r>
      <w:bookmarkEnd w:id="2"/>
      <w:r w:rsidR="00B77152" w:rsidRPr="00FC1A11">
        <w:rPr>
          <w:rFonts w:ascii="Times New Roman" w:hAnsi="Times New Roman"/>
          <w:color w:val="000000" w:themeColor="text1"/>
          <w:sz w:val="26"/>
          <w:szCs w:val="26"/>
        </w:rPr>
        <w:t xml:space="preserve"> </w:t>
      </w:r>
      <w:r w:rsidR="007E7272" w:rsidRPr="00FC1A11">
        <w:rPr>
          <w:rFonts w:ascii="Times New Roman" w:hAnsi="Times New Roman"/>
          <w:color w:val="000000" w:themeColor="text1"/>
          <w:sz w:val="26"/>
          <w:szCs w:val="26"/>
        </w:rPr>
        <w:t>concurs with this recommendation.</w:t>
      </w:r>
    </w:p>
    <w:p w14:paraId="26FE177A" w14:textId="6B1C7812" w:rsidR="007E7272" w:rsidRPr="00FC1A11" w:rsidRDefault="00024445" w:rsidP="00024445">
      <w:pPr>
        <w:tabs>
          <w:tab w:val="left" w:pos="1440"/>
          <w:tab w:val="left" w:pos="7200"/>
        </w:tabs>
        <w:spacing w:line="480" w:lineRule="auto"/>
        <w:rPr>
          <w:rFonts w:ascii="Times New Roman" w:hAnsi="Times New Roman"/>
          <w:sz w:val="26"/>
          <w:szCs w:val="26"/>
        </w:rPr>
      </w:pPr>
      <w:r>
        <w:rPr>
          <w:rFonts w:ascii="Times New Roman" w:hAnsi="Times New Roman"/>
          <w:color w:val="000000" w:themeColor="text1"/>
          <w:sz w:val="26"/>
          <w:szCs w:val="26"/>
        </w:rPr>
        <w:tab/>
      </w:r>
      <w:r w:rsidR="007E7272" w:rsidRPr="00FC1A11">
        <w:rPr>
          <w:rFonts w:ascii="Times New Roman" w:hAnsi="Times New Roman"/>
          <w:color w:val="000000" w:themeColor="text1"/>
          <w:sz w:val="26"/>
          <w:szCs w:val="26"/>
        </w:rPr>
        <w:t>The President of the University of Illinois System recommends approval.</w:t>
      </w:r>
    </w:p>
    <w:sectPr w:rsidR="007E7272" w:rsidRPr="00FC1A11" w:rsidSect="00024445">
      <w:headerReference w:type="even" r:id="rId6"/>
      <w:headerReference w:type="default" r:id="rId7"/>
      <w:pgSz w:w="12240" w:h="15840"/>
      <w:pgMar w:top="72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7DADF" w14:textId="77777777" w:rsidR="00221E38" w:rsidRDefault="00221E38" w:rsidP="002C11BC">
      <w:r>
        <w:separator/>
      </w:r>
    </w:p>
  </w:endnote>
  <w:endnote w:type="continuationSeparator" w:id="0">
    <w:p w14:paraId="34B1BF73" w14:textId="77777777" w:rsidR="00221E38" w:rsidRDefault="00221E38" w:rsidP="002C1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422E17" w14:textId="77777777" w:rsidR="00221E38" w:rsidRDefault="00221E38" w:rsidP="002C11BC">
      <w:r>
        <w:separator/>
      </w:r>
    </w:p>
  </w:footnote>
  <w:footnote w:type="continuationSeparator" w:id="0">
    <w:p w14:paraId="10E4BE08" w14:textId="77777777" w:rsidR="00221E38" w:rsidRDefault="00221E38" w:rsidP="002C11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52000892"/>
      <w:docPartObj>
        <w:docPartGallery w:val="Page Numbers (Top of Page)"/>
        <w:docPartUnique/>
      </w:docPartObj>
    </w:sdtPr>
    <w:sdtContent>
      <w:p w14:paraId="46F0A699" w14:textId="7E2981C6" w:rsidR="00024445" w:rsidRDefault="00024445" w:rsidP="003668C4">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14DF65A" w14:textId="77777777" w:rsidR="00024445" w:rsidRDefault="000244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00333199"/>
      <w:docPartObj>
        <w:docPartGallery w:val="Page Numbers (Top of Page)"/>
        <w:docPartUnique/>
      </w:docPartObj>
    </w:sdtPr>
    <w:sdtEndPr>
      <w:rPr>
        <w:rStyle w:val="PageNumber"/>
        <w:sz w:val="26"/>
        <w:szCs w:val="26"/>
      </w:rPr>
    </w:sdtEndPr>
    <w:sdtContent>
      <w:p w14:paraId="261A405B" w14:textId="5FB6335B" w:rsidR="00024445" w:rsidRPr="00024445" w:rsidRDefault="00024445" w:rsidP="003668C4">
        <w:pPr>
          <w:pStyle w:val="Header"/>
          <w:framePr w:wrap="none" w:vAnchor="text" w:hAnchor="margin" w:xAlign="center" w:y="1"/>
          <w:rPr>
            <w:rStyle w:val="PageNumber"/>
            <w:sz w:val="26"/>
            <w:szCs w:val="26"/>
          </w:rPr>
        </w:pPr>
        <w:r w:rsidRPr="00024445">
          <w:rPr>
            <w:rStyle w:val="PageNumber"/>
            <w:sz w:val="26"/>
            <w:szCs w:val="26"/>
          </w:rPr>
          <w:fldChar w:fldCharType="begin"/>
        </w:r>
        <w:r w:rsidRPr="00024445">
          <w:rPr>
            <w:rStyle w:val="PageNumber"/>
            <w:sz w:val="26"/>
            <w:szCs w:val="26"/>
          </w:rPr>
          <w:instrText xml:space="preserve"> PAGE </w:instrText>
        </w:r>
        <w:r w:rsidRPr="00024445">
          <w:rPr>
            <w:rStyle w:val="PageNumber"/>
            <w:sz w:val="26"/>
            <w:szCs w:val="26"/>
          </w:rPr>
          <w:fldChar w:fldCharType="separate"/>
        </w:r>
        <w:r w:rsidRPr="00024445">
          <w:rPr>
            <w:rStyle w:val="PageNumber"/>
            <w:noProof/>
            <w:sz w:val="26"/>
            <w:szCs w:val="26"/>
          </w:rPr>
          <w:t>2</w:t>
        </w:r>
        <w:r w:rsidRPr="00024445">
          <w:rPr>
            <w:rStyle w:val="PageNumber"/>
            <w:sz w:val="26"/>
            <w:szCs w:val="26"/>
          </w:rPr>
          <w:fldChar w:fldCharType="end"/>
        </w:r>
      </w:p>
    </w:sdtContent>
  </w:sdt>
  <w:p w14:paraId="12AA30AE" w14:textId="4ABFC749" w:rsidR="00024445" w:rsidRDefault="00024445">
    <w:pPr>
      <w:pStyle w:val="Header"/>
    </w:pPr>
  </w:p>
  <w:p w14:paraId="3A4D1895" w14:textId="77777777" w:rsidR="00024445" w:rsidRDefault="0002444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EA7"/>
    <w:rsid w:val="00021435"/>
    <w:rsid w:val="00024445"/>
    <w:rsid w:val="00051185"/>
    <w:rsid w:val="001502A1"/>
    <w:rsid w:val="001B620D"/>
    <w:rsid w:val="00221E38"/>
    <w:rsid w:val="00283422"/>
    <w:rsid w:val="002A3CA6"/>
    <w:rsid w:val="002B7521"/>
    <w:rsid w:val="002C11BC"/>
    <w:rsid w:val="003D1ECE"/>
    <w:rsid w:val="00406EC5"/>
    <w:rsid w:val="00474EF4"/>
    <w:rsid w:val="00581F71"/>
    <w:rsid w:val="00605115"/>
    <w:rsid w:val="00684372"/>
    <w:rsid w:val="00791E88"/>
    <w:rsid w:val="007B1820"/>
    <w:rsid w:val="007C3219"/>
    <w:rsid w:val="007E7272"/>
    <w:rsid w:val="00933B4B"/>
    <w:rsid w:val="00983EA7"/>
    <w:rsid w:val="009E5387"/>
    <w:rsid w:val="00A70259"/>
    <w:rsid w:val="00B77152"/>
    <w:rsid w:val="00B924F3"/>
    <w:rsid w:val="00C356F8"/>
    <w:rsid w:val="00C40515"/>
    <w:rsid w:val="00C82777"/>
    <w:rsid w:val="00DC0A0A"/>
    <w:rsid w:val="00DF67D5"/>
    <w:rsid w:val="00E162A6"/>
    <w:rsid w:val="00F27E28"/>
    <w:rsid w:val="00FC1A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37F2B4"/>
  <w15:chartTrackingRefBased/>
  <w15:docId w15:val="{2F507EC7-3C05-40F6-8DBE-A3A57027C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4"/>
    </w:rPr>
  </w:style>
  <w:style w:type="paragraph" w:styleId="Heading1">
    <w:name w:val="heading 1"/>
    <w:basedOn w:val="Normal"/>
    <w:next w:val="Normal"/>
    <w:link w:val="Heading1Char"/>
    <w:uiPriority w:val="9"/>
    <w:qFormat/>
    <w:rsid w:val="00C40515"/>
    <w:pPr>
      <w:tabs>
        <w:tab w:val="left" w:pos="1440"/>
        <w:tab w:val="left" w:pos="7200"/>
      </w:tabs>
      <w:jc w:val="center"/>
      <w:outlineLvl w:val="0"/>
    </w:pPr>
    <w:rPr>
      <w:rFonts w:ascii="Times New Roman" w:hAnsi="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11BC"/>
    <w:pPr>
      <w:tabs>
        <w:tab w:val="center" w:pos="4680"/>
        <w:tab w:val="right" w:pos="9360"/>
      </w:tabs>
    </w:pPr>
  </w:style>
  <w:style w:type="character" w:customStyle="1" w:styleId="HeaderChar">
    <w:name w:val="Header Char"/>
    <w:basedOn w:val="DefaultParagraphFont"/>
    <w:link w:val="Header"/>
    <w:uiPriority w:val="99"/>
    <w:rsid w:val="002C11BC"/>
    <w:rPr>
      <w:sz w:val="24"/>
    </w:rPr>
  </w:style>
  <w:style w:type="paragraph" w:styleId="Footer">
    <w:name w:val="footer"/>
    <w:basedOn w:val="Normal"/>
    <w:link w:val="FooterChar"/>
    <w:uiPriority w:val="99"/>
    <w:unhideWhenUsed/>
    <w:rsid w:val="002C11BC"/>
    <w:pPr>
      <w:tabs>
        <w:tab w:val="center" w:pos="4680"/>
        <w:tab w:val="right" w:pos="9360"/>
      </w:tabs>
    </w:pPr>
  </w:style>
  <w:style w:type="character" w:customStyle="1" w:styleId="FooterChar">
    <w:name w:val="Footer Char"/>
    <w:basedOn w:val="DefaultParagraphFont"/>
    <w:link w:val="Footer"/>
    <w:uiPriority w:val="99"/>
    <w:rsid w:val="002C11BC"/>
    <w:rPr>
      <w:sz w:val="24"/>
    </w:rPr>
  </w:style>
  <w:style w:type="character" w:styleId="PageNumber">
    <w:name w:val="page number"/>
    <w:basedOn w:val="DefaultParagraphFont"/>
    <w:uiPriority w:val="99"/>
    <w:semiHidden/>
    <w:unhideWhenUsed/>
    <w:rsid w:val="00024445"/>
  </w:style>
  <w:style w:type="character" w:customStyle="1" w:styleId="Heading1Char">
    <w:name w:val="Heading 1 Char"/>
    <w:basedOn w:val="DefaultParagraphFont"/>
    <w:link w:val="Heading1"/>
    <w:uiPriority w:val="9"/>
    <w:rsid w:val="00C40515"/>
    <w:rPr>
      <w:rFonts w:ascii="Times New Roman" w:hAnsi="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746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660</Words>
  <Characters>3764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X</vt:lpstr>
    </vt:vector>
  </TitlesOfParts>
  <Company>UIUC</Company>
  <LinksUpToDate>false</LinksUpToDate>
  <CharactersWithSpaces>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subject/>
  <dc:creator>Roether, Jenny</dc:creator>
  <cp:keywords/>
  <cp:lastModifiedBy>Williams, Aubrie Lee</cp:lastModifiedBy>
  <cp:revision>7</cp:revision>
  <dcterms:created xsi:type="dcterms:W3CDTF">2022-11-04T16:52:00Z</dcterms:created>
  <dcterms:modified xsi:type="dcterms:W3CDTF">2022-11-17T16:23:00Z</dcterms:modified>
</cp:coreProperties>
</file>