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BC243" w14:textId="77777777" w:rsidR="005A2F85" w:rsidRPr="005A2F85" w:rsidRDefault="005A2F85" w:rsidP="005A2F85">
      <w:pPr>
        <w:pBdr>
          <w:top w:val="single" w:sz="4" w:space="1" w:color="auto"/>
          <w:left w:val="single" w:sz="4" w:space="4" w:color="auto"/>
          <w:bottom w:val="single" w:sz="4" w:space="1" w:color="auto"/>
          <w:right w:val="single" w:sz="4" w:space="4" w:color="auto"/>
        </w:pBdr>
        <w:ind w:right="5670"/>
        <w:textAlignment w:val="auto"/>
        <w:rPr>
          <w:color w:val="FF0000"/>
        </w:rPr>
      </w:pPr>
      <w:bookmarkStart w:id="0" w:name="_Hlk77839959"/>
      <w:bookmarkStart w:id="1" w:name="_Hlk93577479"/>
      <w:r w:rsidRPr="005A2F85">
        <w:rPr>
          <w:color w:val="FF0000"/>
        </w:rPr>
        <w:t>Approved by the Board of Trustees</w:t>
      </w:r>
    </w:p>
    <w:bookmarkEnd w:id="0"/>
    <w:p w14:paraId="04C83D5D" w14:textId="77777777" w:rsidR="005A2F85" w:rsidRPr="005A2F85" w:rsidRDefault="005A2F85" w:rsidP="005A2F85">
      <w:pPr>
        <w:pBdr>
          <w:top w:val="single" w:sz="4" w:space="1" w:color="auto"/>
          <w:left w:val="single" w:sz="4" w:space="4" w:color="auto"/>
          <w:bottom w:val="single" w:sz="4" w:space="1" w:color="auto"/>
          <w:right w:val="single" w:sz="4" w:space="4" w:color="auto"/>
        </w:pBdr>
        <w:ind w:right="5670"/>
        <w:textAlignment w:val="auto"/>
        <w:rPr>
          <w:color w:val="FF0000"/>
        </w:rPr>
      </w:pPr>
      <w:r w:rsidRPr="005A2F85">
        <w:rPr>
          <w:color w:val="FF0000"/>
        </w:rPr>
        <w:t>November 17, 2022</w:t>
      </w:r>
      <w:bookmarkEnd w:id="1"/>
    </w:p>
    <w:p w14:paraId="7AA3C310" w14:textId="44387A07" w:rsidR="006208DD" w:rsidRPr="00362E15" w:rsidRDefault="009F5EC9" w:rsidP="00362E15">
      <w:pPr>
        <w:pStyle w:val="bdheading1"/>
        <w:rPr>
          <w:rFonts w:ascii="Times New Roman" w:hAnsi="Times New Roman"/>
          <w:szCs w:val="60"/>
        </w:rPr>
      </w:pPr>
      <w:r>
        <w:rPr>
          <w:rFonts w:ascii="Times New Roman" w:hAnsi="Times New Roman"/>
          <w:szCs w:val="60"/>
        </w:rPr>
        <w:t>8</w:t>
      </w:r>
    </w:p>
    <w:p w14:paraId="777F4062" w14:textId="77777777" w:rsidR="006208DD" w:rsidRPr="00362E15" w:rsidRDefault="006208DD" w:rsidP="00362E15">
      <w:pPr>
        <w:rPr>
          <w:szCs w:val="26"/>
        </w:rPr>
      </w:pPr>
    </w:p>
    <w:p w14:paraId="67D5EE4E" w14:textId="77777777" w:rsidR="006208DD" w:rsidRPr="00362E15" w:rsidRDefault="006208DD" w:rsidP="00362E15">
      <w:pPr>
        <w:rPr>
          <w:szCs w:val="26"/>
        </w:rPr>
      </w:pPr>
    </w:p>
    <w:p w14:paraId="1524062C" w14:textId="0A444154" w:rsidR="006208DD" w:rsidRPr="00362E15" w:rsidRDefault="00362E15" w:rsidP="00362E15">
      <w:pPr>
        <w:pStyle w:val="bdheading2"/>
        <w:rPr>
          <w:szCs w:val="26"/>
        </w:rPr>
      </w:pPr>
      <w:r>
        <w:rPr>
          <w:szCs w:val="26"/>
        </w:rPr>
        <w:tab/>
      </w:r>
      <w:r w:rsidR="006208DD" w:rsidRPr="00362E15">
        <w:rPr>
          <w:szCs w:val="26"/>
        </w:rPr>
        <w:t>Board Meeting</w:t>
      </w:r>
    </w:p>
    <w:p w14:paraId="220D85AD" w14:textId="277106AE" w:rsidR="006208DD" w:rsidRPr="00362E15" w:rsidRDefault="006208DD" w:rsidP="00362E15">
      <w:pPr>
        <w:pStyle w:val="bdheading2"/>
        <w:rPr>
          <w:szCs w:val="26"/>
        </w:rPr>
      </w:pPr>
      <w:r w:rsidRPr="00362E15">
        <w:rPr>
          <w:szCs w:val="26"/>
        </w:rPr>
        <w:tab/>
      </w:r>
      <w:r w:rsidR="002C2E16" w:rsidRPr="00362E15">
        <w:rPr>
          <w:szCs w:val="26"/>
        </w:rPr>
        <w:t>November 17</w:t>
      </w:r>
      <w:r w:rsidR="009A085C" w:rsidRPr="00362E15">
        <w:rPr>
          <w:szCs w:val="26"/>
        </w:rPr>
        <w:t>, 2022</w:t>
      </w:r>
    </w:p>
    <w:p w14:paraId="4D85B286" w14:textId="77777777" w:rsidR="0018592E" w:rsidRPr="00362E15" w:rsidRDefault="0018592E" w:rsidP="00362E15">
      <w:pPr>
        <w:rPr>
          <w:szCs w:val="26"/>
        </w:rPr>
      </w:pPr>
    </w:p>
    <w:p w14:paraId="1D1E8FC1" w14:textId="77777777" w:rsidR="0018592E" w:rsidRPr="00362E15" w:rsidRDefault="0018592E" w:rsidP="00362E15">
      <w:pPr>
        <w:rPr>
          <w:szCs w:val="26"/>
        </w:rPr>
      </w:pPr>
    </w:p>
    <w:p w14:paraId="452DDBF5" w14:textId="747289B4" w:rsidR="008036E2" w:rsidRPr="001002D7" w:rsidRDefault="00D637FD" w:rsidP="001002D7">
      <w:pPr>
        <w:pStyle w:val="Heading1"/>
      </w:pPr>
      <w:r w:rsidRPr="001002D7">
        <w:t>E</w:t>
      </w:r>
      <w:r w:rsidR="00103ECE" w:rsidRPr="001002D7">
        <w:t>STABLISH</w:t>
      </w:r>
      <w:r w:rsidRPr="001002D7">
        <w:t xml:space="preserve"> THE </w:t>
      </w:r>
      <w:r w:rsidR="00974AF3" w:rsidRPr="001002D7">
        <w:t>DEPARTMENT OF COMPARATIVE AND WORLD LITERATURE</w:t>
      </w:r>
      <w:r w:rsidR="00274E1C" w:rsidRPr="001002D7">
        <w:t>,</w:t>
      </w:r>
      <w:r w:rsidR="00D7427E" w:rsidRPr="001002D7">
        <w:t xml:space="preserve"> </w:t>
      </w:r>
      <w:r w:rsidR="00974AF3" w:rsidRPr="001002D7">
        <w:t>COLLEGE OF LIBERAL ARTS AND SCIENCES</w:t>
      </w:r>
      <w:r w:rsidR="0029176E" w:rsidRPr="001002D7">
        <w:t>,</w:t>
      </w:r>
      <w:r w:rsidR="00983BF1" w:rsidRPr="001002D7">
        <w:t xml:space="preserve"> URBANA</w:t>
      </w:r>
    </w:p>
    <w:p w14:paraId="4CA5C290" w14:textId="77777777" w:rsidR="0018592E" w:rsidRPr="00362E15" w:rsidRDefault="0018592E" w:rsidP="00362E15">
      <w:pPr>
        <w:rPr>
          <w:szCs w:val="26"/>
        </w:rPr>
      </w:pPr>
    </w:p>
    <w:p w14:paraId="0E25FB09" w14:textId="77777777" w:rsidR="0018592E" w:rsidRPr="00362E15" w:rsidRDefault="0018592E" w:rsidP="00362E15">
      <w:pPr>
        <w:rPr>
          <w:szCs w:val="26"/>
        </w:rPr>
      </w:pPr>
    </w:p>
    <w:p w14:paraId="42D76A8B" w14:textId="77777777" w:rsidR="00362E15" w:rsidRDefault="006208DD" w:rsidP="00362E15">
      <w:pPr>
        <w:pStyle w:val="PlainText"/>
        <w:tabs>
          <w:tab w:val="left" w:pos="1440"/>
        </w:tabs>
        <w:rPr>
          <w:rFonts w:ascii="Times New Roman" w:hAnsi="Times New Roman"/>
          <w:sz w:val="26"/>
          <w:szCs w:val="26"/>
        </w:rPr>
      </w:pPr>
      <w:r w:rsidRPr="00362E15">
        <w:rPr>
          <w:rFonts w:ascii="Times New Roman" w:hAnsi="Times New Roman"/>
          <w:b/>
          <w:bCs/>
          <w:sz w:val="26"/>
          <w:szCs w:val="26"/>
        </w:rPr>
        <w:t>Action:</w:t>
      </w:r>
      <w:r w:rsidR="00362E15">
        <w:rPr>
          <w:rFonts w:ascii="Times New Roman" w:hAnsi="Times New Roman"/>
          <w:sz w:val="26"/>
          <w:szCs w:val="26"/>
        </w:rPr>
        <w:tab/>
      </w:r>
      <w:r w:rsidR="00103ECE" w:rsidRPr="00362E15">
        <w:rPr>
          <w:rFonts w:ascii="Times New Roman" w:hAnsi="Times New Roman"/>
          <w:sz w:val="26"/>
          <w:szCs w:val="26"/>
        </w:rPr>
        <w:t xml:space="preserve">Establish the </w:t>
      </w:r>
      <w:r w:rsidR="00974AF3" w:rsidRPr="00362E15">
        <w:rPr>
          <w:rFonts w:ascii="Times New Roman" w:hAnsi="Times New Roman"/>
          <w:sz w:val="26"/>
          <w:szCs w:val="26"/>
        </w:rPr>
        <w:t>Department of Comparative and World Literature</w:t>
      </w:r>
      <w:r w:rsidR="009A085C" w:rsidRPr="00362E15">
        <w:rPr>
          <w:rFonts w:ascii="Times New Roman" w:hAnsi="Times New Roman"/>
          <w:sz w:val="26"/>
          <w:szCs w:val="26"/>
        </w:rPr>
        <w:t>,</w:t>
      </w:r>
      <w:r w:rsidR="008542EE" w:rsidRPr="00362E15">
        <w:rPr>
          <w:rFonts w:ascii="Times New Roman" w:hAnsi="Times New Roman"/>
          <w:sz w:val="26"/>
          <w:szCs w:val="26"/>
        </w:rPr>
        <w:t xml:space="preserve"> </w:t>
      </w:r>
      <w:r w:rsidR="00974AF3" w:rsidRPr="00362E15">
        <w:rPr>
          <w:rFonts w:ascii="Times New Roman" w:hAnsi="Times New Roman"/>
          <w:sz w:val="26"/>
          <w:szCs w:val="26"/>
        </w:rPr>
        <w:t xml:space="preserve">College of </w:t>
      </w:r>
    </w:p>
    <w:p w14:paraId="0EEFE902" w14:textId="77777777" w:rsidR="00362E15" w:rsidRDefault="00362E15" w:rsidP="00362E15">
      <w:pPr>
        <w:pStyle w:val="PlainText"/>
        <w:tabs>
          <w:tab w:val="left" w:pos="1440"/>
        </w:tabs>
        <w:rPr>
          <w:rFonts w:ascii="Times New Roman" w:hAnsi="Times New Roman"/>
          <w:sz w:val="26"/>
          <w:szCs w:val="26"/>
        </w:rPr>
      </w:pPr>
      <w:r>
        <w:rPr>
          <w:rFonts w:ascii="Times New Roman" w:hAnsi="Times New Roman"/>
          <w:sz w:val="26"/>
          <w:szCs w:val="26"/>
        </w:rPr>
        <w:tab/>
      </w:r>
      <w:r w:rsidR="00974AF3" w:rsidRPr="00362E15">
        <w:rPr>
          <w:rFonts w:ascii="Times New Roman" w:hAnsi="Times New Roman"/>
          <w:sz w:val="26"/>
          <w:szCs w:val="26"/>
        </w:rPr>
        <w:t>Liberal Arts and Sciences</w:t>
      </w:r>
    </w:p>
    <w:p w14:paraId="0E869E2D" w14:textId="77777777" w:rsidR="00362E15" w:rsidRDefault="00362E15" w:rsidP="00362E15">
      <w:pPr>
        <w:pStyle w:val="PlainText"/>
        <w:tabs>
          <w:tab w:val="left" w:pos="1440"/>
        </w:tabs>
        <w:rPr>
          <w:rFonts w:ascii="Times New Roman" w:hAnsi="Times New Roman"/>
          <w:sz w:val="26"/>
          <w:szCs w:val="26"/>
        </w:rPr>
      </w:pPr>
    </w:p>
    <w:p w14:paraId="632A3003" w14:textId="77777777" w:rsidR="00362E15" w:rsidRDefault="006208DD" w:rsidP="00362E15">
      <w:pPr>
        <w:pStyle w:val="PlainText"/>
        <w:tabs>
          <w:tab w:val="left" w:pos="1440"/>
        </w:tabs>
        <w:rPr>
          <w:rFonts w:ascii="Times New Roman" w:hAnsi="Times New Roman"/>
          <w:sz w:val="26"/>
          <w:szCs w:val="26"/>
        </w:rPr>
      </w:pPr>
      <w:r w:rsidRPr="00362E15">
        <w:rPr>
          <w:rFonts w:ascii="Times New Roman" w:hAnsi="Times New Roman"/>
          <w:b/>
          <w:bCs/>
          <w:sz w:val="26"/>
          <w:szCs w:val="26"/>
        </w:rPr>
        <w:t>Funding:</w:t>
      </w:r>
      <w:r w:rsidR="00362E15">
        <w:rPr>
          <w:rFonts w:ascii="Times New Roman" w:hAnsi="Times New Roman"/>
          <w:sz w:val="26"/>
          <w:szCs w:val="26"/>
        </w:rPr>
        <w:tab/>
      </w:r>
      <w:r w:rsidR="00974AF3" w:rsidRPr="00362E15">
        <w:rPr>
          <w:rFonts w:ascii="Times New Roman" w:hAnsi="Times New Roman"/>
          <w:sz w:val="26"/>
          <w:szCs w:val="26"/>
        </w:rPr>
        <w:t xml:space="preserve">There is no anticipated impact on faculty resources, size, teaching loads, </w:t>
      </w:r>
    </w:p>
    <w:p w14:paraId="36F8F04F" w14:textId="77777777" w:rsidR="00362E15" w:rsidRDefault="00362E15" w:rsidP="00362E15">
      <w:pPr>
        <w:pStyle w:val="PlainText"/>
        <w:tabs>
          <w:tab w:val="left" w:pos="1440"/>
        </w:tabs>
        <w:rPr>
          <w:rFonts w:ascii="Times New Roman" w:hAnsi="Times New Roman"/>
          <w:sz w:val="26"/>
          <w:szCs w:val="26"/>
        </w:rPr>
      </w:pPr>
      <w:r>
        <w:rPr>
          <w:rFonts w:ascii="Times New Roman" w:hAnsi="Times New Roman"/>
          <w:sz w:val="26"/>
          <w:szCs w:val="26"/>
        </w:rPr>
        <w:tab/>
      </w:r>
      <w:r w:rsidR="00974AF3" w:rsidRPr="00362E15">
        <w:rPr>
          <w:rFonts w:ascii="Times New Roman" w:hAnsi="Times New Roman"/>
          <w:sz w:val="26"/>
          <w:szCs w:val="26"/>
        </w:rPr>
        <w:t xml:space="preserve">course enrollments, </w:t>
      </w:r>
      <w:r w:rsidR="00103ECE" w:rsidRPr="00362E15">
        <w:rPr>
          <w:rFonts w:ascii="Times New Roman" w:hAnsi="Times New Roman"/>
          <w:sz w:val="26"/>
          <w:szCs w:val="26"/>
        </w:rPr>
        <w:t>technical resources, or facilities.</w:t>
      </w:r>
    </w:p>
    <w:p w14:paraId="216D6DD5" w14:textId="77777777" w:rsidR="00362E15" w:rsidRDefault="00362E15" w:rsidP="00362E15">
      <w:pPr>
        <w:pStyle w:val="PlainText"/>
        <w:tabs>
          <w:tab w:val="left" w:pos="1440"/>
        </w:tabs>
        <w:rPr>
          <w:rFonts w:ascii="Times New Roman" w:hAnsi="Times New Roman"/>
          <w:sz w:val="26"/>
          <w:szCs w:val="26"/>
        </w:rPr>
      </w:pPr>
    </w:p>
    <w:p w14:paraId="758DFA7A" w14:textId="77777777" w:rsidR="00362E15" w:rsidRDefault="00362E15" w:rsidP="00362E15">
      <w:pPr>
        <w:pStyle w:val="PlainText"/>
        <w:tabs>
          <w:tab w:val="left" w:pos="1440"/>
        </w:tabs>
        <w:rPr>
          <w:rFonts w:ascii="Times New Roman" w:hAnsi="Times New Roman"/>
          <w:sz w:val="26"/>
          <w:szCs w:val="26"/>
        </w:rPr>
      </w:pPr>
    </w:p>
    <w:p w14:paraId="1DEB58B0" w14:textId="77777777" w:rsidR="00362E15" w:rsidRDefault="00362E15" w:rsidP="00362E15">
      <w:pPr>
        <w:pStyle w:val="PlainText"/>
        <w:tabs>
          <w:tab w:val="left" w:pos="1440"/>
        </w:tabs>
        <w:spacing w:line="480" w:lineRule="auto"/>
        <w:rPr>
          <w:rFonts w:ascii="Times New Roman" w:hAnsi="Times New Roman"/>
          <w:sz w:val="26"/>
          <w:szCs w:val="26"/>
        </w:rPr>
      </w:pPr>
      <w:r>
        <w:rPr>
          <w:rFonts w:ascii="Times New Roman" w:hAnsi="Times New Roman"/>
          <w:sz w:val="26"/>
          <w:szCs w:val="26"/>
        </w:rPr>
        <w:tab/>
      </w:r>
      <w:r w:rsidR="009F7069" w:rsidRPr="00362E15">
        <w:rPr>
          <w:rFonts w:ascii="Times New Roman" w:hAnsi="Times New Roman"/>
          <w:sz w:val="26"/>
          <w:szCs w:val="26"/>
        </w:rPr>
        <w:t>The Chance</w:t>
      </w:r>
      <w:r w:rsidR="000214BA" w:rsidRPr="00362E15">
        <w:rPr>
          <w:rFonts w:ascii="Times New Roman" w:hAnsi="Times New Roman"/>
          <w:sz w:val="26"/>
          <w:szCs w:val="26"/>
        </w:rPr>
        <w:t xml:space="preserve">llor, University of Illinois </w:t>
      </w:r>
      <w:r w:rsidR="009F7069" w:rsidRPr="00362E15">
        <w:rPr>
          <w:rFonts w:ascii="Times New Roman" w:hAnsi="Times New Roman"/>
          <w:sz w:val="26"/>
          <w:szCs w:val="26"/>
        </w:rPr>
        <w:t xml:space="preserve">Urbana-Champaign, and Vice President, University of Illinois with the advice of the Urbana-Champaign Senate recommends </w:t>
      </w:r>
      <w:r w:rsidR="0098714C" w:rsidRPr="00362E15">
        <w:rPr>
          <w:rFonts w:ascii="Times New Roman" w:hAnsi="Times New Roman"/>
          <w:sz w:val="26"/>
          <w:szCs w:val="26"/>
        </w:rPr>
        <w:t xml:space="preserve">approval </w:t>
      </w:r>
      <w:r w:rsidR="00A36974" w:rsidRPr="00362E15">
        <w:rPr>
          <w:rFonts w:ascii="Times New Roman" w:hAnsi="Times New Roman"/>
          <w:sz w:val="26"/>
          <w:szCs w:val="26"/>
        </w:rPr>
        <w:t xml:space="preserve">of </w:t>
      </w:r>
      <w:r w:rsidR="0098714C" w:rsidRPr="00362E15">
        <w:rPr>
          <w:rFonts w:ascii="Times New Roman" w:hAnsi="Times New Roman"/>
          <w:sz w:val="26"/>
          <w:szCs w:val="26"/>
        </w:rPr>
        <w:t xml:space="preserve">a proposal from </w:t>
      </w:r>
      <w:r w:rsidR="00D33A95" w:rsidRPr="00362E15">
        <w:rPr>
          <w:rFonts w:ascii="Times New Roman" w:hAnsi="Times New Roman"/>
          <w:sz w:val="26"/>
          <w:szCs w:val="26"/>
        </w:rPr>
        <w:t xml:space="preserve">the </w:t>
      </w:r>
      <w:r w:rsidR="00974AF3" w:rsidRPr="00362E15">
        <w:rPr>
          <w:rFonts w:ascii="Times New Roman" w:hAnsi="Times New Roman"/>
          <w:sz w:val="26"/>
          <w:szCs w:val="26"/>
        </w:rPr>
        <w:t>College of Liberal Arts and Sciences</w:t>
      </w:r>
      <w:r w:rsidR="00103ECE" w:rsidRPr="00362E15">
        <w:rPr>
          <w:rFonts w:ascii="Times New Roman" w:hAnsi="Times New Roman"/>
          <w:sz w:val="26"/>
          <w:szCs w:val="26"/>
        </w:rPr>
        <w:t xml:space="preserve"> to establish the </w:t>
      </w:r>
      <w:r w:rsidR="00974AF3" w:rsidRPr="00362E15">
        <w:rPr>
          <w:rFonts w:ascii="Times New Roman" w:hAnsi="Times New Roman"/>
          <w:sz w:val="26"/>
          <w:szCs w:val="26"/>
        </w:rPr>
        <w:t>Department of Comparative and World Literature.</w:t>
      </w:r>
    </w:p>
    <w:p w14:paraId="64CBCA73" w14:textId="613EF969" w:rsidR="00362E15" w:rsidRDefault="00362E15" w:rsidP="00362E15">
      <w:pPr>
        <w:pStyle w:val="PlainText"/>
        <w:tabs>
          <w:tab w:val="left" w:pos="1440"/>
        </w:tabs>
        <w:spacing w:line="480" w:lineRule="auto"/>
        <w:rPr>
          <w:rFonts w:ascii="Times New Roman" w:hAnsi="Times New Roman"/>
          <w:color w:val="333333"/>
          <w:sz w:val="26"/>
          <w:szCs w:val="26"/>
          <w:shd w:val="clear" w:color="auto" w:fill="FFFFFF"/>
        </w:rPr>
      </w:pPr>
      <w:r>
        <w:rPr>
          <w:rFonts w:ascii="Times New Roman" w:hAnsi="Times New Roman"/>
          <w:sz w:val="26"/>
          <w:szCs w:val="26"/>
        </w:rPr>
        <w:tab/>
      </w:r>
      <w:r w:rsidR="001A1B1B" w:rsidRPr="00362E15">
        <w:rPr>
          <w:rFonts w:ascii="Times New Roman" w:hAnsi="Times New Roman"/>
          <w:color w:val="333333"/>
          <w:sz w:val="26"/>
          <w:szCs w:val="26"/>
          <w:shd w:val="clear" w:color="auto" w:fill="FFFFFF"/>
        </w:rPr>
        <w:t xml:space="preserve">Established at the University of Illinois Urbana-Champaign in 1967, the Program in Comparative and World Literature (CWL) was one of the first of its kind in the United States. </w:t>
      </w:r>
      <w:r>
        <w:rPr>
          <w:rFonts w:ascii="Times New Roman" w:hAnsi="Times New Roman"/>
          <w:color w:val="333333"/>
          <w:sz w:val="26"/>
          <w:szCs w:val="26"/>
          <w:shd w:val="clear" w:color="auto" w:fill="FFFFFF"/>
        </w:rPr>
        <w:t xml:space="preserve"> </w:t>
      </w:r>
      <w:r w:rsidR="001A1B1B" w:rsidRPr="00362E15">
        <w:rPr>
          <w:rFonts w:ascii="Times New Roman" w:hAnsi="Times New Roman"/>
          <w:color w:val="333333"/>
          <w:sz w:val="26"/>
          <w:szCs w:val="26"/>
          <w:shd w:val="clear" w:color="auto" w:fill="FFFFFF"/>
        </w:rPr>
        <w:t xml:space="preserve">CWL has been at the forefront of interdisciplinary teaching and research in the humanities since then. </w:t>
      </w:r>
      <w:r>
        <w:rPr>
          <w:rFonts w:ascii="Times New Roman" w:hAnsi="Times New Roman"/>
          <w:color w:val="333333"/>
          <w:sz w:val="26"/>
          <w:szCs w:val="26"/>
          <w:shd w:val="clear" w:color="auto" w:fill="FFFFFF"/>
        </w:rPr>
        <w:t xml:space="preserve"> </w:t>
      </w:r>
      <w:r w:rsidR="001A1B1B" w:rsidRPr="00362E15">
        <w:rPr>
          <w:rFonts w:ascii="Times New Roman" w:hAnsi="Times New Roman"/>
          <w:color w:val="333333"/>
          <w:sz w:val="26"/>
          <w:szCs w:val="26"/>
          <w:shd w:val="clear" w:color="auto" w:fill="FFFFFF"/>
        </w:rPr>
        <w:t>On March 8, 2021, CWL faculty voted unanimously to reorganize from the Program in Comparative and World Literature to the Department of Co</w:t>
      </w:r>
      <w:r w:rsidR="002A49E9" w:rsidRPr="00362E15">
        <w:rPr>
          <w:rFonts w:ascii="Times New Roman" w:hAnsi="Times New Roman"/>
          <w:color w:val="333333"/>
          <w:sz w:val="26"/>
          <w:szCs w:val="26"/>
          <w:shd w:val="clear" w:color="auto" w:fill="FFFFFF"/>
        </w:rPr>
        <w:t>mparative and World Literature.</w:t>
      </w:r>
      <w:r w:rsidR="00D03F1E">
        <w:rPr>
          <w:rFonts w:ascii="Times New Roman" w:hAnsi="Times New Roman"/>
          <w:color w:val="333333"/>
          <w:sz w:val="26"/>
          <w:szCs w:val="26"/>
          <w:shd w:val="clear" w:color="auto" w:fill="FFFFFF"/>
        </w:rPr>
        <w:t xml:space="preserve"> </w:t>
      </w:r>
      <w:r w:rsidR="001A1B1B" w:rsidRPr="00362E15">
        <w:rPr>
          <w:rFonts w:ascii="Times New Roman" w:hAnsi="Times New Roman"/>
          <w:color w:val="333333"/>
          <w:sz w:val="26"/>
          <w:szCs w:val="26"/>
          <w:shd w:val="clear" w:color="auto" w:fill="FFFFFF"/>
        </w:rPr>
        <w:t xml:space="preserve"> According to the University of Illinois </w:t>
      </w:r>
      <w:r w:rsidR="001A1B1B" w:rsidRPr="00362E15">
        <w:rPr>
          <w:rFonts w:ascii="Times New Roman" w:hAnsi="Times New Roman"/>
          <w:i/>
          <w:iCs/>
          <w:color w:val="333333"/>
          <w:sz w:val="26"/>
          <w:szCs w:val="26"/>
          <w:shd w:val="clear" w:color="auto" w:fill="FFFFFF"/>
        </w:rPr>
        <w:t>Statutes</w:t>
      </w:r>
      <w:r w:rsidR="001A1B1B" w:rsidRPr="00362E15">
        <w:rPr>
          <w:rFonts w:ascii="Times New Roman" w:hAnsi="Times New Roman"/>
          <w:color w:val="333333"/>
          <w:sz w:val="26"/>
          <w:szCs w:val="26"/>
          <w:shd w:val="clear" w:color="auto" w:fill="FFFFFF"/>
        </w:rPr>
        <w:t xml:space="preserve">, the department is “the primary unit of education and administration within the University” and “is established for the purpose of carrying on programs of </w:t>
      </w:r>
      <w:r w:rsidR="001A1B1B" w:rsidRPr="00362E15">
        <w:rPr>
          <w:rFonts w:ascii="Times New Roman" w:hAnsi="Times New Roman"/>
          <w:color w:val="333333"/>
          <w:sz w:val="26"/>
          <w:szCs w:val="26"/>
          <w:shd w:val="clear" w:color="auto" w:fill="FFFFFF"/>
        </w:rPr>
        <w:lastRenderedPageBreak/>
        <w:t xml:space="preserve">instruction, research, and public service in a particular field of knowledge” (Article IV, Section 1a). </w:t>
      </w:r>
      <w:r>
        <w:rPr>
          <w:rFonts w:ascii="Times New Roman" w:hAnsi="Times New Roman"/>
          <w:color w:val="333333"/>
          <w:sz w:val="26"/>
          <w:szCs w:val="26"/>
          <w:shd w:val="clear" w:color="auto" w:fill="FFFFFF"/>
        </w:rPr>
        <w:t xml:space="preserve"> </w:t>
      </w:r>
      <w:r w:rsidR="001A1B1B" w:rsidRPr="00362E15">
        <w:rPr>
          <w:rFonts w:ascii="Times New Roman" w:hAnsi="Times New Roman"/>
          <w:color w:val="333333"/>
          <w:sz w:val="26"/>
          <w:szCs w:val="26"/>
          <w:shd w:val="clear" w:color="auto" w:fill="FFFFFF"/>
        </w:rPr>
        <w:t xml:space="preserve">The </w:t>
      </w:r>
      <w:r w:rsidR="001A1B1B" w:rsidRPr="00362E15">
        <w:rPr>
          <w:rFonts w:ascii="Times New Roman" w:hAnsi="Times New Roman"/>
          <w:i/>
          <w:iCs/>
          <w:color w:val="333333"/>
          <w:sz w:val="26"/>
          <w:szCs w:val="26"/>
          <w:shd w:val="clear" w:color="auto" w:fill="FFFFFF"/>
        </w:rPr>
        <w:t>Statutes</w:t>
      </w:r>
      <w:r w:rsidR="001A1B1B" w:rsidRPr="00362E15">
        <w:rPr>
          <w:rFonts w:ascii="Times New Roman" w:hAnsi="Times New Roman"/>
          <w:color w:val="333333"/>
          <w:sz w:val="26"/>
          <w:szCs w:val="26"/>
          <w:shd w:val="clear" w:color="auto" w:fill="FFFFFF"/>
        </w:rPr>
        <w:t xml:space="preserve"> state that the faculty of a department are composed of those in the tenure stream (Article II, Section 3a). </w:t>
      </w:r>
      <w:r w:rsidR="00D03F1E">
        <w:rPr>
          <w:rFonts w:ascii="Times New Roman" w:hAnsi="Times New Roman"/>
          <w:color w:val="333333"/>
          <w:sz w:val="26"/>
          <w:szCs w:val="26"/>
          <w:shd w:val="clear" w:color="auto" w:fill="FFFFFF"/>
        </w:rPr>
        <w:t xml:space="preserve"> </w:t>
      </w:r>
      <w:r w:rsidR="001A1B1B" w:rsidRPr="00362E15">
        <w:rPr>
          <w:rFonts w:ascii="Times New Roman" w:hAnsi="Times New Roman"/>
          <w:color w:val="333333"/>
          <w:sz w:val="26"/>
          <w:szCs w:val="26"/>
          <w:shd w:val="clear" w:color="auto" w:fill="FFFFFF"/>
        </w:rPr>
        <w:t xml:space="preserve">This is the case with CWL, which consists exclusively of tenure-stream faculty and has been functioning in all respects like a department since 1976, with tenure-track and tenured faculty, degree programs at the undergraduate and graduate levels, and an administrative structure </w:t>
      </w:r>
      <w:r w:rsidR="003001DB" w:rsidRPr="00362E15">
        <w:rPr>
          <w:rFonts w:ascii="Times New Roman" w:hAnsi="Times New Roman"/>
          <w:color w:val="333333"/>
          <w:sz w:val="26"/>
          <w:szCs w:val="26"/>
          <w:shd w:val="clear" w:color="auto" w:fill="FFFFFF"/>
        </w:rPr>
        <w:t>like</w:t>
      </w:r>
      <w:r w:rsidR="001A1B1B" w:rsidRPr="00362E15">
        <w:rPr>
          <w:rFonts w:ascii="Times New Roman" w:hAnsi="Times New Roman"/>
          <w:color w:val="333333"/>
          <w:sz w:val="26"/>
          <w:szCs w:val="26"/>
          <w:shd w:val="clear" w:color="auto" w:fill="FFFFFF"/>
        </w:rPr>
        <w:t xml:space="preserve"> those of comparable departments.</w:t>
      </w:r>
    </w:p>
    <w:p w14:paraId="472245A4" w14:textId="61B3DD53" w:rsidR="00362E15" w:rsidRDefault="00362E15" w:rsidP="00362E15">
      <w:pPr>
        <w:pStyle w:val="PlainText"/>
        <w:tabs>
          <w:tab w:val="left" w:pos="1440"/>
        </w:tabs>
        <w:spacing w:line="480" w:lineRule="auto"/>
        <w:rPr>
          <w:rFonts w:ascii="Times New Roman" w:hAnsi="Times New Roman"/>
          <w:color w:val="333333"/>
          <w:sz w:val="26"/>
          <w:szCs w:val="26"/>
          <w:shd w:val="clear" w:color="auto" w:fill="FFFFFF"/>
        </w:rPr>
      </w:pPr>
      <w:r>
        <w:rPr>
          <w:rFonts w:ascii="Times New Roman" w:hAnsi="Times New Roman"/>
          <w:color w:val="333333"/>
          <w:sz w:val="26"/>
          <w:szCs w:val="26"/>
          <w:shd w:val="clear" w:color="auto" w:fill="FFFFFF"/>
        </w:rPr>
        <w:tab/>
      </w:r>
      <w:r w:rsidR="002A49E9" w:rsidRPr="00362E15">
        <w:rPr>
          <w:rFonts w:ascii="Times New Roman" w:hAnsi="Times New Roman"/>
          <w:color w:val="333333"/>
          <w:sz w:val="26"/>
          <w:szCs w:val="26"/>
          <w:shd w:val="clear" w:color="auto" w:fill="FFFFFF"/>
        </w:rPr>
        <w:t xml:space="preserve">CWL is a self-governing unit that administers its own budget, evaluates faculty annually, and recommends faculty for tenure and promotion. </w:t>
      </w:r>
      <w:r>
        <w:rPr>
          <w:rFonts w:ascii="Times New Roman" w:hAnsi="Times New Roman"/>
          <w:color w:val="333333"/>
          <w:sz w:val="26"/>
          <w:szCs w:val="26"/>
          <w:shd w:val="clear" w:color="auto" w:fill="FFFFFF"/>
        </w:rPr>
        <w:t xml:space="preserve"> </w:t>
      </w:r>
      <w:r w:rsidR="002A49E9" w:rsidRPr="00362E15">
        <w:rPr>
          <w:rFonts w:ascii="Times New Roman" w:hAnsi="Times New Roman"/>
          <w:color w:val="333333"/>
          <w:sz w:val="26"/>
          <w:szCs w:val="26"/>
          <w:shd w:val="clear" w:color="auto" w:fill="FFFFFF"/>
        </w:rPr>
        <w:t xml:space="preserve">The unit is governed by existing bylaws. </w:t>
      </w:r>
      <w:r>
        <w:rPr>
          <w:rFonts w:ascii="Times New Roman" w:hAnsi="Times New Roman"/>
          <w:color w:val="333333"/>
          <w:sz w:val="26"/>
          <w:szCs w:val="26"/>
          <w:shd w:val="clear" w:color="auto" w:fill="FFFFFF"/>
        </w:rPr>
        <w:t xml:space="preserve"> </w:t>
      </w:r>
      <w:r w:rsidR="002A49E9" w:rsidRPr="00362E15">
        <w:rPr>
          <w:rFonts w:ascii="Times New Roman" w:hAnsi="Times New Roman"/>
          <w:color w:val="333333"/>
          <w:sz w:val="26"/>
          <w:szCs w:val="26"/>
          <w:shd w:val="clear" w:color="auto" w:fill="FFFFFF"/>
        </w:rPr>
        <w:t xml:space="preserve">In accordance with University </w:t>
      </w:r>
      <w:r w:rsidR="002A49E9" w:rsidRPr="00362E15">
        <w:rPr>
          <w:rFonts w:ascii="Times New Roman" w:hAnsi="Times New Roman"/>
          <w:i/>
          <w:iCs/>
          <w:color w:val="333333"/>
          <w:sz w:val="26"/>
          <w:szCs w:val="26"/>
          <w:shd w:val="clear" w:color="auto" w:fill="FFFFFF"/>
        </w:rPr>
        <w:t>Statutes</w:t>
      </w:r>
      <w:r w:rsidR="002A49E9" w:rsidRPr="00362E15">
        <w:rPr>
          <w:rFonts w:ascii="Times New Roman" w:hAnsi="Times New Roman"/>
          <w:color w:val="333333"/>
          <w:sz w:val="26"/>
          <w:szCs w:val="26"/>
          <w:shd w:val="clear" w:color="auto" w:fill="FFFFFF"/>
        </w:rPr>
        <w:t xml:space="preserve">, the unit executive officer functions as a department head. </w:t>
      </w:r>
      <w:r>
        <w:rPr>
          <w:rFonts w:ascii="Times New Roman" w:hAnsi="Times New Roman"/>
          <w:color w:val="333333"/>
          <w:sz w:val="26"/>
          <w:szCs w:val="26"/>
          <w:shd w:val="clear" w:color="auto" w:fill="FFFFFF"/>
        </w:rPr>
        <w:t xml:space="preserve"> </w:t>
      </w:r>
      <w:r w:rsidR="002A49E9" w:rsidRPr="00362E15">
        <w:rPr>
          <w:rFonts w:ascii="Times New Roman" w:hAnsi="Times New Roman"/>
          <w:color w:val="333333"/>
          <w:sz w:val="26"/>
          <w:szCs w:val="26"/>
          <w:shd w:val="clear" w:color="auto" w:fill="FFFFFF"/>
        </w:rPr>
        <w:t>CWL is housed within the School of Literatures, Cultures</w:t>
      </w:r>
      <w:r w:rsidR="00D03F1E">
        <w:rPr>
          <w:rFonts w:ascii="Times New Roman" w:hAnsi="Times New Roman"/>
          <w:color w:val="333333"/>
          <w:sz w:val="26"/>
          <w:szCs w:val="26"/>
          <w:shd w:val="clear" w:color="auto" w:fill="FFFFFF"/>
        </w:rPr>
        <w:t>,</w:t>
      </w:r>
      <w:r w:rsidR="002A49E9" w:rsidRPr="00362E15">
        <w:rPr>
          <w:rFonts w:ascii="Times New Roman" w:hAnsi="Times New Roman"/>
          <w:color w:val="333333"/>
          <w:sz w:val="26"/>
          <w:szCs w:val="26"/>
          <w:shd w:val="clear" w:color="auto" w:fill="FFFFFF"/>
        </w:rPr>
        <w:t xml:space="preserve"> and Linguistics (SLCL) in the College of Liberal Arts and Sciences; it is currently the only unit in SLCL that houses tenure-line faculty but is not a department. Although the distinction between program and department is essentially formal, </w:t>
      </w:r>
      <w:r w:rsidR="001C3824" w:rsidRPr="00362E15">
        <w:rPr>
          <w:rFonts w:ascii="Times New Roman" w:hAnsi="Times New Roman"/>
          <w:color w:val="333333"/>
          <w:sz w:val="26"/>
          <w:szCs w:val="26"/>
          <w:shd w:val="clear" w:color="auto" w:fill="FFFFFF"/>
        </w:rPr>
        <w:t>existing as a program</w:t>
      </w:r>
      <w:r w:rsidR="002A49E9" w:rsidRPr="00362E15">
        <w:rPr>
          <w:rFonts w:ascii="Times New Roman" w:hAnsi="Times New Roman"/>
          <w:color w:val="333333"/>
          <w:sz w:val="26"/>
          <w:szCs w:val="26"/>
          <w:shd w:val="clear" w:color="auto" w:fill="FFFFFF"/>
        </w:rPr>
        <w:t xml:space="preserve"> puts CWL in an anomalous position and fosters confusion about its status and function. </w:t>
      </w:r>
      <w:r>
        <w:rPr>
          <w:rFonts w:ascii="Times New Roman" w:hAnsi="Times New Roman"/>
          <w:color w:val="333333"/>
          <w:sz w:val="26"/>
          <w:szCs w:val="26"/>
          <w:shd w:val="clear" w:color="auto" w:fill="FFFFFF"/>
        </w:rPr>
        <w:t xml:space="preserve"> </w:t>
      </w:r>
      <w:r w:rsidR="002A49E9" w:rsidRPr="00362E15">
        <w:rPr>
          <w:rFonts w:ascii="Times New Roman" w:hAnsi="Times New Roman"/>
          <w:color w:val="333333"/>
          <w:sz w:val="26"/>
          <w:szCs w:val="26"/>
          <w:shd w:val="clear" w:color="auto" w:fill="FFFFFF"/>
        </w:rPr>
        <w:t xml:space="preserve">Formal reorganization as the Department of Comparative and World Literature will make the central mission clearer to those outside the university, is in alignment with the structure of other programs in comparative literature at peer </w:t>
      </w:r>
      <w:r w:rsidR="00D03F1E" w:rsidRPr="00362E15">
        <w:rPr>
          <w:rFonts w:ascii="Times New Roman" w:hAnsi="Times New Roman"/>
          <w:color w:val="333333"/>
          <w:sz w:val="26"/>
          <w:szCs w:val="26"/>
          <w:shd w:val="clear" w:color="auto" w:fill="FFFFFF"/>
        </w:rPr>
        <w:t>institutions</w:t>
      </w:r>
      <w:r w:rsidR="00D03F1E">
        <w:rPr>
          <w:rFonts w:ascii="Times New Roman" w:hAnsi="Times New Roman"/>
          <w:color w:val="333333"/>
          <w:sz w:val="26"/>
          <w:szCs w:val="26"/>
          <w:shd w:val="clear" w:color="auto" w:fill="FFFFFF"/>
        </w:rPr>
        <w:t xml:space="preserve"> and</w:t>
      </w:r>
      <w:r w:rsidR="002A49E9" w:rsidRPr="00362E15">
        <w:rPr>
          <w:rFonts w:ascii="Times New Roman" w:hAnsi="Times New Roman"/>
          <w:color w:val="333333"/>
          <w:sz w:val="26"/>
          <w:szCs w:val="26"/>
          <w:shd w:val="clear" w:color="auto" w:fill="FFFFFF"/>
        </w:rPr>
        <w:t xml:space="preserve"> formalizes equal footing with peers within the SLCL.</w:t>
      </w:r>
    </w:p>
    <w:p w14:paraId="3AA98203" w14:textId="77777777" w:rsidR="00362E15" w:rsidRDefault="00362E15" w:rsidP="00362E15">
      <w:pPr>
        <w:pStyle w:val="PlainText"/>
        <w:tabs>
          <w:tab w:val="left" w:pos="1440"/>
        </w:tabs>
        <w:spacing w:line="480" w:lineRule="auto"/>
        <w:rPr>
          <w:rFonts w:ascii="Times New Roman" w:hAnsi="Times New Roman"/>
          <w:sz w:val="26"/>
          <w:szCs w:val="26"/>
        </w:rPr>
      </w:pPr>
      <w:r>
        <w:rPr>
          <w:rFonts w:ascii="Times New Roman" w:hAnsi="Times New Roman"/>
          <w:color w:val="333333"/>
          <w:sz w:val="26"/>
          <w:szCs w:val="26"/>
          <w:shd w:val="clear" w:color="auto" w:fill="FFFFFF"/>
        </w:rPr>
        <w:tab/>
      </w:r>
      <w:r w:rsidR="006C7DD0" w:rsidRPr="00362E15">
        <w:rPr>
          <w:rFonts w:ascii="Times New Roman" w:hAnsi="Times New Roman"/>
          <w:sz w:val="26"/>
          <w:szCs w:val="26"/>
        </w:rPr>
        <w:t xml:space="preserve">The Board action recommended in this item complies in all material respects with applicable State and federal laws, University of Illinois </w:t>
      </w:r>
      <w:r w:rsidR="006C7DD0" w:rsidRPr="00362E15">
        <w:rPr>
          <w:rFonts w:ascii="Times New Roman" w:hAnsi="Times New Roman"/>
          <w:i/>
          <w:sz w:val="26"/>
          <w:szCs w:val="26"/>
        </w:rPr>
        <w:t>Statutes</w:t>
      </w:r>
      <w:r w:rsidR="006C7DD0" w:rsidRPr="00362E15">
        <w:rPr>
          <w:rFonts w:ascii="Times New Roman" w:hAnsi="Times New Roman"/>
          <w:sz w:val="26"/>
          <w:szCs w:val="26"/>
        </w:rPr>
        <w:t xml:space="preserve">, </w:t>
      </w:r>
      <w:r w:rsidR="006C7DD0" w:rsidRPr="00362E15">
        <w:rPr>
          <w:rFonts w:ascii="Times New Roman" w:hAnsi="Times New Roman"/>
          <w:i/>
          <w:sz w:val="26"/>
          <w:szCs w:val="26"/>
        </w:rPr>
        <w:t xml:space="preserve">The </w:t>
      </w:r>
      <w:r w:rsidR="006C7DD0" w:rsidRPr="00362E15">
        <w:rPr>
          <w:rFonts w:ascii="Times New Roman" w:hAnsi="Times New Roman"/>
          <w:i/>
          <w:sz w:val="26"/>
          <w:szCs w:val="26"/>
        </w:rPr>
        <w:lastRenderedPageBreak/>
        <w:t>General Rules Concerning University Organization and Procedure</w:t>
      </w:r>
      <w:r w:rsidR="006C7DD0" w:rsidRPr="00362E15">
        <w:rPr>
          <w:rFonts w:ascii="Times New Roman" w:hAnsi="Times New Roman"/>
          <w:sz w:val="26"/>
          <w:szCs w:val="26"/>
        </w:rPr>
        <w:t>, and Board of Trustees policies and directives.</w:t>
      </w:r>
    </w:p>
    <w:p w14:paraId="2F208441" w14:textId="77777777" w:rsidR="00362E15" w:rsidRDefault="00362E15" w:rsidP="00362E15">
      <w:pPr>
        <w:pStyle w:val="PlainText"/>
        <w:tabs>
          <w:tab w:val="left" w:pos="1440"/>
        </w:tabs>
        <w:spacing w:line="480" w:lineRule="auto"/>
        <w:rPr>
          <w:rFonts w:ascii="Times New Roman" w:hAnsi="Times New Roman"/>
          <w:sz w:val="26"/>
          <w:szCs w:val="26"/>
        </w:rPr>
      </w:pPr>
      <w:r>
        <w:rPr>
          <w:rFonts w:ascii="Times New Roman" w:hAnsi="Times New Roman"/>
          <w:sz w:val="26"/>
          <w:szCs w:val="26"/>
        </w:rPr>
        <w:tab/>
      </w:r>
      <w:r w:rsidR="006C7DD0" w:rsidRPr="00362E15">
        <w:rPr>
          <w:rFonts w:ascii="Times New Roman" w:hAnsi="Times New Roman"/>
          <w:sz w:val="26"/>
          <w:szCs w:val="26"/>
        </w:rPr>
        <w:t xml:space="preserve">The </w:t>
      </w:r>
      <w:r>
        <w:rPr>
          <w:rFonts w:ascii="Times New Roman" w:hAnsi="Times New Roman"/>
          <w:sz w:val="26"/>
          <w:szCs w:val="26"/>
        </w:rPr>
        <w:t xml:space="preserve">Interim </w:t>
      </w:r>
      <w:r w:rsidR="00F94C57" w:rsidRPr="00362E15">
        <w:rPr>
          <w:rFonts w:ascii="Times New Roman" w:hAnsi="Times New Roman"/>
          <w:sz w:val="26"/>
          <w:szCs w:val="26"/>
        </w:rPr>
        <w:t xml:space="preserve">Executive Vice President and </w:t>
      </w:r>
      <w:r w:rsidR="006C7DD0" w:rsidRPr="00362E15">
        <w:rPr>
          <w:rFonts w:ascii="Times New Roman" w:hAnsi="Times New Roman"/>
          <w:sz w:val="26"/>
          <w:szCs w:val="26"/>
        </w:rPr>
        <w:t>Vice President for Academic Affairs con</w:t>
      </w:r>
      <w:r w:rsidR="0082403E" w:rsidRPr="00362E15">
        <w:rPr>
          <w:rFonts w:ascii="Times New Roman" w:hAnsi="Times New Roman"/>
          <w:sz w:val="26"/>
          <w:szCs w:val="26"/>
        </w:rPr>
        <w:t xml:space="preserve">curs with this recommendation. </w:t>
      </w:r>
      <w:r>
        <w:rPr>
          <w:rFonts w:ascii="Times New Roman" w:hAnsi="Times New Roman"/>
          <w:sz w:val="26"/>
          <w:szCs w:val="26"/>
        </w:rPr>
        <w:t xml:space="preserve"> </w:t>
      </w:r>
      <w:r w:rsidR="006C7DD0" w:rsidRPr="00362E15">
        <w:rPr>
          <w:rFonts w:ascii="Times New Roman" w:hAnsi="Times New Roman"/>
          <w:sz w:val="26"/>
          <w:szCs w:val="26"/>
        </w:rPr>
        <w:t>The University Senates Conference has indicated that no further Senate jurisdiction is involved.</w:t>
      </w:r>
    </w:p>
    <w:p w14:paraId="692B739D" w14:textId="3405E56B" w:rsidR="006208DD" w:rsidRPr="00362E15" w:rsidRDefault="00362E15" w:rsidP="00362E15">
      <w:pPr>
        <w:pStyle w:val="PlainText"/>
        <w:tabs>
          <w:tab w:val="left" w:pos="1440"/>
        </w:tabs>
        <w:spacing w:line="480" w:lineRule="auto"/>
        <w:rPr>
          <w:rFonts w:ascii="Times New Roman" w:hAnsi="Times New Roman"/>
          <w:sz w:val="26"/>
          <w:szCs w:val="26"/>
        </w:rPr>
      </w:pPr>
      <w:r>
        <w:rPr>
          <w:rFonts w:ascii="Times New Roman" w:hAnsi="Times New Roman"/>
          <w:sz w:val="26"/>
          <w:szCs w:val="26"/>
        </w:rPr>
        <w:tab/>
      </w:r>
      <w:r w:rsidR="006C7DD0" w:rsidRPr="00362E15">
        <w:rPr>
          <w:rFonts w:ascii="Times New Roman" w:hAnsi="Times New Roman"/>
          <w:sz w:val="26"/>
          <w:szCs w:val="26"/>
        </w:rPr>
        <w:t>The President of the University</w:t>
      </w:r>
      <w:r w:rsidR="00D03F1E">
        <w:rPr>
          <w:rFonts w:ascii="Times New Roman" w:hAnsi="Times New Roman"/>
          <w:sz w:val="26"/>
          <w:szCs w:val="26"/>
        </w:rPr>
        <w:t xml:space="preserve"> of Illinois System</w:t>
      </w:r>
      <w:r w:rsidR="006C7DD0" w:rsidRPr="00362E15">
        <w:rPr>
          <w:rFonts w:ascii="Times New Roman" w:hAnsi="Times New Roman"/>
          <w:sz w:val="26"/>
          <w:szCs w:val="26"/>
        </w:rPr>
        <w:t xml:space="preserve"> </w:t>
      </w:r>
      <w:r w:rsidR="0078690F" w:rsidRPr="00362E15">
        <w:rPr>
          <w:rFonts w:ascii="Times New Roman" w:hAnsi="Times New Roman"/>
          <w:sz w:val="26"/>
          <w:szCs w:val="26"/>
        </w:rPr>
        <w:t>recommends approval</w:t>
      </w:r>
      <w:r w:rsidR="006C7DD0" w:rsidRPr="00362E15">
        <w:rPr>
          <w:rFonts w:ascii="Times New Roman" w:hAnsi="Times New Roman"/>
          <w:sz w:val="26"/>
          <w:szCs w:val="26"/>
        </w:rPr>
        <w:t xml:space="preserve">. </w:t>
      </w:r>
      <w:r>
        <w:rPr>
          <w:rFonts w:ascii="Times New Roman" w:hAnsi="Times New Roman"/>
          <w:sz w:val="26"/>
          <w:szCs w:val="26"/>
        </w:rPr>
        <w:t xml:space="preserve"> </w:t>
      </w:r>
      <w:r w:rsidR="007A4C19" w:rsidRPr="00362E15">
        <w:rPr>
          <w:rFonts w:ascii="Times New Roman" w:hAnsi="Times New Roman"/>
          <w:sz w:val="26"/>
          <w:szCs w:val="26"/>
        </w:rPr>
        <w:t>This action is subject to further review by the Illinois Board of Higher Education.</w:t>
      </w:r>
    </w:p>
    <w:sectPr w:rsidR="006208DD" w:rsidRPr="00362E15" w:rsidSect="00362E15">
      <w:headerReference w:type="even" r:id="rId8"/>
      <w:headerReference w:type="default" r:id="rId9"/>
      <w:endnotePr>
        <w:numFmt w:val="decimal"/>
      </w:endnotePr>
      <w:type w:val="continuous"/>
      <w:pgSz w:w="12240" w:h="15840" w:code="1"/>
      <w:pgMar w:top="72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C56B7" w14:textId="77777777" w:rsidR="001321DE" w:rsidRDefault="001321DE">
      <w:r>
        <w:separator/>
      </w:r>
    </w:p>
  </w:endnote>
  <w:endnote w:type="continuationSeparator" w:id="0">
    <w:p w14:paraId="74DC6054" w14:textId="77777777" w:rsidR="001321DE" w:rsidRDefault="00132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P MathB">
    <w:altName w:val="Symbol"/>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7C1A9" w14:textId="77777777" w:rsidR="001321DE" w:rsidRDefault="001321DE">
      <w:r>
        <w:separator/>
      </w:r>
    </w:p>
  </w:footnote>
  <w:footnote w:type="continuationSeparator" w:id="0">
    <w:p w14:paraId="1A4CE840" w14:textId="77777777" w:rsidR="001321DE" w:rsidRDefault="00132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7C0DC" w14:textId="77777777" w:rsidR="00304DB2" w:rsidRDefault="00304D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6EA0D3" w14:textId="77777777" w:rsidR="00304DB2" w:rsidRDefault="00304D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81A01" w14:textId="552A859C" w:rsidR="00304DB2" w:rsidRDefault="00304D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4E1C">
      <w:rPr>
        <w:rStyle w:val="PageNumber"/>
        <w:noProof/>
      </w:rPr>
      <w:t>2</w:t>
    </w:r>
    <w:r>
      <w:rPr>
        <w:rStyle w:val="PageNumber"/>
      </w:rPr>
      <w:fldChar w:fldCharType="end"/>
    </w:r>
  </w:p>
  <w:p w14:paraId="6DDA652A" w14:textId="77777777" w:rsidR="00304DB2" w:rsidRDefault="00304DB2">
    <w:pPr>
      <w:pStyle w:val="Header"/>
    </w:pPr>
  </w:p>
  <w:p w14:paraId="6E67DD10" w14:textId="77777777" w:rsidR="00304DB2" w:rsidRDefault="00304D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6BDA"/>
    <w:multiLevelType w:val="hybridMultilevel"/>
    <w:tmpl w:val="D270C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CE3D77"/>
    <w:multiLevelType w:val="multilevel"/>
    <w:tmpl w:val="8086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2711216">
    <w:abstractNumId w:val="0"/>
  </w:num>
  <w:num w:numId="2" w16cid:durableId="11189141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98E"/>
    <w:rsid w:val="000016F6"/>
    <w:rsid w:val="0000336B"/>
    <w:rsid w:val="00013837"/>
    <w:rsid w:val="0001607A"/>
    <w:rsid w:val="00016A04"/>
    <w:rsid w:val="000214BA"/>
    <w:rsid w:val="000253AB"/>
    <w:rsid w:val="00026D3D"/>
    <w:rsid w:val="0003282F"/>
    <w:rsid w:val="00036536"/>
    <w:rsid w:val="00040409"/>
    <w:rsid w:val="00042A97"/>
    <w:rsid w:val="000525FC"/>
    <w:rsid w:val="00056B25"/>
    <w:rsid w:val="0007402D"/>
    <w:rsid w:val="00080612"/>
    <w:rsid w:val="00084F0B"/>
    <w:rsid w:val="00086DD6"/>
    <w:rsid w:val="000903B4"/>
    <w:rsid w:val="00094AE4"/>
    <w:rsid w:val="000B3B80"/>
    <w:rsid w:val="000B462D"/>
    <w:rsid w:val="000B5C70"/>
    <w:rsid w:val="000B7F81"/>
    <w:rsid w:val="000C1014"/>
    <w:rsid w:val="000C2ECF"/>
    <w:rsid w:val="000C58B5"/>
    <w:rsid w:val="000D144E"/>
    <w:rsid w:val="000E68A5"/>
    <w:rsid w:val="000E6A9F"/>
    <w:rsid w:val="000F569B"/>
    <w:rsid w:val="001002D7"/>
    <w:rsid w:val="00103ECE"/>
    <w:rsid w:val="00114E16"/>
    <w:rsid w:val="00121633"/>
    <w:rsid w:val="001219B9"/>
    <w:rsid w:val="00127F60"/>
    <w:rsid w:val="001321DE"/>
    <w:rsid w:val="001357C7"/>
    <w:rsid w:val="00136ACB"/>
    <w:rsid w:val="001377B0"/>
    <w:rsid w:val="00145B55"/>
    <w:rsid w:val="001476F4"/>
    <w:rsid w:val="001515B3"/>
    <w:rsid w:val="00163DC1"/>
    <w:rsid w:val="00166AB9"/>
    <w:rsid w:val="00175772"/>
    <w:rsid w:val="00181595"/>
    <w:rsid w:val="00184366"/>
    <w:rsid w:val="0018592E"/>
    <w:rsid w:val="00192003"/>
    <w:rsid w:val="001A1B1B"/>
    <w:rsid w:val="001A271E"/>
    <w:rsid w:val="001A6F49"/>
    <w:rsid w:val="001C1AD5"/>
    <w:rsid w:val="001C3824"/>
    <w:rsid w:val="001D1973"/>
    <w:rsid w:val="001D42D7"/>
    <w:rsid w:val="001D7F6F"/>
    <w:rsid w:val="001E0009"/>
    <w:rsid w:val="001E71A1"/>
    <w:rsid w:val="001E7337"/>
    <w:rsid w:val="001E7E44"/>
    <w:rsid w:val="001F023D"/>
    <w:rsid w:val="001F49EC"/>
    <w:rsid w:val="00203B73"/>
    <w:rsid w:val="002400A4"/>
    <w:rsid w:val="0024072B"/>
    <w:rsid w:val="00242642"/>
    <w:rsid w:val="00246F3D"/>
    <w:rsid w:val="0025068F"/>
    <w:rsid w:val="00250EA0"/>
    <w:rsid w:val="0025119D"/>
    <w:rsid w:val="00257706"/>
    <w:rsid w:val="0026130F"/>
    <w:rsid w:val="00261E5A"/>
    <w:rsid w:val="00273B48"/>
    <w:rsid w:val="00274E1C"/>
    <w:rsid w:val="00282098"/>
    <w:rsid w:val="00287967"/>
    <w:rsid w:val="0029176E"/>
    <w:rsid w:val="00291FB0"/>
    <w:rsid w:val="002A49E9"/>
    <w:rsid w:val="002A6E92"/>
    <w:rsid w:val="002B10D8"/>
    <w:rsid w:val="002B79B4"/>
    <w:rsid w:val="002C156E"/>
    <w:rsid w:val="002C2E16"/>
    <w:rsid w:val="002D3622"/>
    <w:rsid w:val="002D3956"/>
    <w:rsid w:val="002D3D2F"/>
    <w:rsid w:val="002F26EA"/>
    <w:rsid w:val="002F2DCF"/>
    <w:rsid w:val="003001DB"/>
    <w:rsid w:val="00300A68"/>
    <w:rsid w:val="00302927"/>
    <w:rsid w:val="00304DB2"/>
    <w:rsid w:val="00314DE3"/>
    <w:rsid w:val="00316D33"/>
    <w:rsid w:val="00317A33"/>
    <w:rsid w:val="0032084A"/>
    <w:rsid w:val="00320A90"/>
    <w:rsid w:val="00324D26"/>
    <w:rsid w:val="00325F1B"/>
    <w:rsid w:val="00333FE1"/>
    <w:rsid w:val="003351C1"/>
    <w:rsid w:val="00347343"/>
    <w:rsid w:val="00357C3F"/>
    <w:rsid w:val="00362D06"/>
    <w:rsid w:val="00362E15"/>
    <w:rsid w:val="00367DBA"/>
    <w:rsid w:val="003734A6"/>
    <w:rsid w:val="00383531"/>
    <w:rsid w:val="00392109"/>
    <w:rsid w:val="003A6D37"/>
    <w:rsid w:val="003C5147"/>
    <w:rsid w:val="003D0EEC"/>
    <w:rsid w:val="003D398E"/>
    <w:rsid w:val="003D6F08"/>
    <w:rsid w:val="003E05DC"/>
    <w:rsid w:val="003E0C92"/>
    <w:rsid w:val="003F45C7"/>
    <w:rsid w:val="003F6FBE"/>
    <w:rsid w:val="00406338"/>
    <w:rsid w:val="00413A47"/>
    <w:rsid w:val="00424134"/>
    <w:rsid w:val="00426BAF"/>
    <w:rsid w:val="00427B82"/>
    <w:rsid w:val="0043522A"/>
    <w:rsid w:val="004353AD"/>
    <w:rsid w:val="004605FF"/>
    <w:rsid w:val="00460EC9"/>
    <w:rsid w:val="00461C75"/>
    <w:rsid w:val="004802B9"/>
    <w:rsid w:val="00490CF1"/>
    <w:rsid w:val="00497564"/>
    <w:rsid w:val="00497986"/>
    <w:rsid w:val="004D03F1"/>
    <w:rsid w:val="004D10C7"/>
    <w:rsid w:val="004E3561"/>
    <w:rsid w:val="004F1481"/>
    <w:rsid w:val="004F261E"/>
    <w:rsid w:val="004F673E"/>
    <w:rsid w:val="00502FE7"/>
    <w:rsid w:val="0051153C"/>
    <w:rsid w:val="00513575"/>
    <w:rsid w:val="00532159"/>
    <w:rsid w:val="005327BA"/>
    <w:rsid w:val="005348E3"/>
    <w:rsid w:val="005362D6"/>
    <w:rsid w:val="00536366"/>
    <w:rsid w:val="005372F1"/>
    <w:rsid w:val="00544630"/>
    <w:rsid w:val="00554112"/>
    <w:rsid w:val="00560B06"/>
    <w:rsid w:val="00561B9F"/>
    <w:rsid w:val="00562233"/>
    <w:rsid w:val="00573484"/>
    <w:rsid w:val="00577F8A"/>
    <w:rsid w:val="0058067F"/>
    <w:rsid w:val="00587DA2"/>
    <w:rsid w:val="00591673"/>
    <w:rsid w:val="005928CD"/>
    <w:rsid w:val="005A2E2C"/>
    <w:rsid w:val="005A2F85"/>
    <w:rsid w:val="005A6D45"/>
    <w:rsid w:val="005B1CAE"/>
    <w:rsid w:val="005C3AA0"/>
    <w:rsid w:val="005D5117"/>
    <w:rsid w:val="005D5B16"/>
    <w:rsid w:val="005E2AE0"/>
    <w:rsid w:val="005F0D22"/>
    <w:rsid w:val="006077E1"/>
    <w:rsid w:val="006208DD"/>
    <w:rsid w:val="00622A76"/>
    <w:rsid w:val="0063066E"/>
    <w:rsid w:val="00632B81"/>
    <w:rsid w:val="006418C6"/>
    <w:rsid w:val="00645495"/>
    <w:rsid w:val="0064745D"/>
    <w:rsid w:val="00650A07"/>
    <w:rsid w:val="00651E7F"/>
    <w:rsid w:val="006573CD"/>
    <w:rsid w:val="00661BE3"/>
    <w:rsid w:val="00665EEE"/>
    <w:rsid w:val="006861CC"/>
    <w:rsid w:val="006B6F42"/>
    <w:rsid w:val="006C0ADF"/>
    <w:rsid w:val="006C4A99"/>
    <w:rsid w:val="006C7DD0"/>
    <w:rsid w:val="006D135A"/>
    <w:rsid w:val="006D31DF"/>
    <w:rsid w:val="006E007A"/>
    <w:rsid w:val="006E133B"/>
    <w:rsid w:val="006E17DC"/>
    <w:rsid w:val="006E6875"/>
    <w:rsid w:val="006F226D"/>
    <w:rsid w:val="0070010D"/>
    <w:rsid w:val="007064B2"/>
    <w:rsid w:val="00721752"/>
    <w:rsid w:val="00724122"/>
    <w:rsid w:val="0072700F"/>
    <w:rsid w:val="00733AC7"/>
    <w:rsid w:val="00737D14"/>
    <w:rsid w:val="00740E2B"/>
    <w:rsid w:val="00742B96"/>
    <w:rsid w:val="00760021"/>
    <w:rsid w:val="007631E0"/>
    <w:rsid w:val="007644C0"/>
    <w:rsid w:val="0077147F"/>
    <w:rsid w:val="00783404"/>
    <w:rsid w:val="007843B7"/>
    <w:rsid w:val="00784F3E"/>
    <w:rsid w:val="0078690F"/>
    <w:rsid w:val="00787B72"/>
    <w:rsid w:val="00794C7A"/>
    <w:rsid w:val="007973F2"/>
    <w:rsid w:val="007A2C24"/>
    <w:rsid w:val="007A321B"/>
    <w:rsid w:val="007A453C"/>
    <w:rsid w:val="007A4C19"/>
    <w:rsid w:val="007B33F8"/>
    <w:rsid w:val="007B6216"/>
    <w:rsid w:val="007B67ED"/>
    <w:rsid w:val="007C1582"/>
    <w:rsid w:val="007C7B24"/>
    <w:rsid w:val="007C7D7E"/>
    <w:rsid w:val="007D2CBB"/>
    <w:rsid w:val="007F3428"/>
    <w:rsid w:val="007F58D1"/>
    <w:rsid w:val="00801E02"/>
    <w:rsid w:val="008036E2"/>
    <w:rsid w:val="00813D8E"/>
    <w:rsid w:val="00815688"/>
    <w:rsid w:val="0082403E"/>
    <w:rsid w:val="00824EEE"/>
    <w:rsid w:val="008352FC"/>
    <w:rsid w:val="0084714B"/>
    <w:rsid w:val="00847AB5"/>
    <w:rsid w:val="008502E1"/>
    <w:rsid w:val="00852FF8"/>
    <w:rsid w:val="008542EE"/>
    <w:rsid w:val="00857736"/>
    <w:rsid w:val="00865E54"/>
    <w:rsid w:val="00870647"/>
    <w:rsid w:val="00870F16"/>
    <w:rsid w:val="00875C79"/>
    <w:rsid w:val="008859F6"/>
    <w:rsid w:val="00891E85"/>
    <w:rsid w:val="008930DA"/>
    <w:rsid w:val="008B4B37"/>
    <w:rsid w:val="008C01F7"/>
    <w:rsid w:val="008F439F"/>
    <w:rsid w:val="008F57CE"/>
    <w:rsid w:val="00903925"/>
    <w:rsid w:val="0090654C"/>
    <w:rsid w:val="00910E1D"/>
    <w:rsid w:val="009141A3"/>
    <w:rsid w:val="00917BF9"/>
    <w:rsid w:val="00920083"/>
    <w:rsid w:val="00921A36"/>
    <w:rsid w:val="009266BF"/>
    <w:rsid w:val="00931BB2"/>
    <w:rsid w:val="00936B66"/>
    <w:rsid w:val="00942F2C"/>
    <w:rsid w:val="00945062"/>
    <w:rsid w:val="0095549C"/>
    <w:rsid w:val="00961C5C"/>
    <w:rsid w:val="00974AF3"/>
    <w:rsid w:val="00974C1C"/>
    <w:rsid w:val="0097657C"/>
    <w:rsid w:val="009768E8"/>
    <w:rsid w:val="00982A16"/>
    <w:rsid w:val="00983BF1"/>
    <w:rsid w:val="00985929"/>
    <w:rsid w:val="00986D4E"/>
    <w:rsid w:val="0098714C"/>
    <w:rsid w:val="009A085C"/>
    <w:rsid w:val="009B27E4"/>
    <w:rsid w:val="009D054E"/>
    <w:rsid w:val="009E10D0"/>
    <w:rsid w:val="009F1058"/>
    <w:rsid w:val="009F2697"/>
    <w:rsid w:val="009F45BB"/>
    <w:rsid w:val="009F5EC9"/>
    <w:rsid w:val="009F7069"/>
    <w:rsid w:val="009F7A08"/>
    <w:rsid w:val="00A011AA"/>
    <w:rsid w:val="00A029C2"/>
    <w:rsid w:val="00A15C51"/>
    <w:rsid w:val="00A24269"/>
    <w:rsid w:val="00A25E19"/>
    <w:rsid w:val="00A3119F"/>
    <w:rsid w:val="00A34572"/>
    <w:rsid w:val="00A36974"/>
    <w:rsid w:val="00A4277D"/>
    <w:rsid w:val="00A8007B"/>
    <w:rsid w:val="00A80E34"/>
    <w:rsid w:val="00A816E2"/>
    <w:rsid w:val="00A85729"/>
    <w:rsid w:val="00A875D1"/>
    <w:rsid w:val="00AA410D"/>
    <w:rsid w:val="00AA5DBD"/>
    <w:rsid w:val="00AB557C"/>
    <w:rsid w:val="00AB7589"/>
    <w:rsid w:val="00AC4EA3"/>
    <w:rsid w:val="00AE1D24"/>
    <w:rsid w:val="00AE276F"/>
    <w:rsid w:val="00AE681A"/>
    <w:rsid w:val="00AF1120"/>
    <w:rsid w:val="00AF5488"/>
    <w:rsid w:val="00AF734C"/>
    <w:rsid w:val="00B05E5B"/>
    <w:rsid w:val="00B10421"/>
    <w:rsid w:val="00B10A7D"/>
    <w:rsid w:val="00B20B32"/>
    <w:rsid w:val="00B2236C"/>
    <w:rsid w:val="00B25AB3"/>
    <w:rsid w:val="00B30147"/>
    <w:rsid w:val="00B34879"/>
    <w:rsid w:val="00B36D14"/>
    <w:rsid w:val="00B408B9"/>
    <w:rsid w:val="00B445B1"/>
    <w:rsid w:val="00B540A3"/>
    <w:rsid w:val="00B606B4"/>
    <w:rsid w:val="00B61ECD"/>
    <w:rsid w:val="00B65B17"/>
    <w:rsid w:val="00B73265"/>
    <w:rsid w:val="00B73868"/>
    <w:rsid w:val="00B7759B"/>
    <w:rsid w:val="00B8394E"/>
    <w:rsid w:val="00B8737E"/>
    <w:rsid w:val="00B908F8"/>
    <w:rsid w:val="00B925FE"/>
    <w:rsid w:val="00B945CD"/>
    <w:rsid w:val="00BB37BA"/>
    <w:rsid w:val="00BE275A"/>
    <w:rsid w:val="00BE7562"/>
    <w:rsid w:val="00BF6749"/>
    <w:rsid w:val="00C00F40"/>
    <w:rsid w:val="00C14B06"/>
    <w:rsid w:val="00C213BC"/>
    <w:rsid w:val="00C420D6"/>
    <w:rsid w:val="00C42D61"/>
    <w:rsid w:val="00C42E85"/>
    <w:rsid w:val="00C47CEF"/>
    <w:rsid w:val="00C53F63"/>
    <w:rsid w:val="00C56FCD"/>
    <w:rsid w:val="00C60B0C"/>
    <w:rsid w:val="00C6676B"/>
    <w:rsid w:val="00C916F4"/>
    <w:rsid w:val="00CA33CC"/>
    <w:rsid w:val="00CA690F"/>
    <w:rsid w:val="00CD16FB"/>
    <w:rsid w:val="00CD51DB"/>
    <w:rsid w:val="00CD52C4"/>
    <w:rsid w:val="00CD5E7F"/>
    <w:rsid w:val="00CD7C73"/>
    <w:rsid w:val="00CE1494"/>
    <w:rsid w:val="00CE194F"/>
    <w:rsid w:val="00D03F1E"/>
    <w:rsid w:val="00D05A50"/>
    <w:rsid w:val="00D0731D"/>
    <w:rsid w:val="00D1156D"/>
    <w:rsid w:val="00D14BE7"/>
    <w:rsid w:val="00D17366"/>
    <w:rsid w:val="00D33A95"/>
    <w:rsid w:val="00D4114E"/>
    <w:rsid w:val="00D429F0"/>
    <w:rsid w:val="00D44F8A"/>
    <w:rsid w:val="00D5485E"/>
    <w:rsid w:val="00D56697"/>
    <w:rsid w:val="00D62C90"/>
    <w:rsid w:val="00D637FD"/>
    <w:rsid w:val="00D65284"/>
    <w:rsid w:val="00D662E9"/>
    <w:rsid w:val="00D7427E"/>
    <w:rsid w:val="00D75A96"/>
    <w:rsid w:val="00D7793B"/>
    <w:rsid w:val="00D84394"/>
    <w:rsid w:val="00D9462D"/>
    <w:rsid w:val="00DA1F22"/>
    <w:rsid w:val="00DA20A4"/>
    <w:rsid w:val="00DA21F7"/>
    <w:rsid w:val="00DB13A8"/>
    <w:rsid w:val="00DC006B"/>
    <w:rsid w:val="00DC015D"/>
    <w:rsid w:val="00DC21CA"/>
    <w:rsid w:val="00DC5499"/>
    <w:rsid w:val="00DD1F83"/>
    <w:rsid w:val="00DD24F9"/>
    <w:rsid w:val="00DF0E98"/>
    <w:rsid w:val="00DF3EC3"/>
    <w:rsid w:val="00E04F5D"/>
    <w:rsid w:val="00E06323"/>
    <w:rsid w:val="00E12D4A"/>
    <w:rsid w:val="00E17402"/>
    <w:rsid w:val="00E205C1"/>
    <w:rsid w:val="00E22459"/>
    <w:rsid w:val="00E26CA3"/>
    <w:rsid w:val="00E26CC2"/>
    <w:rsid w:val="00E26E35"/>
    <w:rsid w:val="00E367FE"/>
    <w:rsid w:val="00E515A8"/>
    <w:rsid w:val="00E52A15"/>
    <w:rsid w:val="00E763AA"/>
    <w:rsid w:val="00E7670F"/>
    <w:rsid w:val="00E84BC6"/>
    <w:rsid w:val="00E85664"/>
    <w:rsid w:val="00E90070"/>
    <w:rsid w:val="00E90420"/>
    <w:rsid w:val="00E968EA"/>
    <w:rsid w:val="00EA3A69"/>
    <w:rsid w:val="00EA56DD"/>
    <w:rsid w:val="00EB5B9C"/>
    <w:rsid w:val="00EB63A1"/>
    <w:rsid w:val="00EB6B33"/>
    <w:rsid w:val="00EB7130"/>
    <w:rsid w:val="00ED3B88"/>
    <w:rsid w:val="00ED4A27"/>
    <w:rsid w:val="00ED62ED"/>
    <w:rsid w:val="00EE0354"/>
    <w:rsid w:val="00EE5AB9"/>
    <w:rsid w:val="00EF0893"/>
    <w:rsid w:val="00EF7152"/>
    <w:rsid w:val="00EF7CD6"/>
    <w:rsid w:val="00F00838"/>
    <w:rsid w:val="00F02D1D"/>
    <w:rsid w:val="00F0517A"/>
    <w:rsid w:val="00F10D0F"/>
    <w:rsid w:val="00F1126D"/>
    <w:rsid w:val="00F12932"/>
    <w:rsid w:val="00F16FCD"/>
    <w:rsid w:val="00F45B97"/>
    <w:rsid w:val="00F54D6D"/>
    <w:rsid w:val="00F61A59"/>
    <w:rsid w:val="00F63BF2"/>
    <w:rsid w:val="00F650FE"/>
    <w:rsid w:val="00F73A95"/>
    <w:rsid w:val="00F74D94"/>
    <w:rsid w:val="00F76806"/>
    <w:rsid w:val="00F876BF"/>
    <w:rsid w:val="00F92D57"/>
    <w:rsid w:val="00F94C57"/>
    <w:rsid w:val="00FA3698"/>
    <w:rsid w:val="00FA4727"/>
    <w:rsid w:val="00FC06C5"/>
    <w:rsid w:val="00FC5E61"/>
    <w:rsid w:val="00FD0144"/>
    <w:rsid w:val="00FD75B5"/>
    <w:rsid w:val="00FE119A"/>
    <w:rsid w:val="00FF4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032A2"/>
  <w15:chartTrackingRefBased/>
  <w15:docId w15:val="{7D5B1741-3987-4764-A6F1-800F2C96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6"/>
    </w:rPr>
  </w:style>
  <w:style w:type="paragraph" w:styleId="Heading1">
    <w:name w:val="heading 1"/>
    <w:basedOn w:val="PlainText"/>
    <w:next w:val="Normal"/>
    <w:link w:val="Heading1Char"/>
    <w:qFormat/>
    <w:rsid w:val="001002D7"/>
    <w:pPr>
      <w:jc w:val="center"/>
      <w:outlineLvl w:val="0"/>
    </w:pPr>
    <w:rPr>
      <w:rFonts w:ascii="Times New Roman" w:eastAsia="Times New Roman" w:hAnsi="Times New Roman"/>
      <w:sz w:val="26"/>
      <w:szCs w:val="26"/>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customStyle="1" w:styleId="a1Document">
    <w:name w:val="a1Document"/>
    <w:basedOn w:val="Normal"/>
  </w:style>
  <w:style w:type="paragraph" w:customStyle="1" w:styleId="a2Document">
    <w:name w:val="a2Document"/>
    <w:basedOn w:val="Normal"/>
  </w:style>
  <w:style w:type="paragraph" w:customStyle="1" w:styleId="a3Document">
    <w:name w:val="a3Document"/>
    <w:basedOn w:val="Normal"/>
  </w:style>
  <w:style w:type="paragraph" w:customStyle="1" w:styleId="a4Document">
    <w:name w:val="a4Document"/>
    <w:basedOn w:val="Normal"/>
  </w:style>
  <w:style w:type="paragraph" w:customStyle="1" w:styleId="a5Document">
    <w:name w:val="a5Document"/>
    <w:basedOn w:val="Normal"/>
  </w:style>
  <w:style w:type="paragraph" w:customStyle="1" w:styleId="a6Document">
    <w:name w:val="a6Document"/>
    <w:basedOn w:val="Normal"/>
  </w:style>
  <w:style w:type="paragraph" w:customStyle="1" w:styleId="a7Document">
    <w:name w:val="a7Document"/>
    <w:basedOn w:val="Normal"/>
  </w:style>
  <w:style w:type="paragraph" w:customStyle="1" w:styleId="a8Document">
    <w:name w:val="a8Document"/>
    <w:basedOn w:val="Normal"/>
  </w:style>
  <w:style w:type="paragraph" w:customStyle="1" w:styleId="a1Technical">
    <w:name w:val="a1Technical"/>
    <w:basedOn w:val="Normal"/>
  </w:style>
  <w:style w:type="paragraph" w:customStyle="1" w:styleId="a2Technical">
    <w:name w:val="a2Technical"/>
    <w:basedOn w:val="Normal"/>
  </w:style>
  <w:style w:type="paragraph" w:customStyle="1" w:styleId="a3Technical">
    <w:name w:val="a3Technical"/>
    <w:basedOn w:val="Normal"/>
  </w:style>
  <w:style w:type="paragraph" w:customStyle="1" w:styleId="a4Technical">
    <w:name w:val="a4Technical"/>
    <w:basedOn w:val="Normal"/>
  </w:style>
  <w:style w:type="paragraph" w:customStyle="1" w:styleId="a5Technical">
    <w:name w:val="a5Technical"/>
    <w:basedOn w:val="Normal"/>
  </w:style>
  <w:style w:type="paragraph" w:customStyle="1" w:styleId="a6Technical">
    <w:name w:val="a6Technical"/>
    <w:basedOn w:val="Normal"/>
  </w:style>
  <w:style w:type="paragraph" w:customStyle="1" w:styleId="a7Technical">
    <w:name w:val="a7Technical"/>
    <w:basedOn w:val="Normal"/>
  </w:style>
  <w:style w:type="paragraph" w:customStyle="1" w:styleId="a8Technical">
    <w:name w:val="a8Technical"/>
    <w:basedOn w:val="Normal"/>
  </w:style>
  <w:style w:type="paragraph" w:customStyle="1" w:styleId="a1RightPar">
    <w:name w:val="a1Right Par"/>
    <w:basedOn w:val="Normal"/>
  </w:style>
  <w:style w:type="paragraph" w:customStyle="1" w:styleId="a2RightPar">
    <w:name w:val="a2Right Par"/>
    <w:basedOn w:val="Normal"/>
  </w:style>
  <w:style w:type="paragraph" w:customStyle="1" w:styleId="a3RightPar">
    <w:name w:val="a3Right Par"/>
    <w:basedOn w:val="Normal"/>
  </w:style>
  <w:style w:type="paragraph" w:customStyle="1" w:styleId="a4RightPar">
    <w:name w:val="a4Right Par"/>
    <w:basedOn w:val="Normal"/>
  </w:style>
  <w:style w:type="paragraph" w:customStyle="1" w:styleId="a5RightPar">
    <w:name w:val="a5Right Par"/>
    <w:basedOn w:val="Normal"/>
  </w:style>
  <w:style w:type="paragraph" w:customStyle="1" w:styleId="a6RightPar">
    <w:name w:val="a6Right Par"/>
    <w:basedOn w:val="Normal"/>
  </w:style>
  <w:style w:type="paragraph" w:customStyle="1" w:styleId="a7RightPar">
    <w:name w:val="a7Right Par"/>
    <w:basedOn w:val="Normal"/>
  </w:style>
  <w:style w:type="paragraph" w:customStyle="1" w:styleId="a8RightPar">
    <w:name w:val="a8Right Par"/>
    <w:basedOn w:val="Normal"/>
  </w:style>
  <w:style w:type="character" w:customStyle="1" w:styleId="Bibliogrphy">
    <w:name w:val="Bibliogrphy"/>
    <w:rPr>
      <w:rFonts w:ascii="WP MathB" w:hAnsi="WP MathB"/>
      <w:sz w:val="22"/>
    </w:rPr>
  </w:style>
  <w:style w:type="character" w:customStyle="1" w:styleId="DocInit">
    <w:name w:val="Doc Init"/>
    <w:rPr>
      <w:rFonts w:ascii="WP MathB" w:hAnsi="WP MathB"/>
      <w:sz w:val="22"/>
    </w:rPr>
  </w:style>
  <w:style w:type="character" w:customStyle="1" w:styleId="TechInit">
    <w:name w:val="Tech Init"/>
    <w:rPr>
      <w:rFonts w:ascii="WP MathB" w:hAnsi="WP MathB"/>
      <w:sz w:val="22"/>
    </w:rPr>
  </w:style>
  <w:style w:type="character" w:customStyle="1" w:styleId="Pleading">
    <w:name w:val="Pleading"/>
    <w:rPr>
      <w:rFonts w:ascii="WP MathB" w:hAnsi="WP MathB"/>
      <w:sz w:val="22"/>
    </w:rPr>
  </w:style>
  <w:style w:type="character" w:customStyle="1" w:styleId="Quick">
    <w:name w:val="Quick _"/>
    <w:rPr>
      <w:rFonts w:ascii="WP MathB" w:hAnsi="WP MathB"/>
      <w:sz w:val="22"/>
    </w:r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pPr>
      <w:tabs>
        <w:tab w:val="left" w:pos="720"/>
        <w:tab w:val="left" w:pos="1440"/>
      </w:tabs>
      <w:spacing w:line="480" w:lineRule="auto"/>
      <w:ind w:firstLine="1440"/>
    </w:pPr>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captabs">
    <w:name w:val="captabs"/>
    <w:basedOn w:val="Normal"/>
    <w:next w:val="bdstyle2"/>
    <w:pPr>
      <w:tabs>
        <w:tab w:val="left" w:pos="4680"/>
        <w:tab w:val="right" w:pos="7560"/>
        <w:tab w:val="right" w:pos="9000"/>
      </w:tabs>
    </w:pPr>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NormalWeb">
    <w:name w:val="Normal (Web)"/>
    <w:basedOn w:val="Normal"/>
    <w:rsid w:val="00AC4EA3"/>
    <w:pPr>
      <w:overflowPunct/>
      <w:autoSpaceDE/>
      <w:autoSpaceDN/>
      <w:adjustRightInd/>
      <w:spacing w:before="100" w:beforeAutospacing="1" w:after="100" w:afterAutospacing="1"/>
      <w:textAlignment w:val="auto"/>
    </w:pPr>
    <w:rPr>
      <w:sz w:val="24"/>
      <w:szCs w:val="24"/>
    </w:rPr>
  </w:style>
  <w:style w:type="paragraph" w:styleId="PlainText">
    <w:name w:val="Plain Text"/>
    <w:basedOn w:val="Normal"/>
    <w:link w:val="PlainTextChar"/>
    <w:uiPriority w:val="99"/>
    <w:unhideWhenUsed/>
    <w:rsid w:val="0000336B"/>
    <w:pPr>
      <w:overflowPunct/>
      <w:autoSpaceDE/>
      <w:autoSpaceDN/>
      <w:adjustRightInd/>
      <w:textAlignment w:val="auto"/>
    </w:pPr>
    <w:rPr>
      <w:rFonts w:ascii="Consolas" w:eastAsia="Calibri" w:hAnsi="Consolas"/>
      <w:sz w:val="21"/>
      <w:szCs w:val="21"/>
    </w:rPr>
  </w:style>
  <w:style w:type="character" w:customStyle="1" w:styleId="PlainTextChar">
    <w:name w:val="Plain Text Char"/>
    <w:link w:val="PlainText"/>
    <w:uiPriority w:val="99"/>
    <w:rsid w:val="0000336B"/>
    <w:rPr>
      <w:rFonts w:ascii="Consolas" w:eastAsia="Calibri" w:hAnsi="Consolas" w:cs="Times New Roman"/>
      <w:sz w:val="21"/>
      <w:szCs w:val="21"/>
    </w:rPr>
  </w:style>
  <w:style w:type="paragraph" w:styleId="Revision">
    <w:name w:val="Revision"/>
    <w:hidden/>
    <w:uiPriority w:val="99"/>
    <w:semiHidden/>
    <w:rsid w:val="00D33A95"/>
    <w:rPr>
      <w:sz w:val="26"/>
    </w:rPr>
  </w:style>
  <w:style w:type="character" w:customStyle="1" w:styleId="Heading1Char">
    <w:name w:val="Heading 1 Char"/>
    <w:basedOn w:val="DefaultParagraphFont"/>
    <w:link w:val="Heading1"/>
    <w:rsid w:val="001002D7"/>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7185">
      <w:bodyDiv w:val="1"/>
      <w:marLeft w:val="0"/>
      <w:marRight w:val="0"/>
      <w:marTop w:val="0"/>
      <w:marBottom w:val="0"/>
      <w:divBdr>
        <w:top w:val="none" w:sz="0" w:space="0" w:color="auto"/>
        <w:left w:val="none" w:sz="0" w:space="0" w:color="auto"/>
        <w:bottom w:val="none" w:sz="0" w:space="0" w:color="auto"/>
        <w:right w:val="none" w:sz="0" w:space="0" w:color="auto"/>
      </w:divBdr>
    </w:div>
    <w:div w:id="470444651">
      <w:bodyDiv w:val="1"/>
      <w:marLeft w:val="0"/>
      <w:marRight w:val="0"/>
      <w:marTop w:val="0"/>
      <w:marBottom w:val="0"/>
      <w:divBdr>
        <w:top w:val="none" w:sz="0" w:space="0" w:color="auto"/>
        <w:left w:val="none" w:sz="0" w:space="0" w:color="auto"/>
        <w:bottom w:val="none" w:sz="0" w:space="0" w:color="auto"/>
        <w:right w:val="none" w:sz="0" w:space="0" w:color="auto"/>
      </w:divBdr>
    </w:div>
    <w:div w:id="1259873009">
      <w:bodyDiv w:val="1"/>
      <w:marLeft w:val="0"/>
      <w:marRight w:val="0"/>
      <w:marTop w:val="0"/>
      <w:marBottom w:val="0"/>
      <w:divBdr>
        <w:top w:val="none" w:sz="0" w:space="0" w:color="auto"/>
        <w:left w:val="none" w:sz="0" w:space="0" w:color="auto"/>
        <w:bottom w:val="none" w:sz="0" w:space="0" w:color="auto"/>
        <w:right w:val="none" w:sz="0" w:space="0" w:color="auto"/>
      </w:divBdr>
    </w:div>
    <w:div w:id="207692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5179E2-11E6-422E-9BF7-B3778198F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X</vt:lpstr>
    </vt:vector>
  </TitlesOfParts>
  <Company>University of Illinois</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Office of the PROVOST</dc:creator>
  <cp:keywords/>
  <cp:lastModifiedBy>Williams, Aubrie Lee</cp:lastModifiedBy>
  <cp:revision>7</cp:revision>
  <cp:lastPrinted>2012-06-12T20:26:00Z</cp:lastPrinted>
  <dcterms:created xsi:type="dcterms:W3CDTF">2022-11-04T16:48:00Z</dcterms:created>
  <dcterms:modified xsi:type="dcterms:W3CDTF">2022-11-17T16:23:00Z</dcterms:modified>
</cp:coreProperties>
</file>