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26AF" w14:textId="77777777" w:rsidR="008D60B1" w:rsidRPr="00545F49" w:rsidRDefault="008D60B1">
      <w:pPr>
        <w:widowControl w:val="0"/>
        <w:jc w:val="center"/>
        <w:rPr>
          <w:sz w:val="26"/>
        </w:rPr>
      </w:pPr>
      <w:r>
        <w:rPr>
          <w:sz w:val="26"/>
        </w:rPr>
        <w:t>T</w:t>
      </w:r>
      <w:r w:rsidRPr="00545F49">
        <w:rPr>
          <w:sz w:val="26"/>
        </w:rPr>
        <w:t>HE BOARD OF TRUSTEES OF THE UNIVERSITY OF ILLINOIS</w:t>
      </w:r>
    </w:p>
    <w:p w14:paraId="10FEC924" w14:textId="7A3D202D" w:rsidR="008D60B1" w:rsidRPr="00545F49" w:rsidRDefault="00826762" w:rsidP="00AD51F0">
      <w:pPr>
        <w:widowControl w:val="0"/>
        <w:jc w:val="center"/>
        <w:rPr>
          <w:sz w:val="26"/>
        </w:rPr>
      </w:pPr>
      <w:r>
        <w:rPr>
          <w:sz w:val="26"/>
        </w:rPr>
        <w:t>BOARD MEETING,</w:t>
      </w:r>
      <w:r w:rsidR="00313AAE" w:rsidRPr="00545F49">
        <w:rPr>
          <w:sz w:val="26"/>
        </w:rPr>
        <w:t xml:space="preserve"> </w:t>
      </w:r>
      <w:r>
        <w:rPr>
          <w:sz w:val="26"/>
        </w:rPr>
        <w:t>SEPTEMBER 18</w:t>
      </w:r>
      <w:r w:rsidR="00FC6170">
        <w:rPr>
          <w:sz w:val="26"/>
        </w:rPr>
        <w:t>, 2025</w:t>
      </w:r>
    </w:p>
    <w:p w14:paraId="19771B15" w14:textId="77777777" w:rsidR="008D60B1" w:rsidRPr="00545F49" w:rsidRDefault="008D60B1">
      <w:pPr>
        <w:widowControl w:val="0"/>
        <w:jc w:val="center"/>
        <w:rPr>
          <w:sz w:val="26"/>
        </w:rPr>
      </w:pPr>
    </w:p>
    <w:p w14:paraId="0956C687" w14:textId="77777777" w:rsidR="00DF3A89" w:rsidRPr="00545F49" w:rsidRDefault="00DF3A89">
      <w:pPr>
        <w:widowControl w:val="0"/>
        <w:jc w:val="center"/>
        <w:rPr>
          <w:u w:val="single"/>
        </w:rPr>
      </w:pPr>
    </w:p>
    <w:p w14:paraId="610AF0F9" w14:textId="77777777" w:rsidR="008D60B1" w:rsidRPr="00545F49" w:rsidRDefault="008D60B1" w:rsidP="00BA5316">
      <w:pPr>
        <w:pStyle w:val="Heading1"/>
      </w:pPr>
      <w:r w:rsidRPr="00545F49">
        <w:t>special order of business</w:t>
      </w:r>
    </w:p>
    <w:p w14:paraId="7BCB68AE" w14:textId="77777777" w:rsidR="008D60B1" w:rsidRPr="00545F49" w:rsidRDefault="008D60B1">
      <w:pPr>
        <w:widowControl w:val="0"/>
        <w:rPr>
          <w:sz w:val="26"/>
        </w:rPr>
      </w:pPr>
    </w:p>
    <w:p w14:paraId="457BCE73" w14:textId="77777777" w:rsidR="008D60B1" w:rsidRPr="00545F49" w:rsidRDefault="008D60B1">
      <w:pPr>
        <w:widowControl w:val="0"/>
        <w:rPr>
          <w:sz w:val="26"/>
        </w:rPr>
      </w:pPr>
    </w:p>
    <w:p w14:paraId="02EF3FF4" w14:textId="6C87144F" w:rsidR="00FC6170" w:rsidRPr="00FC6170" w:rsidRDefault="00FC6170" w:rsidP="00FC6170">
      <w:pPr>
        <w:widowControl w:val="0"/>
        <w:tabs>
          <w:tab w:val="left" w:pos="-1080"/>
          <w:tab w:val="left" w:pos="-720"/>
          <w:tab w:val="left" w:pos="0"/>
          <w:tab w:val="left" w:pos="450"/>
        </w:tabs>
        <w:spacing w:line="480" w:lineRule="auto"/>
        <w:rPr>
          <w:sz w:val="26"/>
          <w:u w:val="single"/>
          <w:shd w:val="clear" w:color="auto" w:fill="FFFF99"/>
        </w:rPr>
      </w:pPr>
      <w:r>
        <w:rPr>
          <w:sz w:val="26"/>
        </w:rPr>
        <w:t xml:space="preserve">I. Election of </w:t>
      </w:r>
      <w:r w:rsidR="00826762">
        <w:rPr>
          <w:sz w:val="26"/>
        </w:rPr>
        <w:t>Treasurer</w:t>
      </w:r>
    </w:p>
    <w:p w14:paraId="4CB3FC80" w14:textId="7C5C7B33" w:rsidR="00FC6170" w:rsidRPr="00FC6170" w:rsidRDefault="00FC6170" w:rsidP="00FC6170">
      <w:pPr>
        <w:widowControl w:val="0"/>
        <w:tabs>
          <w:tab w:val="left" w:pos="-1080"/>
          <w:tab w:val="left" w:pos="-720"/>
          <w:tab w:val="left" w:pos="0"/>
          <w:tab w:val="left" w:pos="450"/>
        </w:tabs>
        <w:spacing w:line="480" w:lineRule="auto"/>
        <w:ind w:left="720" w:hanging="270"/>
        <w:rPr>
          <w:sz w:val="26"/>
        </w:rPr>
      </w:pPr>
      <w:r w:rsidRPr="00FC6170">
        <w:rPr>
          <w:sz w:val="26"/>
        </w:rPr>
        <w:t>1.</w:t>
      </w:r>
      <w:r w:rsidRPr="00FC6170">
        <w:rPr>
          <w:sz w:val="26"/>
        </w:rPr>
        <w:tab/>
        <w:t>The act of the General Assembly of Illinois creating the University provides</w:t>
      </w:r>
    </w:p>
    <w:p w14:paraId="2FEAA426" w14:textId="77777777" w:rsidR="00FC6170" w:rsidRDefault="00FC6170" w:rsidP="00FC6170">
      <w:pPr>
        <w:widowControl w:val="0"/>
        <w:tabs>
          <w:tab w:val="left" w:pos="-1080"/>
          <w:tab w:val="left" w:pos="-720"/>
          <w:tab w:val="left" w:pos="0"/>
          <w:tab w:val="left" w:pos="450"/>
        </w:tabs>
        <w:spacing w:line="480" w:lineRule="auto"/>
        <w:ind w:firstLine="720"/>
        <w:rPr>
          <w:sz w:val="26"/>
        </w:rPr>
      </w:pPr>
      <w:r w:rsidRPr="00FC6170">
        <w:rPr>
          <w:sz w:val="26"/>
        </w:rPr>
        <w:t>that (110 ILCS 305/5):</w:t>
      </w:r>
    </w:p>
    <w:p w14:paraId="57A823FD" w14:textId="77777777" w:rsidR="00FC6170" w:rsidRDefault="00FC6170" w:rsidP="00FC6170">
      <w:pPr>
        <w:widowControl w:val="0"/>
        <w:tabs>
          <w:tab w:val="left" w:pos="-1080"/>
          <w:tab w:val="left" w:pos="-720"/>
          <w:tab w:val="left" w:pos="0"/>
          <w:tab w:val="left" w:pos="450"/>
        </w:tabs>
        <w:ind w:left="720" w:right="1440" w:firstLine="720"/>
        <w:rPr>
          <w:sz w:val="26"/>
        </w:rPr>
        <w:sectPr w:rsidR="00FC6170" w:rsidSect="00FC6170">
          <w:headerReference w:type="even" r:id="rId8"/>
          <w:headerReference w:type="default" r:id="rId9"/>
          <w:endnotePr>
            <w:numFmt w:val="decimal"/>
          </w:endnotePr>
          <w:type w:val="continuous"/>
          <w:pgSz w:w="12240" w:h="15840" w:code="1"/>
          <w:pgMar w:top="432" w:right="1440" w:bottom="432" w:left="1440" w:header="720" w:footer="720" w:gutter="0"/>
          <w:cols w:space="720"/>
          <w:noEndnote/>
          <w:titlePg/>
        </w:sectPr>
      </w:pPr>
    </w:p>
    <w:p w14:paraId="6879871C" w14:textId="3AFE3309" w:rsidR="00FC6170" w:rsidRDefault="00FC6170" w:rsidP="00FC6170">
      <w:pPr>
        <w:widowControl w:val="0"/>
        <w:tabs>
          <w:tab w:val="left" w:pos="-1080"/>
          <w:tab w:val="left" w:pos="-720"/>
          <w:tab w:val="left" w:pos="0"/>
          <w:tab w:val="left" w:pos="450"/>
        </w:tabs>
        <w:ind w:left="720" w:right="1440" w:firstLine="720"/>
        <w:rPr>
          <w:sz w:val="26"/>
        </w:rPr>
        <w:sectPr w:rsidR="00FC6170" w:rsidSect="00FC6170">
          <w:endnotePr>
            <w:numFmt w:val="decimal"/>
          </w:endnotePr>
          <w:type w:val="continuous"/>
          <w:pgSz w:w="12240" w:h="15840" w:code="1"/>
          <w:pgMar w:top="432" w:right="1440" w:bottom="432" w:left="1440" w:header="720" w:footer="720" w:gutter="0"/>
          <w:cols w:space="720"/>
          <w:noEndnote/>
          <w:titlePg/>
        </w:sectPr>
      </w:pPr>
      <w:r>
        <w:rPr>
          <w:sz w:val="26"/>
        </w:rPr>
        <w:t xml:space="preserve">“At the first, and at each biennial meeting thereafter, it shall be the duty of the </w:t>
      </w:r>
      <w:r w:rsidR="009D0275">
        <w:rPr>
          <w:sz w:val="26"/>
        </w:rPr>
        <w:t xml:space="preserve">board </w:t>
      </w:r>
      <w:r>
        <w:rPr>
          <w:sz w:val="26"/>
        </w:rPr>
        <w:t xml:space="preserve">to appoint a </w:t>
      </w:r>
      <w:r w:rsidR="009D0275">
        <w:rPr>
          <w:sz w:val="26"/>
        </w:rPr>
        <w:t>treasurer</w:t>
      </w:r>
      <w:r>
        <w:rPr>
          <w:sz w:val="26"/>
        </w:rPr>
        <w:t xml:space="preserve">, who shall not be a member of the </w:t>
      </w:r>
      <w:r w:rsidR="009D0275">
        <w:rPr>
          <w:sz w:val="26"/>
        </w:rPr>
        <w:t>board</w:t>
      </w:r>
      <w:r>
        <w:rPr>
          <w:sz w:val="26"/>
        </w:rPr>
        <w:t xml:space="preserve">, and who shall give bonds, with such security as the </w:t>
      </w:r>
      <w:r w:rsidR="009D0275">
        <w:rPr>
          <w:sz w:val="26"/>
        </w:rPr>
        <w:t xml:space="preserve">board </w:t>
      </w:r>
      <w:r>
        <w:rPr>
          <w:sz w:val="26"/>
        </w:rPr>
        <w:t xml:space="preserve">of </w:t>
      </w:r>
      <w:r w:rsidR="009D0275">
        <w:rPr>
          <w:sz w:val="26"/>
        </w:rPr>
        <w:t xml:space="preserve">trustees </w:t>
      </w:r>
      <w:r>
        <w:rPr>
          <w:sz w:val="26"/>
        </w:rPr>
        <w:t>shall deem amply sufficient to guard the University from danger of loss or diminution of funds entrusted to his care.”</w:t>
      </w:r>
    </w:p>
    <w:p w14:paraId="19413416" w14:textId="77777777" w:rsidR="00FC6170" w:rsidRDefault="00FC6170" w:rsidP="00FC6170">
      <w:pPr>
        <w:widowControl w:val="0"/>
        <w:tabs>
          <w:tab w:val="left" w:pos="-360"/>
          <w:tab w:val="left" w:pos="0"/>
          <w:tab w:val="left" w:pos="720"/>
          <w:tab w:val="left" w:pos="1170"/>
        </w:tabs>
        <w:ind w:left="720" w:right="720"/>
        <w:rPr>
          <w:sz w:val="26"/>
        </w:rPr>
      </w:pPr>
    </w:p>
    <w:p w14:paraId="7577ED95" w14:textId="52D004DE" w:rsidR="00FC6170" w:rsidRDefault="00FC6170" w:rsidP="00FC6170">
      <w:pPr>
        <w:widowControl w:val="0"/>
        <w:tabs>
          <w:tab w:val="left" w:pos="-1080"/>
          <w:tab w:val="left" w:pos="-720"/>
          <w:tab w:val="left" w:pos="0"/>
          <w:tab w:val="left" w:pos="450"/>
        </w:tabs>
        <w:spacing w:line="480" w:lineRule="auto"/>
        <w:ind w:firstLine="720"/>
        <w:rPr>
          <w:sz w:val="26"/>
        </w:rPr>
      </w:pPr>
      <w:r>
        <w:rPr>
          <w:sz w:val="26"/>
        </w:rPr>
        <w:tab/>
        <w:t xml:space="preserve">Under the </w:t>
      </w:r>
      <w:r>
        <w:rPr>
          <w:b/>
          <w:i/>
          <w:sz w:val="26"/>
        </w:rPr>
        <w:t>Bylaws of the Board</w:t>
      </w:r>
      <w:r w:rsidR="00323598">
        <w:rPr>
          <w:b/>
          <w:i/>
          <w:sz w:val="26"/>
        </w:rPr>
        <w:t xml:space="preserve"> of Trustees</w:t>
      </w:r>
      <w:r>
        <w:rPr>
          <w:sz w:val="26"/>
        </w:rPr>
        <w:t>, the Treasurer is elected by the Board at its annual meeting in the odd-numbered years for a term of two years.</w:t>
      </w:r>
      <w:r w:rsidR="00040759">
        <w:rPr>
          <w:sz w:val="26"/>
        </w:rPr>
        <w:t xml:space="preserve"> </w:t>
      </w:r>
      <w:r>
        <w:rPr>
          <w:sz w:val="26"/>
        </w:rPr>
        <w:t xml:space="preserve">The duties and responsibilities are set forth in Article VI, Section 4, of the </w:t>
      </w:r>
      <w:r>
        <w:rPr>
          <w:b/>
          <w:bCs/>
          <w:i/>
          <w:iCs/>
          <w:sz w:val="26"/>
        </w:rPr>
        <w:t>Bylaws of the Board of Trustees</w:t>
      </w:r>
      <w:r>
        <w:rPr>
          <w:sz w:val="26"/>
        </w:rPr>
        <w:t>.</w:t>
      </w:r>
      <w:r w:rsidR="00040759">
        <w:rPr>
          <w:sz w:val="26"/>
        </w:rPr>
        <w:t xml:space="preserve"> </w:t>
      </w:r>
      <w:r>
        <w:rPr>
          <w:sz w:val="26"/>
        </w:rPr>
        <w:t xml:space="preserve">Mr. Lester H. McKeever, Jr., who has served as </w:t>
      </w:r>
      <w:r w:rsidR="003F0A75">
        <w:rPr>
          <w:sz w:val="26"/>
        </w:rPr>
        <w:t>t</w:t>
      </w:r>
      <w:r>
        <w:rPr>
          <w:sz w:val="26"/>
        </w:rPr>
        <w:t>reasurer since July 8, 1994</w:t>
      </w:r>
      <w:r w:rsidR="00955868">
        <w:rPr>
          <w:sz w:val="26"/>
        </w:rPr>
        <w:t>, has resigned</w:t>
      </w:r>
      <w:r w:rsidR="00DE37D5">
        <w:rPr>
          <w:sz w:val="26"/>
        </w:rPr>
        <w:t xml:space="preserve"> following over three decades years of distinguished service</w:t>
      </w:r>
      <w:r w:rsidR="00955868">
        <w:rPr>
          <w:sz w:val="26"/>
        </w:rPr>
        <w:t xml:space="preserve">. </w:t>
      </w:r>
      <w:r w:rsidR="00DE37D5">
        <w:rPr>
          <w:sz w:val="26"/>
        </w:rPr>
        <w:t>The</w:t>
      </w:r>
      <w:r w:rsidR="00955868">
        <w:rPr>
          <w:sz w:val="26"/>
        </w:rPr>
        <w:t xml:space="preserve"> </w:t>
      </w:r>
      <w:r w:rsidR="00DE37D5">
        <w:rPr>
          <w:sz w:val="26"/>
        </w:rPr>
        <w:t>Board wishes</w:t>
      </w:r>
      <w:r w:rsidR="00955868">
        <w:rPr>
          <w:sz w:val="26"/>
        </w:rPr>
        <w:t xml:space="preserve"> to </w:t>
      </w:r>
      <w:r w:rsidR="00DE37D5">
        <w:rPr>
          <w:sz w:val="26"/>
        </w:rPr>
        <w:t xml:space="preserve">elect, with immediate effect, Howard S. Engle to serve as treasurer to complete </w:t>
      </w:r>
      <w:r w:rsidR="00955868">
        <w:rPr>
          <w:sz w:val="26"/>
        </w:rPr>
        <w:t xml:space="preserve">the unexpired term until January 2027. </w:t>
      </w:r>
    </w:p>
    <w:p w14:paraId="14E252CF" w14:textId="77777777" w:rsidR="00FC6170" w:rsidRDefault="00FC6170" w:rsidP="00FC6170">
      <w:pPr>
        <w:widowControl w:val="0"/>
        <w:tabs>
          <w:tab w:val="left" w:pos="-1080"/>
          <w:tab w:val="left" w:pos="-720"/>
          <w:tab w:val="left" w:pos="0"/>
          <w:tab w:val="left" w:pos="450"/>
        </w:tabs>
        <w:spacing w:line="480" w:lineRule="auto"/>
        <w:ind w:left="450"/>
        <w:rPr>
          <w:sz w:val="26"/>
        </w:rPr>
      </w:pPr>
      <w:r>
        <w:rPr>
          <w:sz w:val="26"/>
        </w:rPr>
        <w:t>2.</w:t>
      </w:r>
      <w:r>
        <w:rPr>
          <w:sz w:val="26"/>
        </w:rPr>
        <w:tab/>
        <w:t>Motion to fix the bond of the Treasurer.</w:t>
      </w:r>
    </w:p>
    <w:p w14:paraId="24639831" w14:textId="11579257" w:rsidR="00FC6170" w:rsidRDefault="00DE37D5" w:rsidP="00390DC5">
      <w:pPr>
        <w:widowControl w:val="0"/>
        <w:tabs>
          <w:tab w:val="left" w:pos="-1080"/>
          <w:tab w:val="left" w:pos="-720"/>
          <w:tab w:val="left" w:pos="0"/>
          <w:tab w:val="left" w:pos="450"/>
        </w:tabs>
        <w:spacing w:line="480" w:lineRule="auto"/>
        <w:ind w:left="720" w:firstLine="720"/>
        <w:rPr>
          <w:sz w:val="26"/>
        </w:rPr>
      </w:pPr>
      <w:r>
        <w:rPr>
          <w:sz w:val="26"/>
        </w:rPr>
        <w:t>Pursuant to applicable State of Illinois</w:t>
      </w:r>
      <w:r w:rsidR="00FC6170">
        <w:rPr>
          <w:sz w:val="26"/>
        </w:rPr>
        <w:t xml:space="preserve"> law and the </w:t>
      </w:r>
      <w:r w:rsidR="00FC6170">
        <w:rPr>
          <w:b/>
          <w:i/>
          <w:sz w:val="26"/>
        </w:rPr>
        <w:t>Bylaws</w:t>
      </w:r>
      <w:r w:rsidR="00FC6170">
        <w:rPr>
          <w:b/>
          <w:bCs/>
          <w:i/>
          <w:iCs/>
          <w:sz w:val="26"/>
        </w:rPr>
        <w:t xml:space="preserve"> of the Board</w:t>
      </w:r>
      <w:r w:rsidR="00FC6170">
        <w:rPr>
          <w:sz w:val="26"/>
        </w:rPr>
        <w:t>, the Treasurer is held responsible for all funds deposited with him.</w:t>
      </w:r>
      <w:r w:rsidR="00040759">
        <w:rPr>
          <w:sz w:val="26"/>
        </w:rPr>
        <w:t xml:space="preserve"> </w:t>
      </w:r>
      <w:r w:rsidR="00FC6170">
        <w:rPr>
          <w:sz w:val="26"/>
        </w:rPr>
        <w:t xml:space="preserve">The </w:t>
      </w:r>
      <w:r w:rsidR="00FC6170">
        <w:rPr>
          <w:b/>
          <w:i/>
          <w:sz w:val="26"/>
        </w:rPr>
        <w:t>Bylaws</w:t>
      </w:r>
      <w:r w:rsidR="00FC6170">
        <w:rPr>
          <w:sz w:val="26"/>
        </w:rPr>
        <w:t xml:space="preserve"> state that the Treasurer must be bonded in an amount as the Board may require, but not for less than </w:t>
      </w:r>
      <w:r w:rsidR="00FC6170" w:rsidRPr="00A400AF">
        <w:rPr>
          <w:sz w:val="26"/>
        </w:rPr>
        <w:t xml:space="preserve">$500,000. </w:t>
      </w:r>
      <w:r w:rsidR="00390DC5">
        <w:rPr>
          <w:sz w:val="26"/>
        </w:rPr>
        <w:t xml:space="preserve">Upon election, a satisfactory bond for $500,000 will be presented. </w:t>
      </w:r>
    </w:p>
    <w:p w14:paraId="1BD24860" w14:textId="7A73063C" w:rsidR="00FC6170" w:rsidRDefault="00B1454B" w:rsidP="00FC6170">
      <w:pPr>
        <w:widowControl w:val="0"/>
        <w:tabs>
          <w:tab w:val="left" w:pos="-1080"/>
          <w:tab w:val="left" w:pos="-720"/>
          <w:tab w:val="left" w:pos="0"/>
          <w:tab w:val="left" w:pos="450"/>
        </w:tabs>
        <w:spacing w:line="480" w:lineRule="auto"/>
        <w:ind w:left="450"/>
        <w:rPr>
          <w:sz w:val="26"/>
        </w:rPr>
      </w:pPr>
      <w:r>
        <w:rPr>
          <w:sz w:val="26"/>
        </w:rPr>
        <w:t>3</w:t>
      </w:r>
      <w:r w:rsidR="00FC6170">
        <w:rPr>
          <w:sz w:val="26"/>
        </w:rPr>
        <w:t>.</w:t>
      </w:r>
      <w:r w:rsidR="00FC6170">
        <w:rPr>
          <w:sz w:val="26"/>
        </w:rPr>
        <w:tab/>
        <w:t>Adoption of the following resolution:</w:t>
      </w:r>
    </w:p>
    <w:p w14:paraId="4943EB2F" w14:textId="5BAC4E7D" w:rsidR="00FC6170" w:rsidRPr="00B1454B" w:rsidRDefault="00FC6170" w:rsidP="00B1454B">
      <w:pPr>
        <w:widowControl w:val="0"/>
        <w:tabs>
          <w:tab w:val="left" w:pos="-1080"/>
          <w:tab w:val="left" w:pos="-720"/>
          <w:tab w:val="left" w:pos="0"/>
          <w:tab w:val="left" w:pos="450"/>
        </w:tabs>
        <w:spacing w:line="480" w:lineRule="auto"/>
        <w:ind w:left="720" w:firstLine="720"/>
        <w:rPr>
          <w:sz w:val="26"/>
        </w:rPr>
      </w:pPr>
      <w:r>
        <w:rPr>
          <w:sz w:val="26"/>
        </w:rPr>
        <w:t xml:space="preserve">RESOLVED that the Treasurer of the Board of Trustees of the University </w:t>
      </w:r>
      <w:r w:rsidRPr="00B1454B">
        <w:rPr>
          <w:sz w:val="26"/>
          <w:szCs w:val="26"/>
        </w:rPr>
        <w:lastRenderedPageBreak/>
        <w:t>of Illinois</w:t>
      </w:r>
      <w:r w:rsidR="00B1454B" w:rsidRPr="00B1454B">
        <w:rPr>
          <w:sz w:val="26"/>
          <w:szCs w:val="26"/>
        </w:rPr>
        <w:t>, Mr. Howard S. Engle,</w:t>
      </w:r>
      <w:r w:rsidRPr="00B1454B">
        <w:rPr>
          <w:sz w:val="26"/>
          <w:szCs w:val="26"/>
        </w:rPr>
        <w:t xml:space="preserve"> be, and hereby is, authorized to receive and receipt for all moneys, and to endorse all orders, drafts, and checks due and payable to the Board of Trustees or to the University of Illinois, and especially all drafts drawn by the Treasurer of the United States payable to the Board of Trustees or the University of Illinois.</w:t>
      </w:r>
    </w:p>
    <w:p w14:paraId="5FB41887" w14:textId="77777777" w:rsidR="00193D7F" w:rsidRPr="00545F49" w:rsidRDefault="00193D7F" w:rsidP="00FC6170">
      <w:pPr>
        <w:widowControl w:val="0"/>
        <w:tabs>
          <w:tab w:val="left" w:pos="-1080"/>
          <w:tab w:val="left" w:pos="-720"/>
          <w:tab w:val="left" w:pos="0"/>
          <w:tab w:val="left" w:pos="450"/>
        </w:tabs>
        <w:spacing w:line="480" w:lineRule="auto"/>
        <w:rPr>
          <w:sz w:val="26"/>
        </w:rPr>
      </w:pPr>
    </w:p>
    <w:p w14:paraId="573BC443" w14:textId="4F0AE6F3" w:rsidR="008D60B1" w:rsidRDefault="00826762" w:rsidP="00AD51F0">
      <w:pPr>
        <w:rPr>
          <w:sz w:val="26"/>
        </w:rPr>
      </w:pPr>
      <w:r>
        <w:rPr>
          <w:sz w:val="26"/>
        </w:rPr>
        <w:t>9</w:t>
      </w:r>
      <w:r w:rsidR="0026460E" w:rsidRPr="00545F49">
        <w:rPr>
          <w:sz w:val="26"/>
        </w:rPr>
        <w:t>-</w:t>
      </w:r>
      <w:r>
        <w:rPr>
          <w:sz w:val="26"/>
        </w:rPr>
        <w:t>18</w:t>
      </w:r>
      <w:r w:rsidR="009D68EB" w:rsidRPr="00545F49">
        <w:rPr>
          <w:sz w:val="26"/>
        </w:rPr>
        <w:t>-202</w:t>
      </w:r>
      <w:r w:rsidR="00FC6170">
        <w:rPr>
          <w:sz w:val="26"/>
        </w:rPr>
        <w:t>5</w:t>
      </w:r>
    </w:p>
    <w:sectPr w:rsidR="008D60B1" w:rsidSect="0001620D">
      <w:headerReference w:type="even" r:id="rId10"/>
      <w:headerReference w:type="default" r:id="rId11"/>
      <w:endnotePr>
        <w:numFmt w:val="decimal"/>
      </w:endnotePr>
      <w:type w:val="continuous"/>
      <w:pgSz w:w="12240" w:h="15840" w:code="1"/>
      <w:pgMar w:top="288" w:right="1440" w:bottom="28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22F9" w14:textId="77777777" w:rsidR="00A226C0" w:rsidRDefault="00A226C0">
      <w:r>
        <w:separator/>
      </w:r>
    </w:p>
  </w:endnote>
  <w:endnote w:type="continuationSeparator" w:id="0">
    <w:p w14:paraId="0A8FA281" w14:textId="77777777" w:rsidR="00A226C0" w:rsidRDefault="00A2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8B6D0" w14:textId="77777777" w:rsidR="00A226C0" w:rsidRDefault="00A226C0">
      <w:r>
        <w:separator/>
      </w:r>
    </w:p>
  </w:footnote>
  <w:footnote w:type="continuationSeparator" w:id="0">
    <w:p w14:paraId="4F92E357" w14:textId="77777777" w:rsidR="00A226C0" w:rsidRDefault="00A2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51D9" w14:textId="77777777" w:rsidR="00FC6170" w:rsidRDefault="00FC61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2AE19F" w14:textId="77777777" w:rsidR="00FC6170" w:rsidRDefault="00FC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A4E2" w14:textId="77777777" w:rsidR="00FC6170" w:rsidRDefault="00FC6170">
    <w:pPr>
      <w:framePr w:wrap="around" w:vAnchor="text" w:hAnchor="margin" w:xAlign="center" w:y="1"/>
      <w:widowControl w:val="0"/>
      <w:jc w:val="center"/>
      <w:rPr>
        <w:sz w:val="24"/>
      </w:rPr>
    </w:pPr>
    <w:r>
      <w:rPr>
        <w:sz w:val="24"/>
      </w:rPr>
      <w:t>-</w:t>
    </w:r>
    <w:r>
      <w:rPr>
        <w:sz w:val="24"/>
      </w:rPr>
      <w:fldChar w:fldCharType="begin"/>
    </w:r>
    <w:r>
      <w:rPr>
        <w:sz w:val="24"/>
      </w:rPr>
      <w:instrText>PAGE</w:instrText>
    </w:r>
    <w:r>
      <w:rPr>
        <w:sz w:val="24"/>
      </w:rPr>
      <w:fldChar w:fldCharType="separate"/>
    </w:r>
    <w:r>
      <w:rPr>
        <w:noProof/>
        <w:sz w:val="24"/>
      </w:rPr>
      <w:t>2</w:t>
    </w:r>
    <w:r>
      <w:rPr>
        <w:sz w:val="24"/>
      </w:rPr>
      <w:fldChar w:fldCharType="end"/>
    </w:r>
    <w:r>
      <w:rPr>
        <w:sz w:val="24"/>
      </w:rPr>
      <w:t>-</w:t>
    </w:r>
  </w:p>
  <w:p w14:paraId="7E3D6184" w14:textId="77777777" w:rsidR="00FC6170" w:rsidRDefault="00FC6170">
    <w:pPr>
      <w:widowControl w:val="0"/>
      <w:rPr>
        <w:sz w:val="24"/>
      </w:rPr>
    </w:pPr>
  </w:p>
  <w:p w14:paraId="13D3090E" w14:textId="77777777" w:rsidR="00FC6170" w:rsidRDefault="00FC6170">
    <w:pPr>
      <w:widowControl w:val="0"/>
      <w:spacing w:line="240" w:lineRule="exac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697E" w14:textId="77777777" w:rsidR="00547596" w:rsidRDefault="00547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0D321" w14:textId="77777777" w:rsidR="00547596" w:rsidRDefault="005475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5CD4" w14:textId="77777777" w:rsidR="00547596" w:rsidRDefault="00547596">
    <w:pPr>
      <w:framePr w:wrap="around" w:vAnchor="text" w:hAnchor="margin" w:xAlign="center" w:y="1"/>
      <w:widowControl w:val="0"/>
      <w:jc w:val="center"/>
      <w:rPr>
        <w:sz w:val="24"/>
      </w:rPr>
    </w:pPr>
    <w:r>
      <w:rPr>
        <w:sz w:val="24"/>
      </w:rPr>
      <w:t>-</w:t>
    </w:r>
    <w:r>
      <w:rPr>
        <w:sz w:val="24"/>
      </w:rPr>
      <w:fldChar w:fldCharType="begin"/>
    </w:r>
    <w:r>
      <w:rPr>
        <w:sz w:val="24"/>
      </w:rPr>
      <w:instrText>PAGE</w:instrText>
    </w:r>
    <w:r>
      <w:rPr>
        <w:sz w:val="24"/>
      </w:rPr>
      <w:fldChar w:fldCharType="separate"/>
    </w:r>
    <w:r w:rsidR="00AD51F0">
      <w:rPr>
        <w:noProof/>
        <w:sz w:val="24"/>
      </w:rPr>
      <w:t>2</w:t>
    </w:r>
    <w:r>
      <w:rPr>
        <w:sz w:val="24"/>
      </w:rPr>
      <w:fldChar w:fldCharType="end"/>
    </w:r>
    <w:r>
      <w:rPr>
        <w:sz w:val="24"/>
      </w:rPr>
      <w:t>-</w:t>
    </w:r>
  </w:p>
  <w:p w14:paraId="4ADAE22B" w14:textId="77777777" w:rsidR="00547596" w:rsidRDefault="00547596">
    <w:pPr>
      <w:widowControl w:val="0"/>
      <w:rPr>
        <w:sz w:val="24"/>
      </w:rPr>
    </w:pPr>
  </w:p>
  <w:p w14:paraId="4A2376F5" w14:textId="77777777" w:rsidR="00547596" w:rsidRDefault="00547596">
    <w:pPr>
      <w:widowControl w:val="0"/>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5C7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2702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9D"/>
    <w:rsid w:val="00012261"/>
    <w:rsid w:val="0001620D"/>
    <w:rsid w:val="00021D82"/>
    <w:rsid w:val="00040759"/>
    <w:rsid w:val="00044D98"/>
    <w:rsid w:val="00094654"/>
    <w:rsid w:val="000D4E06"/>
    <w:rsid w:val="000E655F"/>
    <w:rsid w:val="000E739D"/>
    <w:rsid w:val="000E7880"/>
    <w:rsid w:val="000F186B"/>
    <w:rsid w:val="001057D3"/>
    <w:rsid w:val="00165E57"/>
    <w:rsid w:val="001819E9"/>
    <w:rsid w:val="00193D7F"/>
    <w:rsid w:val="001C3A34"/>
    <w:rsid w:val="001C79BB"/>
    <w:rsid w:val="001D16EA"/>
    <w:rsid w:val="001D7D05"/>
    <w:rsid w:val="00201434"/>
    <w:rsid w:val="00240B05"/>
    <w:rsid w:val="00253B0A"/>
    <w:rsid w:val="0026104E"/>
    <w:rsid w:val="0026460E"/>
    <w:rsid w:val="0028204F"/>
    <w:rsid w:val="002A6BF6"/>
    <w:rsid w:val="00311D55"/>
    <w:rsid w:val="00313AAE"/>
    <w:rsid w:val="00323598"/>
    <w:rsid w:val="003317B3"/>
    <w:rsid w:val="0033687D"/>
    <w:rsid w:val="00337D90"/>
    <w:rsid w:val="00374390"/>
    <w:rsid w:val="00390DC5"/>
    <w:rsid w:val="003A1E9D"/>
    <w:rsid w:val="003B4CCB"/>
    <w:rsid w:val="003C2417"/>
    <w:rsid w:val="003F0A75"/>
    <w:rsid w:val="00411A45"/>
    <w:rsid w:val="00411DEF"/>
    <w:rsid w:val="004279D8"/>
    <w:rsid w:val="00430C3B"/>
    <w:rsid w:val="004632D0"/>
    <w:rsid w:val="00464ACC"/>
    <w:rsid w:val="00467E47"/>
    <w:rsid w:val="00485846"/>
    <w:rsid w:val="00485CCD"/>
    <w:rsid w:val="004965F3"/>
    <w:rsid w:val="004E1521"/>
    <w:rsid w:val="00511394"/>
    <w:rsid w:val="0053509C"/>
    <w:rsid w:val="00545F49"/>
    <w:rsid w:val="005465F2"/>
    <w:rsid w:val="00547596"/>
    <w:rsid w:val="00566BD8"/>
    <w:rsid w:val="00590AE4"/>
    <w:rsid w:val="005C7174"/>
    <w:rsid w:val="006271D5"/>
    <w:rsid w:val="006452E1"/>
    <w:rsid w:val="00645F07"/>
    <w:rsid w:val="006569AE"/>
    <w:rsid w:val="00666A5F"/>
    <w:rsid w:val="00716FF1"/>
    <w:rsid w:val="00721740"/>
    <w:rsid w:val="00732B7B"/>
    <w:rsid w:val="007442C6"/>
    <w:rsid w:val="00767269"/>
    <w:rsid w:val="007A17FC"/>
    <w:rsid w:val="007E6830"/>
    <w:rsid w:val="00815236"/>
    <w:rsid w:val="00826762"/>
    <w:rsid w:val="008270CC"/>
    <w:rsid w:val="008C1BEC"/>
    <w:rsid w:val="008C2E4D"/>
    <w:rsid w:val="008D60B1"/>
    <w:rsid w:val="00911BEC"/>
    <w:rsid w:val="00936C80"/>
    <w:rsid w:val="009433D4"/>
    <w:rsid w:val="00955868"/>
    <w:rsid w:val="00961CBB"/>
    <w:rsid w:val="009C5CE8"/>
    <w:rsid w:val="009D0275"/>
    <w:rsid w:val="009D68EB"/>
    <w:rsid w:val="009F2076"/>
    <w:rsid w:val="009F704A"/>
    <w:rsid w:val="00A226C0"/>
    <w:rsid w:val="00A400AF"/>
    <w:rsid w:val="00A478C4"/>
    <w:rsid w:val="00A51D19"/>
    <w:rsid w:val="00A5776A"/>
    <w:rsid w:val="00AC7FC1"/>
    <w:rsid w:val="00AD51F0"/>
    <w:rsid w:val="00AE542A"/>
    <w:rsid w:val="00B1454B"/>
    <w:rsid w:val="00B24E11"/>
    <w:rsid w:val="00B25B41"/>
    <w:rsid w:val="00B55B79"/>
    <w:rsid w:val="00BA3149"/>
    <w:rsid w:val="00BA5316"/>
    <w:rsid w:val="00BB3975"/>
    <w:rsid w:val="00BB4260"/>
    <w:rsid w:val="00BE5FF3"/>
    <w:rsid w:val="00BF6064"/>
    <w:rsid w:val="00C72BC2"/>
    <w:rsid w:val="00C90499"/>
    <w:rsid w:val="00CB33BF"/>
    <w:rsid w:val="00CE0344"/>
    <w:rsid w:val="00CE34A8"/>
    <w:rsid w:val="00D0346C"/>
    <w:rsid w:val="00D07F94"/>
    <w:rsid w:val="00D15FAC"/>
    <w:rsid w:val="00D354C9"/>
    <w:rsid w:val="00D44890"/>
    <w:rsid w:val="00D663D0"/>
    <w:rsid w:val="00DA0C46"/>
    <w:rsid w:val="00DE025C"/>
    <w:rsid w:val="00DE1F8E"/>
    <w:rsid w:val="00DE37D5"/>
    <w:rsid w:val="00DF2E30"/>
    <w:rsid w:val="00DF3A89"/>
    <w:rsid w:val="00E160BE"/>
    <w:rsid w:val="00E928FC"/>
    <w:rsid w:val="00EA6F60"/>
    <w:rsid w:val="00EA763F"/>
    <w:rsid w:val="00EB0D02"/>
    <w:rsid w:val="00EC1333"/>
    <w:rsid w:val="00F256CD"/>
    <w:rsid w:val="00F34320"/>
    <w:rsid w:val="00F67026"/>
    <w:rsid w:val="00F97DED"/>
    <w:rsid w:val="00FA042F"/>
    <w:rsid w:val="00FC6170"/>
    <w:rsid w:val="00FD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736CC"/>
  <w15:chartTrackingRefBased/>
  <w15:docId w15:val="{432C861F-C8E3-4F0F-A90B-10125218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A5316"/>
    <w:pPr>
      <w:widowControl w:val="0"/>
      <w:jc w:val="center"/>
      <w:outlineLvl w:val="0"/>
    </w:pPr>
    <w:rPr>
      <w:rFonts w:ascii="Times New Roman Bold" w:hAnsi="Times New Roman Bold"/>
      <w:b/>
      <w:smallCaps/>
      <w:sz w:val="26"/>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dfootnote">
    <w:name w:val="bdfootnote"/>
    <w:basedOn w:val="Normal"/>
    <w:pPr>
      <w:tabs>
        <w:tab w:val="left" w:pos="86"/>
      </w:tabs>
      <w:ind w:left="86" w:hanging="86"/>
    </w:pPr>
    <w:rPr>
      <w:sz w:val="26"/>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rPr>
      <w:sz w:val="26"/>
    </w:rPr>
  </w:style>
  <w:style w:type="paragraph" w:customStyle="1" w:styleId="bdstyle1">
    <w:name w:val="bdstyle1"/>
    <w:basedOn w:val="Normal"/>
    <w:pPr>
      <w:tabs>
        <w:tab w:val="left" w:pos="720"/>
        <w:tab w:val="left" w:pos="1440"/>
      </w:tabs>
      <w:ind w:left="1440" w:hanging="1440"/>
    </w:pPr>
    <w:rPr>
      <w:sz w:val="26"/>
    </w:rPr>
  </w:style>
  <w:style w:type="paragraph" w:customStyle="1" w:styleId="bdstyle2">
    <w:name w:val="bdstyle2"/>
    <w:basedOn w:val="Normal"/>
    <w:pPr>
      <w:tabs>
        <w:tab w:val="left" w:pos="720"/>
        <w:tab w:val="left" w:pos="1440"/>
      </w:tabs>
      <w:spacing w:line="480" w:lineRule="auto"/>
      <w:ind w:firstLine="1440"/>
    </w:pPr>
    <w:rPr>
      <w:sz w:val="26"/>
    </w:rPr>
  </w:style>
  <w:style w:type="paragraph" w:customStyle="1" w:styleId="captabs">
    <w:name w:val="captabs"/>
    <w:basedOn w:val="Normal"/>
    <w:next w:val="bdstyle2"/>
    <w:pPr>
      <w:tabs>
        <w:tab w:val="left" w:pos="4680"/>
        <w:tab w:val="right" w:pos="7560"/>
        <w:tab w:val="right" w:pos="9000"/>
      </w:tabs>
    </w:pPr>
    <w:rPr>
      <w:sz w:val="26"/>
    </w:rPr>
  </w:style>
  <w:style w:type="character" w:styleId="PageNumber">
    <w:name w:val="page number"/>
    <w:basedOn w:val="DefaultParagraphFont"/>
  </w:style>
  <w:style w:type="paragraph" w:styleId="BlockText">
    <w:name w:val="Block Text"/>
    <w:basedOn w:val="Normal"/>
    <w:pPr>
      <w:widowControl w:val="0"/>
      <w:tabs>
        <w:tab w:val="left" w:pos="-360"/>
        <w:tab w:val="left" w:pos="0"/>
        <w:tab w:val="left" w:pos="720"/>
        <w:tab w:val="left" w:pos="1170"/>
      </w:tabs>
      <w:ind w:left="720" w:right="720" w:firstLine="432"/>
    </w:pPr>
    <w:rPr>
      <w:sz w:val="26"/>
    </w:rPr>
  </w:style>
  <w:style w:type="paragraph" w:styleId="BodyTextIndent">
    <w:name w:val="Body Text Indent"/>
    <w:basedOn w:val="Normal"/>
    <w:pPr>
      <w:widowControl w:val="0"/>
      <w:tabs>
        <w:tab w:val="left" w:pos="-1080"/>
        <w:tab w:val="left" w:pos="-720"/>
        <w:tab w:val="left" w:pos="0"/>
        <w:tab w:val="left" w:pos="450"/>
      </w:tabs>
      <w:spacing w:line="480" w:lineRule="auto"/>
      <w:ind w:left="720" w:firstLine="720"/>
    </w:pPr>
    <w:rPr>
      <w:sz w:val="26"/>
    </w:rPr>
  </w:style>
  <w:style w:type="paragraph" w:styleId="BodyTextIndent2">
    <w:name w:val="Body Text Indent 2"/>
    <w:basedOn w:val="Normal"/>
    <w:pPr>
      <w:widowControl w:val="0"/>
      <w:tabs>
        <w:tab w:val="left" w:pos="-1080"/>
        <w:tab w:val="left" w:pos="-720"/>
        <w:tab w:val="left" w:pos="0"/>
        <w:tab w:val="left" w:pos="450"/>
      </w:tabs>
      <w:spacing w:line="480" w:lineRule="auto"/>
      <w:ind w:left="720"/>
    </w:pPr>
    <w:rPr>
      <w:sz w:val="26"/>
    </w:rPr>
  </w:style>
  <w:style w:type="paragraph" w:styleId="BalloonText">
    <w:name w:val="Balloon Text"/>
    <w:basedOn w:val="Normal"/>
    <w:semiHidden/>
    <w:rsid w:val="00485846"/>
    <w:rPr>
      <w:rFonts w:ascii="Tahoma" w:hAnsi="Tahoma" w:cs="Tahoma"/>
      <w:sz w:val="16"/>
      <w:szCs w:val="16"/>
    </w:rPr>
  </w:style>
  <w:style w:type="character" w:customStyle="1" w:styleId="Heading1Char">
    <w:name w:val="Heading 1 Char"/>
    <w:basedOn w:val="DefaultParagraphFont"/>
    <w:link w:val="Heading1"/>
    <w:rsid w:val="00BA5316"/>
    <w:rPr>
      <w:rFonts w:ascii="Times New Roman Bold" w:hAnsi="Times New Roman Bold"/>
      <w:b/>
      <w:smallCaps/>
      <w:sz w:val="26"/>
    </w:rPr>
  </w:style>
  <w:style w:type="character" w:styleId="CommentReference">
    <w:name w:val="annotation reference"/>
    <w:basedOn w:val="DefaultParagraphFont"/>
    <w:rsid w:val="007A17FC"/>
    <w:rPr>
      <w:sz w:val="16"/>
      <w:szCs w:val="16"/>
    </w:rPr>
  </w:style>
  <w:style w:type="paragraph" w:styleId="CommentText">
    <w:name w:val="annotation text"/>
    <w:basedOn w:val="Normal"/>
    <w:link w:val="CommentTextChar"/>
    <w:rsid w:val="007A17FC"/>
  </w:style>
  <w:style w:type="character" w:customStyle="1" w:styleId="CommentTextChar">
    <w:name w:val="Comment Text Char"/>
    <w:basedOn w:val="DefaultParagraphFont"/>
    <w:link w:val="CommentText"/>
    <w:rsid w:val="007A17FC"/>
  </w:style>
  <w:style w:type="paragraph" w:styleId="CommentSubject">
    <w:name w:val="annotation subject"/>
    <w:basedOn w:val="CommentText"/>
    <w:next w:val="CommentText"/>
    <w:link w:val="CommentSubjectChar"/>
    <w:rsid w:val="007A17FC"/>
    <w:rPr>
      <w:b/>
      <w:bCs/>
    </w:rPr>
  </w:style>
  <w:style w:type="character" w:customStyle="1" w:styleId="CommentSubjectChar">
    <w:name w:val="Comment Subject Char"/>
    <w:basedOn w:val="CommentTextChar"/>
    <w:link w:val="CommentSubject"/>
    <w:rsid w:val="007A17FC"/>
    <w:rPr>
      <w:b/>
      <w:bCs/>
    </w:rPr>
  </w:style>
  <w:style w:type="paragraph" w:styleId="Revision">
    <w:name w:val="Revision"/>
    <w:hidden/>
    <w:uiPriority w:val="99"/>
    <w:semiHidden/>
    <w:rsid w:val="001D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DE8A-ADCE-48BF-8B0C-1FCA4AC1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BOARD OF TRUSTEES OF THE UNIVERSITY OF ILLINOIS</vt:lpstr>
    </vt:vector>
  </TitlesOfParts>
  <Company>University of Illinois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TRUSTEES OF THE UNIVERSITY OF ILLINOIS</dc:title>
  <dc:subject/>
  <dc:creator>Connie Shade</dc:creator>
  <cp:keywords/>
  <cp:lastModifiedBy>Todd, Marla Jo</cp:lastModifiedBy>
  <cp:revision>2</cp:revision>
  <cp:lastPrinted>2024-01-08T16:16:00Z</cp:lastPrinted>
  <dcterms:created xsi:type="dcterms:W3CDTF">2025-09-11T14:14:00Z</dcterms:created>
  <dcterms:modified xsi:type="dcterms:W3CDTF">2025-09-11T14:14:00Z</dcterms:modified>
</cp:coreProperties>
</file>