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0FBCD75E" w14:textId="77777777" w:rsidR="00247A68" w:rsidRDefault="00247A68" w:rsidP="00DA782A">
      <w:pPr>
        <w:pStyle w:val="Heading3"/>
        <w:ind w:firstLine="0"/>
        <w:jc w:val="right"/>
        <w:rPr>
          <w:b w:val="0"/>
          <w:bCs w:val="0"/>
          <w:sz w:val="18"/>
          <w:szCs w:val="18"/>
        </w:rPr>
      </w:pPr>
    </w:p>
    <w:p w14:paraId="56563BC1" w14:textId="061C88E8" w:rsidR="004758D1" w:rsidRPr="00247A68" w:rsidRDefault="002E2C33" w:rsidP="00DA782A">
      <w:pPr>
        <w:pStyle w:val="Heading3"/>
        <w:ind w:firstLine="0"/>
        <w:jc w:val="right"/>
        <w:rPr>
          <w:b w:val="0"/>
          <w:bCs w:val="0"/>
          <w:sz w:val="18"/>
          <w:szCs w:val="18"/>
        </w:rPr>
      </w:pPr>
      <w:r w:rsidRPr="00247A68">
        <w:rPr>
          <w:b w:val="0"/>
          <w:bCs w:val="0"/>
          <w:sz w:val="18"/>
          <w:szCs w:val="18"/>
        </w:rPr>
        <w:t>September 11</w:t>
      </w:r>
      <w:r w:rsidR="00673FD6" w:rsidRPr="00247A68">
        <w:rPr>
          <w:b w:val="0"/>
          <w:bCs w:val="0"/>
          <w:sz w:val="18"/>
          <w:szCs w:val="18"/>
        </w:rPr>
        <w:t xml:space="preserve">, </w:t>
      </w:r>
      <w:r w:rsidR="009B25DE" w:rsidRPr="00247A68">
        <w:rPr>
          <w:b w:val="0"/>
          <w:bCs w:val="0"/>
          <w:sz w:val="18"/>
          <w:szCs w:val="18"/>
        </w:rPr>
        <w:t>2025</w:t>
      </w:r>
    </w:p>
    <w:p w14:paraId="16385A93" w14:textId="77777777" w:rsidR="00DA782A" w:rsidRPr="00247A68" w:rsidRDefault="00DA782A" w:rsidP="00DA782A">
      <w:pPr>
        <w:pStyle w:val="BodyTextIndent"/>
        <w:ind w:firstLine="0"/>
        <w:rPr>
          <w:sz w:val="18"/>
          <w:szCs w:val="18"/>
        </w:rPr>
      </w:pPr>
    </w:p>
    <w:p w14:paraId="4679972A" w14:textId="628BCB32" w:rsidR="00A474D2" w:rsidRPr="00247A68" w:rsidRDefault="00917D43" w:rsidP="00A474D2">
      <w:pPr>
        <w:pStyle w:val="BodyTextIndent"/>
        <w:ind w:firstLine="0"/>
        <w:rPr>
          <w:sz w:val="18"/>
          <w:szCs w:val="18"/>
        </w:rPr>
      </w:pPr>
      <w:r w:rsidRPr="00247A68">
        <w:rPr>
          <w:sz w:val="18"/>
          <w:szCs w:val="18"/>
        </w:rPr>
        <w:t xml:space="preserve">The Board of Trustees of the University of Illinois will hold a meeting on Thursday, </w:t>
      </w:r>
      <w:r w:rsidR="003029EB" w:rsidRPr="00247A68">
        <w:rPr>
          <w:sz w:val="18"/>
          <w:szCs w:val="18"/>
        </w:rPr>
        <w:t>September 18</w:t>
      </w:r>
      <w:r w:rsidR="009B25DE" w:rsidRPr="00247A68">
        <w:rPr>
          <w:sz w:val="18"/>
          <w:szCs w:val="18"/>
        </w:rPr>
        <w:t>, 2025</w:t>
      </w:r>
      <w:r w:rsidRPr="00247A68">
        <w:rPr>
          <w:sz w:val="18"/>
          <w:szCs w:val="18"/>
        </w:rPr>
        <w:t xml:space="preserve">, beginning at 8:00 a.m., </w:t>
      </w:r>
      <w:r w:rsidR="005F0943" w:rsidRPr="00247A68">
        <w:rPr>
          <w:sz w:val="18"/>
          <w:szCs w:val="18"/>
        </w:rPr>
        <w:t xml:space="preserve">in </w:t>
      </w:r>
      <w:r w:rsidR="00A474D2" w:rsidRPr="00247A68">
        <w:rPr>
          <w:sz w:val="18"/>
          <w:szCs w:val="18"/>
        </w:rPr>
        <w:t>the Heritage Hall, I Hotel and Conference Center,</w:t>
      </w:r>
      <w:r w:rsidR="00A474D2" w:rsidRPr="00247A68">
        <w:rPr>
          <w:rStyle w:val="FootnoteReference"/>
          <w:sz w:val="18"/>
          <w:szCs w:val="18"/>
        </w:rPr>
        <w:footnoteReference w:id="1"/>
      </w:r>
      <w:r w:rsidR="00A474D2" w:rsidRPr="00247A68">
        <w:rPr>
          <w:sz w:val="18"/>
          <w:szCs w:val="18"/>
        </w:rPr>
        <w:t xml:space="preserve"> 1900 S. First St., Champaign, Illinois. The meeting will also be webcast live at </w:t>
      </w:r>
      <w:bookmarkStart w:id="0" w:name="_Hlk114128912"/>
      <w:r w:rsidR="00A474D2" w:rsidRPr="00247A68">
        <w:rPr>
          <w:sz w:val="18"/>
          <w:szCs w:val="18"/>
        </w:rPr>
        <w:t>https://www.uis.edu/uislive</w:t>
      </w:r>
      <w:bookmarkEnd w:id="0"/>
      <w:r w:rsidR="00A474D2" w:rsidRPr="00247A68">
        <w:rPr>
          <w:sz w:val="18"/>
          <w:szCs w:val="18"/>
        </w:rPr>
        <w:t xml:space="preserve">.  </w:t>
      </w:r>
    </w:p>
    <w:p w14:paraId="7F604FD0" w14:textId="77777777" w:rsidR="00DA782A" w:rsidRPr="00247A68" w:rsidRDefault="00DA782A" w:rsidP="00DA782A">
      <w:pPr>
        <w:pStyle w:val="BodyTextIndent"/>
        <w:ind w:firstLine="0"/>
        <w:rPr>
          <w:sz w:val="18"/>
          <w:szCs w:val="18"/>
        </w:rPr>
      </w:pPr>
    </w:p>
    <w:p w14:paraId="0AD5E9A1" w14:textId="467DB864" w:rsidR="00B31DC2" w:rsidRPr="00247A68" w:rsidRDefault="00B31DC2" w:rsidP="00DA782A">
      <w:pPr>
        <w:pStyle w:val="BodyTextIndent"/>
        <w:ind w:firstLine="0"/>
        <w:rPr>
          <w:sz w:val="18"/>
          <w:szCs w:val="18"/>
        </w:rPr>
      </w:pPr>
      <w:r w:rsidRPr="00247A68">
        <w:rPr>
          <w:sz w:val="18"/>
          <w:szCs w:val="18"/>
          <w:u w:val="single"/>
        </w:rPr>
        <w:t>Please note that the starting times for various sessions, after the first session, are provided for your convenience and are estimates</w:t>
      </w:r>
      <w:r w:rsidRPr="00247A68">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247A68" w:rsidRDefault="00250CA6" w:rsidP="00DA782A">
      <w:pPr>
        <w:pStyle w:val="BodyTextIndent"/>
        <w:tabs>
          <w:tab w:val="left" w:pos="1296"/>
        </w:tabs>
        <w:ind w:firstLine="0"/>
        <w:rPr>
          <w:sz w:val="18"/>
          <w:szCs w:val="18"/>
        </w:rPr>
      </w:pPr>
      <w:r w:rsidRPr="00247A68">
        <w:rPr>
          <w:sz w:val="18"/>
          <w:szCs w:val="18"/>
        </w:rPr>
        <w:tab/>
      </w:r>
    </w:p>
    <w:p w14:paraId="6B9EBC3B" w14:textId="77777777" w:rsidR="00105386" w:rsidRPr="00247A68" w:rsidRDefault="00105386" w:rsidP="00DA782A">
      <w:pPr>
        <w:pStyle w:val="BodyTextIndent"/>
        <w:ind w:firstLine="0"/>
        <w:rPr>
          <w:sz w:val="18"/>
          <w:szCs w:val="18"/>
        </w:rPr>
      </w:pPr>
      <w:r w:rsidRPr="00247A68">
        <w:rPr>
          <w:sz w:val="18"/>
          <w:szCs w:val="18"/>
        </w:rPr>
        <w:t>The schedule is as follows:</w:t>
      </w:r>
    </w:p>
    <w:p w14:paraId="43A81D58" w14:textId="77777777" w:rsidR="00105386" w:rsidRPr="00247A68" w:rsidRDefault="00105386" w:rsidP="00DA782A">
      <w:pPr>
        <w:rPr>
          <w:sz w:val="18"/>
          <w:szCs w:val="18"/>
        </w:rPr>
      </w:pPr>
    </w:p>
    <w:p w14:paraId="4F894B75" w14:textId="1B49F42B" w:rsidR="006A3F10" w:rsidRPr="00247A68" w:rsidRDefault="006A3F10" w:rsidP="00DA782A">
      <w:pPr>
        <w:tabs>
          <w:tab w:val="left" w:pos="-648"/>
          <w:tab w:val="left" w:pos="0"/>
          <w:tab w:val="left" w:pos="720"/>
          <w:tab w:val="left" w:pos="1440"/>
          <w:tab w:val="left" w:pos="1782"/>
        </w:tabs>
        <w:rPr>
          <w:b/>
          <w:sz w:val="18"/>
          <w:szCs w:val="18"/>
        </w:rPr>
      </w:pPr>
      <w:r w:rsidRPr="00247A68">
        <w:rPr>
          <w:b/>
          <w:sz w:val="18"/>
          <w:szCs w:val="18"/>
        </w:rPr>
        <w:t>Thursday,</w:t>
      </w:r>
      <w:r w:rsidR="002770E9" w:rsidRPr="00247A68">
        <w:rPr>
          <w:b/>
          <w:sz w:val="18"/>
          <w:szCs w:val="18"/>
        </w:rPr>
        <w:t xml:space="preserve"> </w:t>
      </w:r>
      <w:r w:rsidR="002E2C33" w:rsidRPr="00247A68">
        <w:rPr>
          <w:b/>
          <w:sz w:val="18"/>
          <w:szCs w:val="18"/>
        </w:rPr>
        <w:t>September 18</w:t>
      </w:r>
      <w:r w:rsidR="009B25DE" w:rsidRPr="00247A68">
        <w:rPr>
          <w:b/>
          <w:sz w:val="18"/>
          <w:szCs w:val="18"/>
        </w:rPr>
        <w:t>, 2025</w:t>
      </w:r>
    </w:p>
    <w:p w14:paraId="08DA9DE5" w14:textId="5D1168C2" w:rsidR="006A3F10" w:rsidRPr="00247A68" w:rsidRDefault="006A3F10" w:rsidP="00DA782A">
      <w:pPr>
        <w:tabs>
          <w:tab w:val="left" w:pos="-648"/>
          <w:tab w:val="left" w:pos="0"/>
          <w:tab w:val="left" w:pos="720"/>
          <w:tab w:val="left" w:pos="1440"/>
          <w:tab w:val="left" w:pos="1782"/>
        </w:tabs>
        <w:rPr>
          <w:b/>
          <w:sz w:val="18"/>
          <w:szCs w:val="18"/>
        </w:rPr>
      </w:pPr>
    </w:p>
    <w:p w14:paraId="048AC5EE" w14:textId="10A22881" w:rsidR="002770E9" w:rsidRPr="00247A68" w:rsidRDefault="002770E9" w:rsidP="002770E9">
      <w:pPr>
        <w:tabs>
          <w:tab w:val="right" w:pos="900"/>
        </w:tabs>
        <w:ind w:left="1440" w:hanging="1440"/>
        <w:rPr>
          <w:sz w:val="18"/>
          <w:szCs w:val="18"/>
        </w:rPr>
      </w:pPr>
      <w:r w:rsidRPr="00247A68">
        <w:rPr>
          <w:sz w:val="18"/>
          <w:szCs w:val="18"/>
        </w:rPr>
        <w:t xml:space="preserve">  8:00 a.m.</w:t>
      </w:r>
      <w:r w:rsidRPr="00247A68">
        <w:rPr>
          <w:sz w:val="18"/>
          <w:szCs w:val="18"/>
        </w:rPr>
        <w:tab/>
      </w:r>
      <w:r w:rsidRPr="00247A68">
        <w:rPr>
          <w:sz w:val="18"/>
          <w:szCs w:val="18"/>
        </w:rPr>
        <w:tab/>
        <w:t xml:space="preserve">Meeting of the Board of Trustees as the sole member of </w:t>
      </w:r>
      <w:r w:rsidR="002E2C33" w:rsidRPr="00247A68">
        <w:rPr>
          <w:sz w:val="18"/>
          <w:szCs w:val="18"/>
        </w:rPr>
        <w:t>Illinois Quantum and Microelectronics Park, LLC</w:t>
      </w:r>
      <w:r w:rsidRPr="00247A68">
        <w:rPr>
          <w:sz w:val="18"/>
          <w:szCs w:val="18"/>
        </w:rPr>
        <w:t xml:space="preserve"> </w:t>
      </w:r>
      <w:proofErr w:type="gramStart"/>
      <w:r w:rsidRPr="00247A68">
        <w:rPr>
          <w:sz w:val="18"/>
          <w:szCs w:val="18"/>
        </w:rPr>
        <w:t>convenes;</w:t>
      </w:r>
      <w:proofErr w:type="gramEnd"/>
      <w:r w:rsidRPr="00247A68">
        <w:rPr>
          <w:sz w:val="18"/>
          <w:szCs w:val="18"/>
        </w:rPr>
        <w:t xml:space="preserve"> consideration of agenda item and voting</w:t>
      </w:r>
    </w:p>
    <w:p w14:paraId="5AD7E844" w14:textId="1B6F1CC4" w:rsidR="002770E9" w:rsidRPr="00247A68" w:rsidRDefault="002770E9" w:rsidP="002770E9">
      <w:pPr>
        <w:tabs>
          <w:tab w:val="right" w:pos="900"/>
        </w:tabs>
        <w:ind w:left="1440" w:hanging="1440"/>
        <w:rPr>
          <w:sz w:val="18"/>
          <w:szCs w:val="18"/>
        </w:rPr>
      </w:pPr>
      <w:r w:rsidRPr="00247A68">
        <w:rPr>
          <w:sz w:val="18"/>
          <w:szCs w:val="18"/>
        </w:rPr>
        <w:t xml:space="preserve">  8:05 a.m.</w:t>
      </w:r>
      <w:r w:rsidRPr="00247A68">
        <w:rPr>
          <w:sz w:val="18"/>
          <w:szCs w:val="18"/>
        </w:rPr>
        <w:tab/>
      </w:r>
      <w:r w:rsidRPr="00247A68">
        <w:rPr>
          <w:sz w:val="18"/>
          <w:szCs w:val="18"/>
        </w:rPr>
        <w:tab/>
        <w:t xml:space="preserve">Meeting of the Board of Trustees as the sole member of </w:t>
      </w:r>
      <w:r w:rsidR="002E2C33" w:rsidRPr="00247A68">
        <w:rPr>
          <w:sz w:val="18"/>
          <w:szCs w:val="18"/>
        </w:rPr>
        <w:t xml:space="preserve">Illinois Quantum and Microelectronics Park, LLC </w:t>
      </w:r>
      <w:r w:rsidRPr="00247A68">
        <w:rPr>
          <w:sz w:val="18"/>
          <w:szCs w:val="18"/>
        </w:rPr>
        <w:t>adjourns</w:t>
      </w:r>
    </w:p>
    <w:p w14:paraId="27F66A5F" w14:textId="77777777" w:rsidR="002770E9" w:rsidRPr="00247A68" w:rsidRDefault="002770E9" w:rsidP="002770E9">
      <w:pPr>
        <w:tabs>
          <w:tab w:val="right" w:pos="900"/>
        </w:tabs>
        <w:ind w:left="1440" w:hanging="1440"/>
        <w:rPr>
          <w:sz w:val="18"/>
          <w:szCs w:val="18"/>
        </w:rPr>
      </w:pPr>
      <w:r w:rsidRPr="00247A68">
        <w:rPr>
          <w:sz w:val="18"/>
          <w:szCs w:val="18"/>
        </w:rPr>
        <w:t xml:space="preserve">  8:06 a.m.</w:t>
      </w:r>
      <w:r w:rsidRPr="00247A68">
        <w:rPr>
          <w:sz w:val="18"/>
          <w:szCs w:val="18"/>
        </w:rPr>
        <w:tab/>
      </w:r>
      <w:r w:rsidRPr="00247A68">
        <w:rPr>
          <w:sz w:val="18"/>
          <w:szCs w:val="18"/>
        </w:rPr>
        <w:tab/>
        <w:t>Meeting of the Board of Trustees convenes</w:t>
      </w:r>
    </w:p>
    <w:p w14:paraId="335B870B" w14:textId="3245D9DF" w:rsidR="002770E9" w:rsidRPr="00247A68" w:rsidRDefault="002770E9" w:rsidP="002770E9">
      <w:pPr>
        <w:tabs>
          <w:tab w:val="left" w:pos="-648"/>
          <w:tab w:val="right" w:pos="900"/>
        </w:tabs>
        <w:ind w:left="1440" w:hanging="1440"/>
        <w:rPr>
          <w:sz w:val="18"/>
          <w:szCs w:val="18"/>
        </w:rPr>
      </w:pPr>
      <w:r w:rsidRPr="00247A68">
        <w:rPr>
          <w:sz w:val="18"/>
          <w:szCs w:val="18"/>
        </w:rPr>
        <w:t xml:space="preserve">  8:1</w:t>
      </w:r>
      <w:r w:rsidR="002E2C33" w:rsidRPr="00247A68">
        <w:rPr>
          <w:sz w:val="18"/>
          <w:szCs w:val="18"/>
        </w:rPr>
        <w:t>0</w:t>
      </w:r>
      <w:r w:rsidRPr="00247A68">
        <w:rPr>
          <w:sz w:val="18"/>
          <w:szCs w:val="18"/>
        </w:rPr>
        <w:t xml:space="preserve"> a.m.</w:t>
      </w:r>
      <w:r w:rsidRPr="00247A68">
        <w:rPr>
          <w:sz w:val="18"/>
          <w:szCs w:val="18"/>
        </w:rPr>
        <w:tab/>
      </w:r>
      <w:r w:rsidRPr="00247A68">
        <w:rPr>
          <w:sz w:val="18"/>
          <w:szCs w:val="18"/>
        </w:rPr>
        <w:tab/>
        <w:t>Executive session</w:t>
      </w:r>
    </w:p>
    <w:p w14:paraId="5958843D" w14:textId="77777777" w:rsidR="002770E9" w:rsidRPr="00247A68" w:rsidRDefault="002770E9" w:rsidP="002770E9">
      <w:pPr>
        <w:tabs>
          <w:tab w:val="right" w:pos="900"/>
        </w:tabs>
        <w:ind w:left="1440" w:hanging="1440"/>
        <w:rPr>
          <w:sz w:val="18"/>
          <w:szCs w:val="18"/>
        </w:rPr>
      </w:pPr>
      <w:r w:rsidRPr="00247A68">
        <w:rPr>
          <w:sz w:val="18"/>
          <w:szCs w:val="18"/>
        </w:rPr>
        <w:t xml:space="preserve">  9:30 a.m.</w:t>
      </w:r>
      <w:r w:rsidRPr="00247A68">
        <w:rPr>
          <w:sz w:val="18"/>
          <w:szCs w:val="18"/>
        </w:rPr>
        <w:tab/>
      </w:r>
      <w:r w:rsidRPr="00247A68">
        <w:rPr>
          <w:sz w:val="18"/>
          <w:szCs w:val="18"/>
        </w:rPr>
        <w:tab/>
        <w:t>Regular session resumes</w:t>
      </w:r>
    </w:p>
    <w:p w14:paraId="45F621D9" w14:textId="2BB20852" w:rsidR="002E2C33" w:rsidRPr="00247A68" w:rsidRDefault="002E2C33" w:rsidP="002770E9">
      <w:pPr>
        <w:tabs>
          <w:tab w:val="right" w:pos="900"/>
        </w:tabs>
        <w:ind w:left="1440" w:hanging="1440"/>
        <w:rPr>
          <w:sz w:val="18"/>
          <w:szCs w:val="18"/>
        </w:rPr>
      </w:pPr>
      <w:r w:rsidRPr="00247A68">
        <w:rPr>
          <w:sz w:val="18"/>
          <w:szCs w:val="18"/>
        </w:rPr>
        <w:t xml:space="preserve">  9:40 a.m.</w:t>
      </w:r>
      <w:r w:rsidRPr="00247A68">
        <w:rPr>
          <w:sz w:val="18"/>
          <w:szCs w:val="18"/>
        </w:rPr>
        <w:tab/>
      </w:r>
      <w:r w:rsidRPr="00247A68">
        <w:rPr>
          <w:sz w:val="18"/>
          <w:szCs w:val="18"/>
        </w:rPr>
        <w:tab/>
        <w:t>Special Order of Business</w:t>
      </w:r>
    </w:p>
    <w:p w14:paraId="33D610CC" w14:textId="7D59C1DC" w:rsidR="002770E9" w:rsidRPr="00247A68" w:rsidRDefault="002E2C33" w:rsidP="002770E9">
      <w:pPr>
        <w:tabs>
          <w:tab w:val="left" w:pos="-648"/>
          <w:tab w:val="right" w:pos="900"/>
        </w:tabs>
        <w:ind w:left="1440" w:hanging="1440"/>
        <w:rPr>
          <w:sz w:val="18"/>
          <w:szCs w:val="18"/>
        </w:rPr>
      </w:pPr>
      <w:r w:rsidRPr="00247A68">
        <w:rPr>
          <w:sz w:val="18"/>
          <w:szCs w:val="18"/>
        </w:rPr>
        <w:t xml:space="preserve">  9:50 </w:t>
      </w:r>
      <w:r w:rsidR="002770E9" w:rsidRPr="00247A68">
        <w:rPr>
          <w:sz w:val="18"/>
          <w:szCs w:val="18"/>
        </w:rPr>
        <w:t>a.m.</w:t>
      </w:r>
      <w:r w:rsidR="002770E9" w:rsidRPr="00247A68">
        <w:rPr>
          <w:sz w:val="18"/>
          <w:szCs w:val="18"/>
        </w:rPr>
        <w:tab/>
      </w:r>
      <w:r w:rsidR="002770E9" w:rsidRPr="00247A68">
        <w:rPr>
          <w:sz w:val="18"/>
          <w:szCs w:val="18"/>
        </w:rPr>
        <w:tab/>
        <w:t>Reports</w:t>
      </w:r>
    </w:p>
    <w:p w14:paraId="364F2685" w14:textId="73296DCE" w:rsidR="002770E9" w:rsidRPr="00247A68" w:rsidRDefault="002770E9" w:rsidP="002770E9">
      <w:pPr>
        <w:tabs>
          <w:tab w:val="left" w:pos="-648"/>
          <w:tab w:val="right" w:pos="900"/>
        </w:tabs>
        <w:ind w:left="1440" w:hanging="1440"/>
        <w:rPr>
          <w:sz w:val="18"/>
          <w:szCs w:val="18"/>
        </w:rPr>
      </w:pPr>
      <w:r w:rsidRPr="00247A68">
        <w:rPr>
          <w:sz w:val="18"/>
          <w:szCs w:val="18"/>
        </w:rPr>
        <w:t>1</w:t>
      </w:r>
      <w:r w:rsidR="002E2C33" w:rsidRPr="00247A68">
        <w:rPr>
          <w:sz w:val="18"/>
          <w:szCs w:val="18"/>
        </w:rPr>
        <w:t>1:10</w:t>
      </w:r>
      <w:r w:rsidRPr="00247A68">
        <w:rPr>
          <w:sz w:val="18"/>
          <w:szCs w:val="18"/>
        </w:rPr>
        <w:t xml:space="preserve"> a.m.</w:t>
      </w:r>
      <w:r w:rsidRPr="00247A68">
        <w:rPr>
          <w:sz w:val="18"/>
          <w:szCs w:val="18"/>
        </w:rPr>
        <w:tab/>
      </w:r>
      <w:r w:rsidRPr="00247A68">
        <w:rPr>
          <w:sz w:val="18"/>
          <w:szCs w:val="18"/>
        </w:rPr>
        <w:tab/>
        <w:t>Public comment session</w:t>
      </w:r>
    </w:p>
    <w:p w14:paraId="15858FF0" w14:textId="4CD39A86" w:rsidR="002770E9" w:rsidRPr="00247A68" w:rsidRDefault="002770E9" w:rsidP="002770E9">
      <w:pPr>
        <w:tabs>
          <w:tab w:val="left" w:pos="-648"/>
          <w:tab w:val="right" w:pos="900"/>
        </w:tabs>
        <w:ind w:left="1440" w:hanging="1440"/>
        <w:rPr>
          <w:sz w:val="18"/>
          <w:szCs w:val="18"/>
        </w:rPr>
      </w:pPr>
      <w:r w:rsidRPr="00247A68">
        <w:rPr>
          <w:sz w:val="18"/>
          <w:szCs w:val="18"/>
        </w:rPr>
        <w:t>11:</w:t>
      </w:r>
      <w:r w:rsidR="002E2C33" w:rsidRPr="00247A68">
        <w:rPr>
          <w:sz w:val="18"/>
          <w:szCs w:val="18"/>
        </w:rPr>
        <w:t>4</w:t>
      </w:r>
      <w:r w:rsidR="001630F8" w:rsidRPr="00247A68">
        <w:rPr>
          <w:sz w:val="18"/>
          <w:szCs w:val="18"/>
        </w:rPr>
        <w:t>0</w:t>
      </w:r>
      <w:r w:rsidRPr="00247A68">
        <w:rPr>
          <w:sz w:val="18"/>
          <w:szCs w:val="18"/>
        </w:rPr>
        <w:t xml:space="preserve"> a.m.</w:t>
      </w:r>
      <w:r w:rsidRPr="00247A68">
        <w:rPr>
          <w:sz w:val="18"/>
          <w:szCs w:val="18"/>
        </w:rPr>
        <w:tab/>
      </w:r>
      <w:r w:rsidRPr="00247A68">
        <w:rPr>
          <w:sz w:val="18"/>
          <w:szCs w:val="18"/>
        </w:rPr>
        <w:tab/>
        <w:t>Consideration of agenda items and voting</w:t>
      </w:r>
    </w:p>
    <w:p w14:paraId="3FEFB8F0" w14:textId="4A32C0A2" w:rsidR="002770E9" w:rsidRPr="00247A68" w:rsidRDefault="002770E9" w:rsidP="002770E9">
      <w:pPr>
        <w:tabs>
          <w:tab w:val="left" w:pos="-648"/>
          <w:tab w:val="right" w:pos="900"/>
        </w:tabs>
        <w:ind w:left="1440" w:hanging="1440"/>
        <w:rPr>
          <w:sz w:val="18"/>
          <w:szCs w:val="18"/>
        </w:rPr>
      </w:pPr>
      <w:r w:rsidRPr="00247A68">
        <w:rPr>
          <w:sz w:val="18"/>
          <w:szCs w:val="18"/>
        </w:rPr>
        <w:t>11:</w:t>
      </w:r>
      <w:r w:rsidR="002E2C33" w:rsidRPr="00247A68">
        <w:rPr>
          <w:sz w:val="18"/>
          <w:szCs w:val="18"/>
        </w:rPr>
        <w:t>5</w:t>
      </w:r>
      <w:r w:rsidR="001630F8" w:rsidRPr="00247A68">
        <w:rPr>
          <w:sz w:val="18"/>
          <w:szCs w:val="18"/>
        </w:rPr>
        <w:t>0</w:t>
      </w:r>
      <w:r w:rsidRPr="00247A68">
        <w:rPr>
          <w:sz w:val="18"/>
          <w:szCs w:val="18"/>
        </w:rPr>
        <w:t xml:space="preserve"> a.m.</w:t>
      </w:r>
      <w:r w:rsidRPr="00247A68">
        <w:rPr>
          <w:sz w:val="18"/>
          <w:szCs w:val="18"/>
        </w:rPr>
        <w:tab/>
      </w:r>
      <w:r w:rsidRPr="00247A68">
        <w:rPr>
          <w:sz w:val="18"/>
          <w:szCs w:val="18"/>
        </w:rPr>
        <w:tab/>
        <w:t>Reports (continued)</w:t>
      </w:r>
    </w:p>
    <w:p w14:paraId="64A829BA" w14:textId="77777777" w:rsidR="002770E9" w:rsidRPr="00247A68" w:rsidRDefault="002770E9" w:rsidP="002770E9">
      <w:pPr>
        <w:tabs>
          <w:tab w:val="left" w:pos="-648"/>
          <w:tab w:val="right" w:pos="900"/>
        </w:tabs>
        <w:ind w:left="1440" w:hanging="1440"/>
        <w:rPr>
          <w:i/>
          <w:sz w:val="18"/>
          <w:szCs w:val="18"/>
        </w:rPr>
      </w:pPr>
      <w:r w:rsidRPr="00247A68">
        <w:rPr>
          <w:sz w:val="18"/>
          <w:szCs w:val="18"/>
        </w:rPr>
        <w:t xml:space="preserve"> </w:t>
      </w:r>
      <w:r w:rsidRPr="00247A68">
        <w:rPr>
          <w:sz w:val="18"/>
          <w:szCs w:val="18"/>
        </w:rPr>
        <w:tab/>
      </w:r>
      <w:r w:rsidRPr="00247A68">
        <w:rPr>
          <w:sz w:val="18"/>
          <w:szCs w:val="18"/>
        </w:rPr>
        <w:tab/>
      </w:r>
      <w:r w:rsidRPr="00247A68">
        <w:rPr>
          <w:i/>
          <w:sz w:val="18"/>
          <w:szCs w:val="18"/>
        </w:rPr>
        <w:t>There may or may not be an executive session during this period depending on the business at hand and matters covered during the first executive session.</w:t>
      </w:r>
    </w:p>
    <w:p w14:paraId="2255A6CE" w14:textId="3B684005" w:rsidR="002770E9" w:rsidRPr="00247A68" w:rsidRDefault="002E2C33" w:rsidP="002770E9">
      <w:pPr>
        <w:rPr>
          <w:sz w:val="18"/>
          <w:szCs w:val="18"/>
        </w:rPr>
      </w:pPr>
      <w:r w:rsidRPr="00247A68">
        <w:rPr>
          <w:sz w:val="18"/>
          <w:szCs w:val="18"/>
        </w:rPr>
        <w:t>12:00</w:t>
      </w:r>
      <w:r w:rsidR="002770E9" w:rsidRPr="00247A68">
        <w:rPr>
          <w:sz w:val="18"/>
          <w:szCs w:val="18"/>
        </w:rPr>
        <w:t xml:space="preserve"> p.m.</w:t>
      </w:r>
      <w:r w:rsidR="002770E9" w:rsidRPr="00247A68">
        <w:rPr>
          <w:sz w:val="18"/>
          <w:szCs w:val="18"/>
        </w:rPr>
        <w:tab/>
        <w:t>Meeting of the Board of Trustees adjourns</w:t>
      </w:r>
    </w:p>
    <w:p w14:paraId="088D1543" w14:textId="77777777" w:rsidR="00EA5A83" w:rsidRPr="00247A68" w:rsidRDefault="00EA5A83" w:rsidP="00DA782A">
      <w:pPr>
        <w:rPr>
          <w:sz w:val="18"/>
          <w:szCs w:val="18"/>
        </w:rPr>
      </w:pPr>
    </w:p>
    <w:p w14:paraId="74173654" w14:textId="0D640C9D" w:rsidR="00B31DC2" w:rsidRPr="00247A68" w:rsidRDefault="00DA782A" w:rsidP="00DA782A">
      <w:pPr>
        <w:pStyle w:val="BodyTextIndent"/>
        <w:ind w:firstLine="0"/>
        <w:rPr>
          <w:sz w:val="18"/>
          <w:szCs w:val="18"/>
        </w:rPr>
      </w:pPr>
      <w:r w:rsidRPr="00247A68">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247A68">
        <w:rPr>
          <w:color w:val="000000"/>
          <w:sz w:val="18"/>
          <w:szCs w:val="18"/>
        </w:rPr>
        <w:t>The Board of Trustees meeting</w:t>
      </w:r>
      <w:r w:rsidR="004A62F3" w:rsidRPr="00247A68">
        <w:rPr>
          <w:color w:val="000000"/>
          <w:sz w:val="18"/>
          <w:szCs w:val="18"/>
        </w:rPr>
        <w:t>s</w:t>
      </w:r>
      <w:r w:rsidR="00B31DC2" w:rsidRPr="00247A68">
        <w:rPr>
          <w:color w:val="000000"/>
          <w:sz w:val="18"/>
          <w:szCs w:val="18"/>
        </w:rPr>
        <w:t xml:space="preserve"> </w:t>
      </w:r>
      <w:r w:rsidR="004A62F3" w:rsidRPr="00247A68">
        <w:rPr>
          <w:color w:val="000000"/>
          <w:sz w:val="18"/>
          <w:szCs w:val="18"/>
        </w:rPr>
        <w:t>are</w:t>
      </w:r>
      <w:r w:rsidR="00B31DC2" w:rsidRPr="00247A68">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401977E1" w14:textId="235B045F" w:rsidR="006521B0" w:rsidRPr="00247A68" w:rsidRDefault="006521B0" w:rsidP="00DA782A">
      <w:pPr>
        <w:rPr>
          <w:sz w:val="18"/>
          <w:szCs w:val="18"/>
        </w:rPr>
      </w:pPr>
    </w:p>
    <w:p w14:paraId="40920DB7" w14:textId="6513B527" w:rsidR="00444A6A" w:rsidRPr="00247A68" w:rsidRDefault="00444A6A" w:rsidP="00DA782A">
      <w:pPr>
        <w:ind w:left="4860" w:firstLine="900"/>
        <w:rPr>
          <w:sz w:val="18"/>
          <w:szCs w:val="18"/>
        </w:rPr>
      </w:pPr>
      <w:r w:rsidRPr="00247A68">
        <w:rPr>
          <w:sz w:val="18"/>
          <w:szCs w:val="18"/>
        </w:rPr>
        <w:t>Jeffrey A. Stein</w:t>
      </w:r>
    </w:p>
    <w:p w14:paraId="3E250670" w14:textId="77777777" w:rsidR="00444A6A" w:rsidRPr="00247A68" w:rsidRDefault="00444A6A" w:rsidP="00DA782A">
      <w:pPr>
        <w:ind w:left="-180"/>
        <w:rPr>
          <w:sz w:val="18"/>
          <w:szCs w:val="18"/>
        </w:rPr>
      </w:pP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r>
      <w:r w:rsidRPr="00247A68">
        <w:rPr>
          <w:sz w:val="18"/>
          <w:szCs w:val="18"/>
        </w:rPr>
        <w:tab/>
        <w:t>Secretary, Board of Trustees</w:t>
      </w:r>
    </w:p>
    <w:p w14:paraId="1C2A9B61" w14:textId="77777777" w:rsidR="00105386" w:rsidRPr="00247A68" w:rsidRDefault="00105386" w:rsidP="00DA782A">
      <w:pPr>
        <w:pStyle w:val="bdbio"/>
        <w:tabs>
          <w:tab w:val="clear" w:pos="187"/>
          <w:tab w:val="clear" w:pos="360"/>
          <w:tab w:val="left" w:pos="522"/>
        </w:tabs>
        <w:ind w:left="522" w:hanging="522"/>
        <w:rPr>
          <w:sz w:val="18"/>
          <w:szCs w:val="18"/>
        </w:rPr>
      </w:pPr>
      <w:r w:rsidRPr="00247A68">
        <w:rPr>
          <w:sz w:val="18"/>
          <w:szCs w:val="18"/>
        </w:rPr>
        <w:t>c.</w:t>
      </w:r>
      <w:r w:rsidRPr="00247A68">
        <w:rPr>
          <w:sz w:val="18"/>
          <w:szCs w:val="18"/>
        </w:rPr>
        <w:tab/>
        <w:t>Members of the Board of Trustees</w:t>
      </w:r>
      <w:r w:rsidRPr="00247A68">
        <w:rPr>
          <w:sz w:val="18"/>
          <w:szCs w:val="18"/>
        </w:rPr>
        <w:br/>
        <w:t>President Killeen</w:t>
      </w:r>
      <w:r w:rsidRPr="00247A68">
        <w:rPr>
          <w:sz w:val="18"/>
          <w:szCs w:val="18"/>
        </w:rPr>
        <w:br/>
        <w:t xml:space="preserve">Mr. McKeever </w:t>
      </w:r>
    </w:p>
    <w:p w14:paraId="357041CF" w14:textId="2F315109" w:rsidR="008541A7" w:rsidRPr="00247A68" w:rsidRDefault="00105386" w:rsidP="00DA782A">
      <w:pPr>
        <w:pStyle w:val="bdbio"/>
        <w:tabs>
          <w:tab w:val="clear" w:pos="187"/>
          <w:tab w:val="clear" w:pos="360"/>
          <w:tab w:val="left" w:pos="522"/>
        </w:tabs>
        <w:ind w:left="522" w:hanging="522"/>
        <w:rPr>
          <w:sz w:val="18"/>
          <w:szCs w:val="18"/>
        </w:rPr>
        <w:sectPr w:rsidR="008541A7" w:rsidRPr="00247A68"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247A68">
        <w:rPr>
          <w:sz w:val="18"/>
          <w:szCs w:val="18"/>
        </w:rPr>
        <w:tab/>
        <w:t>University Officers</w:t>
      </w:r>
      <w:r w:rsidRPr="00247A68">
        <w:rPr>
          <w:sz w:val="18"/>
          <w:szCs w:val="18"/>
        </w:rPr>
        <w:br/>
        <w:t>Members of the Press</w:t>
      </w:r>
    </w:p>
    <w:p w14:paraId="6BCDE38C" w14:textId="77777777" w:rsidR="002E2C33" w:rsidRPr="002E2C33" w:rsidRDefault="002E2C33" w:rsidP="002E2C33">
      <w:pPr>
        <w:jc w:val="center"/>
        <w:rPr>
          <w:b/>
          <w:szCs w:val="26"/>
        </w:rPr>
      </w:pPr>
      <w:bookmarkStart w:id="1" w:name="_Hlk192672657"/>
      <w:r w:rsidRPr="002E2C33">
        <w:rPr>
          <w:b/>
          <w:szCs w:val="26"/>
        </w:rPr>
        <w:lastRenderedPageBreak/>
        <w:t>University of Illinois Board of Trustees</w:t>
      </w:r>
    </w:p>
    <w:p w14:paraId="549F7236" w14:textId="77777777" w:rsidR="002E2C33" w:rsidRPr="002E2C33" w:rsidRDefault="002E2C33" w:rsidP="002E2C33">
      <w:pPr>
        <w:jc w:val="center"/>
        <w:outlineLvl w:val="0"/>
        <w:rPr>
          <w:b/>
          <w:szCs w:val="26"/>
        </w:rPr>
      </w:pPr>
      <w:r w:rsidRPr="002E2C33">
        <w:rPr>
          <w:b/>
          <w:szCs w:val="26"/>
        </w:rPr>
        <w:t>Meeting Schedule and Agenda List</w:t>
      </w:r>
    </w:p>
    <w:p w14:paraId="03ED614E" w14:textId="77777777" w:rsidR="002E2C33" w:rsidRPr="002E2C33" w:rsidRDefault="002E2C33" w:rsidP="002E2C33">
      <w:pPr>
        <w:contextualSpacing/>
        <w:jc w:val="center"/>
        <w:rPr>
          <w:szCs w:val="26"/>
        </w:rPr>
      </w:pPr>
      <w:r w:rsidRPr="002E2C33">
        <w:rPr>
          <w:szCs w:val="26"/>
        </w:rPr>
        <w:t>Thursday, September 18, 2025</w:t>
      </w:r>
    </w:p>
    <w:p w14:paraId="44BA9F17" w14:textId="77777777" w:rsidR="002E2C33" w:rsidRPr="002E2C33" w:rsidRDefault="002E2C33" w:rsidP="002E2C33">
      <w:pPr>
        <w:contextualSpacing/>
        <w:jc w:val="center"/>
        <w:rPr>
          <w:szCs w:val="26"/>
        </w:rPr>
      </w:pPr>
    </w:p>
    <w:p w14:paraId="46760035" w14:textId="77777777" w:rsidR="002E2C33" w:rsidRPr="002E2C33" w:rsidRDefault="002E2C33" w:rsidP="002E2C33">
      <w:pPr>
        <w:contextualSpacing/>
        <w:jc w:val="center"/>
        <w:rPr>
          <w:szCs w:val="26"/>
        </w:rPr>
      </w:pPr>
      <w:bookmarkStart w:id="2" w:name="_Hlk196217557"/>
      <w:r w:rsidRPr="002E2C33">
        <w:rPr>
          <w:szCs w:val="26"/>
        </w:rPr>
        <w:t>I Hotel and Conference Center – Heritage Hall</w:t>
      </w:r>
    </w:p>
    <w:bookmarkEnd w:id="2"/>
    <w:p w14:paraId="37F2DCB4" w14:textId="77777777" w:rsidR="002E2C33" w:rsidRPr="002E2C33" w:rsidRDefault="002E2C33" w:rsidP="002E2C33">
      <w:pPr>
        <w:contextualSpacing/>
        <w:jc w:val="center"/>
        <w:rPr>
          <w:szCs w:val="26"/>
        </w:rPr>
      </w:pPr>
      <w:r w:rsidRPr="002E2C33">
        <w:rPr>
          <w:szCs w:val="26"/>
        </w:rPr>
        <w:t>1900 S. First St.,</w:t>
      </w:r>
    </w:p>
    <w:p w14:paraId="7B09AAFF" w14:textId="77777777" w:rsidR="002E2C33" w:rsidRPr="002E2C33" w:rsidRDefault="002E2C33" w:rsidP="002E2C33">
      <w:pPr>
        <w:contextualSpacing/>
        <w:jc w:val="center"/>
        <w:rPr>
          <w:szCs w:val="26"/>
        </w:rPr>
      </w:pPr>
      <w:r w:rsidRPr="002E2C33">
        <w:rPr>
          <w:szCs w:val="26"/>
        </w:rPr>
        <w:t>Champaign, Illinois</w:t>
      </w:r>
    </w:p>
    <w:p w14:paraId="3CF1EF06" w14:textId="77777777" w:rsidR="002E2C33" w:rsidRPr="002E2C33" w:rsidRDefault="002E2C33" w:rsidP="002E2C33">
      <w:pPr>
        <w:contextualSpacing/>
        <w:jc w:val="center"/>
        <w:rPr>
          <w:sz w:val="24"/>
          <w:szCs w:val="24"/>
        </w:rPr>
      </w:pPr>
    </w:p>
    <w:p w14:paraId="286B92B9" w14:textId="77777777" w:rsidR="002E2C33" w:rsidRPr="002E2C33" w:rsidRDefault="002E2C33" w:rsidP="002E2C33">
      <w:pPr>
        <w:contextualSpacing/>
        <w:jc w:val="center"/>
        <w:rPr>
          <w:sz w:val="24"/>
          <w:szCs w:val="24"/>
        </w:rPr>
      </w:pPr>
      <w:r w:rsidRPr="002E2C33">
        <w:rPr>
          <w:sz w:val="24"/>
          <w:szCs w:val="24"/>
        </w:rPr>
        <w:t>The Board of Trustees Meeting will be webcast live at the following address:</w:t>
      </w:r>
    </w:p>
    <w:p w14:paraId="41E87901" w14:textId="77777777" w:rsidR="002E2C33" w:rsidRPr="002E2C33" w:rsidRDefault="002E2C33" w:rsidP="002E2C33">
      <w:pPr>
        <w:contextualSpacing/>
        <w:jc w:val="center"/>
        <w:rPr>
          <w:sz w:val="24"/>
          <w:szCs w:val="26"/>
        </w:rPr>
      </w:pPr>
      <w:r w:rsidRPr="002E2C33">
        <w:rPr>
          <w:color w:val="0000FF"/>
          <w:sz w:val="24"/>
          <w:szCs w:val="26"/>
          <w:u w:val="single"/>
        </w:rPr>
        <w:t>https://www.uis.edu/uislive</w:t>
      </w:r>
    </w:p>
    <w:p w14:paraId="0E77053E" w14:textId="77777777" w:rsidR="002E2C33" w:rsidRPr="002E2C33" w:rsidRDefault="002E2C33" w:rsidP="002E2C33">
      <w:pPr>
        <w:contextualSpacing/>
        <w:jc w:val="center"/>
        <w:rPr>
          <w:sz w:val="24"/>
          <w:szCs w:val="24"/>
        </w:rPr>
      </w:pPr>
    </w:p>
    <w:p w14:paraId="0710C1E4" w14:textId="77777777" w:rsidR="002E2C33" w:rsidRPr="002E2C33" w:rsidRDefault="002E2C33" w:rsidP="002E2C33">
      <w:pPr>
        <w:rPr>
          <w:b/>
          <w:color w:val="0000FF"/>
          <w:sz w:val="19"/>
          <w:szCs w:val="19"/>
        </w:rPr>
      </w:pPr>
      <w:r w:rsidRPr="002E2C33">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28EAFB4E" w14:textId="77777777" w:rsidR="002E2C33" w:rsidRPr="002E2C33" w:rsidRDefault="002E2C33" w:rsidP="002E2C33">
      <w:pPr>
        <w:tabs>
          <w:tab w:val="right" w:pos="1170"/>
          <w:tab w:val="left" w:pos="1440"/>
        </w:tabs>
        <w:ind w:left="1440" w:hanging="1440"/>
        <w:rPr>
          <w:rFonts w:cs="Arial"/>
          <w:szCs w:val="26"/>
        </w:rPr>
      </w:pPr>
      <w:r w:rsidRPr="002E2C33">
        <w:rPr>
          <w:rFonts w:cs="Arial"/>
          <w:szCs w:val="26"/>
        </w:rPr>
        <w:tab/>
      </w:r>
    </w:p>
    <w:p w14:paraId="59B7B102" w14:textId="77777777" w:rsidR="002E2C33" w:rsidRPr="002E2C33" w:rsidRDefault="002E2C33" w:rsidP="002E2C33">
      <w:pPr>
        <w:rPr>
          <w:rFonts w:cs="Arial"/>
          <w:szCs w:val="26"/>
        </w:rPr>
      </w:pPr>
      <w:r w:rsidRPr="002E2C33">
        <w:rPr>
          <w:rFonts w:cs="Arial"/>
          <w:szCs w:val="26"/>
        </w:rPr>
        <w:t>8:00 a.m.</w:t>
      </w:r>
      <w:r w:rsidRPr="002E2C33">
        <w:rPr>
          <w:rFonts w:cs="Arial"/>
          <w:szCs w:val="26"/>
        </w:rPr>
        <w:tab/>
        <w:t xml:space="preserve">Convene Meeting of the Board of Trustees as the Sole Member of </w:t>
      </w:r>
    </w:p>
    <w:p w14:paraId="770E731D" w14:textId="77777777" w:rsidR="002E2C33" w:rsidRPr="002E2C33" w:rsidRDefault="002E2C33" w:rsidP="002E2C33">
      <w:pPr>
        <w:tabs>
          <w:tab w:val="right" w:pos="1170"/>
        </w:tabs>
        <w:rPr>
          <w:rFonts w:cs="Arial"/>
          <w:b/>
          <w:bCs/>
          <w:szCs w:val="26"/>
        </w:rPr>
      </w:pPr>
      <w:r w:rsidRPr="002E2C33">
        <w:rPr>
          <w:rFonts w:cs="Arial"/>
          <w:szCs w:val="26"/>
        </w:rPr>
        <w:tab/>
      </w:r>
      <w:r w:rsidRPr="002E2C33">
        <w:rPr>
          <w:rFonts w:cs="Arial"/>
          <w:szCs w:val="26"/>
        </w:rPr>
        <w:tab/>
      </w:r>
      <w:r w:rsidRPr="002E2C33">
        <w:rPr>
          <w:rFonts w:cs="Arial"/>
          <w:b/>
          <w:bCs/>
          <w:szCs w:val="26"/>
        </w:rPr>
        <w:t>Illinois Quantum and Microelectronics Park, LLC</w:t>
      </w:r>
    </w:p>
    <w:p w14:paraId="00631421" w14:textId="77777777" w:rsidR="002E2C33" w:rsidRPr="002E2C33" w:rsidRDefault="002E2C33" w:rsidP="002E2C33">
      <w:pPr>
        <w:tabs>
          <w:tab w:val="right" w:pos="1170"/>
        </w:tabs>
        <w:rPr>
          <w:rFonts w:cs="Arial"/>
          <w:b/>
          <w:bCs/>
          <w:szCs w:val="26"/>
        </w:rPr>
      </w:pPr>
    </w:p>
    <w:p w14:paraId="7407DB60" w14:textId="77777777" w:rsidR="002E2C33" w:rsidRPr="002E2C33" w:rsidRDefault="002E2C33" w:rsidP="002E2C33">
      <w:pPr>
        <w:numPr>
          <w:ilvl w:val="0"/>
          <w:numId w:val="4"/>
        </w:numPr>
        <w:contextualSpacing/>
        <w:rPr>
          <w:szCs w:val="26"/>
        </w:rPr>
      </w:pPr>
      <w:r w:rsidRPr="002E2C33">
        <w:rPr>
          <w:szCs w:val="26"/>
        </w:rPr>
        <w:t>Roll Call</w:t>
      </w:r>
    </w:p>
    <w:p w14:paraId="6C77E437" w14:textId="77777777" w:rsidR="002E2C33" w:rsidRPr="002E2C33" w:rsidRDefault="002E2C33" w:rsidP="002E2C33">
      <w:pPr>
        <w:numPr>
          <w:ilvl w:val="0"/>
          <w:numId w:val="4"/>
        </w:numPr>
        <w:contextualSpacing/>
        <w:rPr>
          <w:szCs w:val="26"/>
        </w:rPr>
      </w:pPr>
      <w:r w:rsidRPr="002E2C33">
        <w:rPr>
          <w:szCs w:val="26"/>
        </w:rPr>
        <w:t>Agenda</w:t>
      </w:r>
    </w:p>
    <w:p w14:paraId="4E7B0140" w14:textId="77777777" w:rsidR="002E2C33" w:rsidRPr="002E2C33" w:rsidRDefault="002E2C33" w:rsidP="002E2C33">
      <w:pPr>
        <w:ind w:left="1800"/>
        <w:contextualSpacing/>
        <w:rPr>
          <w:szCs w:val="26"/>
        </w:rPr>
      </w:pPr>
    </w:p>
    <w:p w14:paraId="5FEBC40C" w14:textId="77777777" w:rsidR="002E2C33" w:rsidRPr="002E2C33" w:rsidRDefault="002E2C33" w:rsidP="002E2C33">
      <w:pPr>
        <w:rPr>
          <w:i/>
          <w:szCs w:val="26"/>
        </w:rPr>
      </w:pPr>
      <w:r w:rsidRPr="002E2C33">
        <w:rPr>
          <w:i/>
          <w:szCs w:val="26"/>
        </w:rPr>
        <w:t xml:space="preserve">The following recommendations have been reviewed by the </w:t>
      </w:r>
      <w:r w:rsidRPr="002E2C33">
        <w:rPr>
          <w:b/>
          <w:i/>
          <w:szCs w:val="26"/>
        </w:rPr>
        <w:t>Governance, Personnel, and Ethics Committee</w:t>
      </w:r>
      <w:r w:rsidRPr="002E2C33">
        <w:rPr>
          <w:i/>
          <w:szCs w:val="26"/>
        </w:rPr>
        <w:t xml:space="preserve"> prior to advancement to the Board as a Whole:</w:t>
      </w:r>
    </w:p>
    <w:p w14:paraId="72CCEB5B" w14:textId="77777777" w:rsidR="002E2C33" w:rsidRPr="002E2C33" w:rsidRDefault="002E2C33" w:rsidP="002E2C33">
      <w:pPr>
        <w:tabs>
          <w:tab w:val="left" w:pos="1440"/>
        </w:tabs>
        <w:rPr>
          <w:rFonts w:cs="Arial"/>
          <w:szCs w:val="26"/>
        </w:rPr>
      </w:pPr>
    </w:p>
    <w:p w14:paraId="3A6DEA96" w14:textId="77777777" w:rsidR="002E2C33" w:rsidRPr="002E2C33" w:rsidRDefault="002E2C33" w:rsidP="002E2C33">
      <w:pPr>
        <w:numPr>
          <w:ilvl w:val="0"/>
          <w:numId w:val="37"/>
        </w:numPr>
        <w:ind w:left="1440" w:hanging="720"/>
        <w:contextualSpacing/>
        <w:rPr>
          <w:rFonts w:cs="Arial"/>
          <w:szCs w:val="26"/>
        </w:rPr>
      </w:pPr>
      <w:r w:rsidRPr="002E2C33">
        <w:rPr>
          <w:rFonts w:cs="Arial"/>
          <w:szCs w:val="26"/>
        </w:rPr>
        <w:t>Approve Minutes of the Board of Trustees as the Sole Member of the Illinois Quantum and Microelectronics Park, LLC meeting</w:t>
      </w:r>
    </w:p>
    <w:p w14:paraId="25CD3EF5" w14:textId="77777777" w:rsidR="002E2C33" w:rsidRPr="002E2C33" w:rsidRDefault="002E2C33" w:rsidP="002E2C33">
      <w:pPr>
        <w:ind w:left="720"/>
        <w:rPr>
          <w:rFonts w:cs="Arial"/>
          <w:szCs w:val="26"/>
        </w:rPr>
      </w:pPr>
    </w:p>
    <w:p w14:paraId="4DF4F4E6" w14:textId="77777777" w:rsidR="002E2C33" w:rsidRPr="002E2C33" w:rsidRDefault="002E2C33" w:rsidP="002E2C33">
      <w:pPr>
        <w:numPr>
          <w:ilvl w:val="0"/>
          <w:numId w:val="37"/>
        </w:numPr>
        <w:ind w:left="1440" w:hanging="720"/>
        <w:contextualSpacing/>
        <w:rPr>
          <w:rFonts w:cs="Arial"/>
          <w:szCs w:val="26"/>
        </w:rPr>
      </w:pPr>
      <w:r w:rsidRPr="002E2C33">
        <w:rPr>
          <w:szCs w:val="26"/>
        </w:rPr>
        <w:t xml:space="preserve">Appoint Member to Board of Managers for Illinois Quantum and Microelectronics Park, LLC </w:t>
      </w:r>
    </w:p>
    <w:p w14:paraId="496408BA" w14:textId="77777777" w:rsidR="002E2C33" w:rsidRPr="002E2C33" w:rsidRDefault="002E2C33" w:rsidP="002E2C33">
      <w:pPr>
        <w:rPr>
          <w:szCs w:val="26"/>
        </w:rPr>
      </w:pPr>
    </w:p>
    <w:p w14:paraId="1DAF9400" w14:textId="77777777" w:rsidR="002E2C33" w:rsidRPr="002E2C33" w:rsidRDefault="002E2C33" w:rsidP="002E2C33">
      <w:pPr>
        <w:rPr>
          <w:szCs w:val="26"/>
        </w:rPr>
      </w:pPr>
      <w:r w:rsidRPr="002E2C33">
        <w:rPr>
          <w:szCs w:val="26"/>
        </w:rPr>
        <w:t>8:05 a.m.</w:t>
      </w:r>
      <w:r w:rsidRPr="002E2C33">
        <w:rPr>
          <w:szCs w:val="26"/>
        </w:rPr>
        <w:tab/>
        <w:t>Adjourn Meeting</w:t>
      </w:r>
    </w:p>
    <w:p w14:paraId="73CD81F6" w14:textId="77777777" w:rsidR="002E2C33" w:rsidRPr="002E2C33" w:rsidRDefault="002E2C33" w:rsidP="002E2C33">
      <w:pPr>
        <w:rPr>
          <w:szCs w:val="26"/>
        </w:rPr>
      </w:pPr>
    </w:p>
    <w:p w14:paraId="2DFFC2E3" w14:textId="77777777" w:rsidR="002E2C33" w:rsidRPr="002E2C33" w:rsidRDefault="002E2C33" w:rsidP="002E2C33">
      <w:pPr>
        <w:rPr>
          <w:szCs w:val="26"/>
        </w:rPr>
      </w:pPr>
      <w:r w:rsidRPr="002E2C33">
        <w:rPr>
          <w:szCs w:val="26"/>
        </w:rPr>
        <w:t>8:06 a.m.</w:t>
      </w:r>
      <w:r w:rsidRPr="002E2C33">
        <w:rPr>
          <w:szCs w:val="26"/>
        </w:rPr>
        <w:tab/>
        <w:t>Convene meeting of the Board of Trustees</w:t>
      </w:r>
    </w:p>
    <w:p w14:paraId="47E45681" w14:textId="77777777" w:rsidR="002E2C33" w:rsidRPr="002E2C33" w:rsidRDefault="002E2C33" w:rsidP="002E2C33">
      <w:pPr>
        <w:numPr>
          <w:ilvl w:val="0"/>
          <w:numId w:val="4"/>
        </w:numPr>
        <w:contextualSpacing/>
        <w:rPr>
          <w:szCs w:val="26"/>
        </w:rPr>
      </w:pPr>
      <w:r w:rsidRPr="002E2C33">
        <w:rPr>
          <w:szCs w:val="26"/>
        </w:rPr>
        <w:t>Roll Call</w:t>
      </w:r>
    </w:p>
    <w:p w14:paraId="1DD77D1D" w14:textId="77777777" w:rsidR="002E2C33" w:rsidRPr="002E2C33" w:rsidRDefault="002E2C33" w:rsidP="002E2C33">
      <w:pPr>
        <w:rPr>
          <w:rFonts w:cs="Arial"/>
          <w:szCs w:val="26"/>
        </w:rPr>
      </w:pPr>
    </w:p>
    <w:p w14:paraId="6EE78ABD" w14:textId="77777777" w:rsidR="002E2C33" w:rsidRPr="002E2C33" w:rsidRDefault="002E2C33" w:rsidP="002E2C33">
      <w:pPr>
        <w:tabs>
          <w:tab w:val="right" w:pos="1170"/>
          <w:tab w:val="left" w:pos="1440"/>
        </w:tabs>
        <w:rPr>
          <w:rFonts w:cs="Arial"/>
          <w:szCs w:val="26"/>
        </w:rPr>
      </w:pPr>
      <w:r w:rsidRPr="002E2C33">
        <w:rPr>
          <w:rFonts w:cs="Arial"/>
          <w:szCs w:val="26"/>
        </w:rPr>
        <w:t>8:10 a.m.</w:t>
      </w:r>
      <w:r w:rsidRPr="002E2C33">
        <w:rPr>
          <w:rFonts w:cs="Arial"/>
          <w:szCs w:val="26"/>
        </w:rPr>
        <w:tab/>
      </w:r>
      <w:r w:rsidRPr="002E2C33">
        <w:rPr>
          <w:rFonts w:cs="Arial"/>
          <w:szCs w:val="26"/>
        </w:rPr>
        <w:tab/>
        <w:t>Executive Session</w:t>
      </w:r>
    </w:p>
    <w:p w14:paraId="43C26042" w14:textId="77777777" w:rsidR="002E2C33" w:rsidRPr="002E2C33" w:rsidRDefault="002E2C33" w:rsidP="002E2C33">
      <w:pPr>
        <w:tabs>
          <w:tab w:val="left" w:pos="6795"/>
        </w:tabs>
        <w:rPr>
          <w:rFonts w:cs="Arial"/>
          <w:szCs w:val="26"/>
        </w:rPr>
      </w:pPr>
      <w:r w:rsidRPr="002E2C33">
        <w:rPr>
          <w:rFonts w:cs="Arial"/>
          <w:szCs w:val="26"/>
        </w:rPr>
        <w:tab/>
      </w:r>
    </w:p>
    <w:p w14:paraId="12F39786" w14:textId="77777777" w:rsidR="002E2C33" w:rsidRPr="002E2C33" w:rsidRDefault="002E2C33" w:rsidP="002E2C33">
      <w:pPr>
        <w:tabs>
          <w:tab w:val="right" w:pos="1170"/>
          <w:tab w:val="left" w:pos="1440"/>
        </w:tabs>
        <w:rPr>
          <w:rFonts w:cs="Arial"/>
          <w:szCs w:val="26"/>
        </w:rPr>
      </w:pPr>
      <w:r w:rsidRPr="002E2C33">
        <w:rPr>
          <w:rFonts w:cs="Arial"/>
          <w:szCs w:val="26"/>
        </w:rPr>
        <w:t>9:30 a.m.</w:t>
      </w:r>
      <w:r w:rsidRPr="002E2C33">
        <w:rPr>
          <w:rFonts w:cs="Arial"/>
          <w:szCs w:val="26"/>
        </w:rPr>
        <w:tab/>
      </w:r>
      <w:r w:rsidRPr="002E2C33">
        <w:rPr>
          <w:rFonts w:cs="Arial"/>
          <w:szCs w:val="26"/>
        </w:rPr>
        <w:tab/>
        <w:t>Regular meeting resumes</w:t>
      </w:r>
    </w:p>
    <w:p w14:paraId="2608B777" w14:textId="77777777" w:rsidR="002E2C33" w:rsidRPr="002E2C33" w:rsidRDefault="002E2C33" w:rsidP="002E2C33">
      <w:pPr>
        <w:numPr>
          <w:ilvl w:val="0"/>
          <w:numId w:val="3"/>
        </w:numPr>
        <w:tabs>
          <w:tab w:val="right" w:pos="1170"/>
          <w:tab w:val="left" w:pos="1440"/>
        </w:tabs>
        <w:contextualSpacing/>
        <w:rPr>
          <w:rFonts w:cs="Arial"/>
          <w:szCs w:val="26"/>
        </w:rPr>
      </w:pPr>
      <w:r w:rsidRPr="002E2C33">
        <w:rPr>
          <w:rFonts w:cs="Arial"/>
          <w:szCs w:val="26"/>
        </w:rPr>
        <w:t>Opening Remarks: Chairman Jesse H. Ruiz</w:t>
      </w:r>
    </w:p>
    <w:p w14:paraId="37730428" w14:textId="77777777" w:rsidR="002E2C33" w:rsidRPr="002E2C33" w:rsidRDefault="002E2C33" w:rsidP="002E2C33">
      <w:pPr>
        <w:numPr>
          <w:ilvl w:val="0"/>
          <w:numId w:val="3"/>
        </w:numPr>
        <w:contextualSpacing/>
        <w:rPr>
          <w:rFonts w:cs="Arial"/>
          <w:szCs w:val="26"/>
        </w:rPr>
      </w:pPr>
      <w:r w:rsidRPr="002E2C33">
        <w:rPr>
          <w:rFonts w:cs="Arial"/>
          <w:color w:val="000000"/>
          <w:szCs w:val="26"/>
        </w:rPr>
        <w:t xml:space="preserve">Introduction of Yvonne Gonzales Redman to perform State Song: </w:t>
      </w:r>
      <w:r w:rsidRPr="002E2C33">
        <w:rPr>
          <w:rFonts w:cs="Arial"/>
          <w:i/>
          <w:iCs/>
          <w:color w:val="000000"/>
          <w:szCs w:val="26"/>
        </w:rPr>
        <w:t>Illinois</w:t>
      </w:r>
    </w:p>
    <w:p w14:paraId="527347A6" w14:textId="77777777" w:rsidR="002E2C33" w:rsidRPr="002E2C33" w:rsidRDefault="002E2C33" w:rsidP="002E2C33">
      <w:pPr>
        <w:numPr>
          <w:ilvl w:val="0"/>
          <w:numId w:val="3"/>
        </w:numPr>
        <w:contextualSpacing/>
        <w:rPr>
          <w:rFonts w:cs="Arial"/>
          <w:szCs w:val="26"/>
        </w:rPr>
      </w:pPr>
      <w:r w:rsidRPr="002E2C33">
        <w:rPr>
          <w:rFonts w:cs="Arial"/>
          <w:szCs w:val="26"/>
        </w:rPr>
        <w:t xml:space="preserve">Introduction of Senate Observers and Academic Professional Staff </w:t>
      </w:r>
      <w:r w:rsidRPr="002E2C33">
        <w:rPr>
          <w:rFonts w:cs="Arial"/>
          <w:color w:val="000000"/>
          <w:szCs w:val="26"/>
        </w:rPr>
        <w:t>Representatives</w:t>
      </w:r>
    </w:p>
    <w:p w14:paraId="2B909255" w14:textId="77777777" w:rsidR="002E2C33" w:rsidRPr="002E2C33" w:rsidRDefault="002E2C33" w:rsidP="002E2C33">
      <w:pPr>
        <w:rPr>
          <w:rFonts w:cs="Arial"/>
          <w:szCs w:val="26"/>
        </w:rPr>
      </w:pPr>
    </w:p>
    <w:p w14:paraId="644A975A" w14:textId="77777777" w:rsidR="002E2C33" w:rsidRPr="002E2C33" w:rsidRDefault="002E2C33" w:rsidP="002E2C33">
      <w:pPr>
        <w:rPr>
          <w:rFonts w:cs="Arial"/>
          <w:szCs w:val="26"/>
        </w:rPr>
      </w:pPr>
      <w:r w:rsidRPr="002E2C33">
        <w:rPr>
          <w:rFonts w:cs="Arial"/>
          <w:szCs w:val="26"/>
        </w:rPr>
        <w:br w:type="page"/>
      </w:r>
    </w:p>
    <w:p w14:paraId="1C9D34AF" w14:textId="77777777" w:rsidR="002E2C33" w:rsidRPr="002E2C33" w:rsidRDefault="002E2C33" w:rsidP="002E2C33">
      <w:pPr>
        <w:tabs>
          <w:tab w:val="right" w:pos="1170"/>
          <w:tab w:val="left" w:pos="1440"/>
        </w:tabs>
        <w:rPr>
          <w:rFonts w:cs="Arial"/>
          <w:szCs w:val="26"/>
        </w:rPr>
      </w:pPr>
      <w:r w:rsidRPr="002E2C33">
        <w:rPr>
          <w:rFonts w:cs="Arial"/>
          <w:szCs w:val="26"/>
        </w:rPr>
        <w:lastRenderedPageBreak/>
        <w:t>9:40 a.m.</w:t>
      </w:r>
      <w:r w:rsidRPr="002E2C33">
        <w:rPr>
          <w:rFonts w:cs="Arial"/>
          <w:szCs w:val="26"/>
        </w:rPr>
        <w:tab/>
      </w:r>
      <w:r w:rsidRPr="002E2C33">
        <w:rPr>
          <w:rFonts w:cs="Arial"/>
          <w:szCs w:val="26"/>
        </w:rPr>
        <w:tab/>
        <w:t>Announce Special Order of Business: Chairman Ruiz</w:t>
      </w:r>
    </w:p>
    <w:p w14:paraId="55FAE102" w14:textId="77777777" w:rsidR="002E2C33" w:rsidRPr="002E2C33" w:rsidRDefault="002E2C33" w:rsidP="002E2C33">
      <w:pPr>
        <w:tabs>
          <w:tab w:val="right" w:pos="1170"/>
          <w:tab w:val="left" w:pos="1440"/>
        </w:tabs>
        <w:rPr>
          <w:rFonts w:cs="Arial"/>
          <w:szCs w:val="26"/>
        </w:rPr>
      </w:pPr>
      <w:r w:rsidRPr="002E2C33">
        <w:rPr>
          <w:rFonts w:cs="Arial"/>
          <w:szCs w:val="26"/>
        </w:rPr>
        <w:tab/>
      </w:r>
      <w:r w:rsidRPr="002E2C33">
        <w:rPr>
          <w:rFonts w:cs="Arial"/>
          <w:szCs w:val="26"/>
        </w:rPr>
        <w:tab/>
        <w:t>Election of Treasurer</w:t>
      </w:r>
    </w:p>
    <w:p w14:paraId="1496F5DA" w14:textId="77777777" w:rsidR="002E2C33" w:rsidRPr="002E2C33" w:rsidRDefault="002E2C33" w:rsidP="002E2C33">
      <w:pPr>
        <w:tabs>
          <w:tab w:val="right" w:pos="1170"/>
          <w:tab w:val="left" w:pos="1440"/>
        </w:tabs>
        <w:rPr>
          <w:rFonts w:cs="Arial"/>
          <w:szCs w:val="26"/>
        </w:rPr>
      </w:pPr>
    </w:p>
    <w:p w14:paraId="7E6263CA" w14:textId="77777777" w:rsidR="002E2C33" w:rsidRPr="002E2C33" w:rsidRDefault="002E2C33" w:rsidP="002E2C33">
      <w:pPr>
        <w:rPr>
          <w:rFonts w:cs="Arial"/>
          <w:szCs w:val="26"/>
        </w:rPr>
      </w:pPr>
      <w:r w:rsidRPr="002E2C33">
        <w:rPr>
          <w:rFonts w:cs="Arial"/>
          <w:color w:val="000000"/>
          <w:szCs w:val="26"/>
        </w:rPr>
        <w:t>9:50 a.m.</w:t>
      </w:r>
      <w:r w:rsidRPr="002E2C33">
        <w:rPr>
          <w:rFonts w:cs="Arial"/>
          <w:color w:val="000000"/>
          <w:szCs w:val="26"/>
        </w:rPr>
        <w:tab/>
        <w:t xml:space="preserve">Remarks: </w:t>
      </w:r>
      <w:r w:rsidRPr="002E2C33">
        <w:rPr>
          <w:rFonts w:cs="Arial"/>
          <w:szCs w:val="26"/>
        </w:rPr>
        <w:t>President Timothy L. Killeen</w:t>
      </w:r>
    </w:p>
    <w:p w14:paraId="1F9B340C" w14:textId="77777777" w:rsidR="002E2C33" w:rsidRPr="002E2C33" w:rsidRDefault="002E2C33" w:rsidP="002E2C33">
      <w:pPr>
        <w:rPr>
          <w:rFonts w:cs="Arial"/>
          <w:szCs w:val="26"/>
        </w:rPr>
      </w:pPr>
    </w:p>
    <w:p w14:paraId="202866FC" w14:textId="77777777" w:rsidR="002E2C33" w:rsidRPr="002E2C33" w:rsidRDefault="002E2C33" w:rsidP="002E2C33">
      <w:pPr>
        <w:tabs>
          <w:tab w:val="right" w:pos="1170"/>
          <w:tab w:val="left" w:pos="1440"/>
        </w:tabs>
        <w:rPr>
          <w:rFonts w:cs="Arial"/>
          <w:szCs w:val="26"/>
        </w:rPr>
      </w:pPr>
      <w:r w:rsidRPr="002E2C33">
        <w:rPr>
          <w:rFonts w:cs="Arial"/>
          <w:szCs w:val="26"/>
        </w:rPr>
        <w:t>10:05 a.m.</w:t>
      </w:r>
      <w:r w:rsidRPr="002E2C33">
        <w:rPr>
          <w:rFonts w:cs="Arial"/>
          <w:szCs w:val="26"/>
        </w:rPr>
        <w:tab/>
      </w:r>
      <w:r w:rsidRPr="002E2C33">
        <w:rPr>
          <w:rFonts w:cs="Arial"/>
          <w:szCs w:val="26"/>
        </w:rPr>
        <w:tab/>
        <w:t>Welcome: Chancellor/Vice President Charles Isbell</w:t>
      </w:r>
    </w:p>
    <w:p w14:paraId="490394FB" w14:textId="77777777" w:rsidR="002E2C33" w:rsidRPr="002E2C33" w:rsidRDefault="002E2C33" w:rsidP="002E2C33">
      <w:pPr>
        <w:tabs>
          <w:tab w:val="right" w:pos="1170"/>
          <w:tab w:val="left" w:pos="1440"/>
        </w:tabs>
        <w:ind w:left="1440" w:hanging="1440"/>
        <w:rPr>
          <w:rFonts w:cs="Arial"/>
          <w:szCs w:val="26"/>
        </w:rPr>
      </w:pPr>
    </w:p>
    <w:p w14:paraId="29774D4F" w14:textId="77777777" w:rsidR="002E2C33" w:rsidRPr="002E2C33" w:rsidRDefault="002E2C33" w:rsidP="002E2C33">
      <w:pPr>
        <w:tabs>
          <w:tab w:val="right" w:pos="1170"/>
          <w:tab w:val="left" w:pos="1440"/>
        </w:tabs>
        <w:ind w:left="1440" w:hanging="1440"/>
        <w:rPr>
          <w:rFonts w:eastAsia="Calibri" w:cs="Arial"/>
          <w:szCs w:val="26"/>
        </w:rPr>
      </w:pPr>
      <w:r w:rsidRPr="002E2C33">
        <w:rPr>
          <w:rFonts w:cs="Arial"/>
          <w:szCs w:val="26"/>
        </w:rPr>
        <w:t>10:20 a.m.</w:t>
      </w:r>
      <w:r w:rsidRPr="002E2C33">
        <w:rPr>
          <w:rFonts w:cs="Arial"/>
          <w:szCs w:val="26"/>
        </w:rPr>
        <w:tab/>
      </w:r>
      <w:r w:rsidRPr="002E2C33">
        <w:rPr>
          <w:rFonts w:cs="Arial"/>
          <w:szCs w:val="26"/>
        </w:rPr>
        <w:tab/>
        <w:t xml:space="preserve">Fiscal Year 2026 Budget Summary for Operations: </w:t>
      </w:r>
      <w:r w:rsidRPr="002E2C33">
        <w:rPr>
          <w:rFonts w:eastAsia="Calibri" w:cs="Arial"/>
          <w:szCs w:val="26"/>
        </w:rPr>
        <w:t>Vice President/CFO and Comptroller Paul Ellinger</w:t>
      </w:r>
    </w:p>
    <w:p w14:paraId="60DD874B" w14:textId="77777777" w:rsidR="002E2C33" w:rsidRPr="002E2C33" w:rsidRDefault="002E2C33" w:rsidP="002E2C33">
      <w:pPr>
        <w:tabs>
          <w:tab w:val="right" w:pos="1170"/>
          <w:tab w:val="left" w:pos="1440"/>
        </w:tabs>
        <w:ind w:left="1440" w:hanging="1440"/>
        <w:rPr>
          <w:rFonts w:eastAsia="Calibri" w:cs="Arial"/>
          <w:szCs w:val="26"/>
        </w:rPr>
      </w:pPr>
    </w:p>
    <w:p w14:paraId="2D9C3FE8" w14:textId="77777777" w:rsidR="002E2C33" w:rsidRPr="002E2C33" w:rsidRDefault="002E2C33" w:rsidP="002E2C33">
      <w:pPr>
        <w:tabs>
          <w:tab w:val="right" w:pos="1170"/>
          <w:tab w:val="left" w:pos="1440"/>
        </w:tabs>
        <w:ind w:left="1440" w:hanging="1440"/>
        <w:rPr>
          <w:rFonts w:cs="Arial"/>
          <w:color w:val="000000"/>
          <w:szCs w:val="26"/>
        </w:rPr>
      </w:pPr>
      <w:r w:rsidRPr="002E2C33">
        <w:rPr>
          <w:rFonts w:cs="Arial"/>
          <w:color w:val="000000"/>
          <w:szCs w:val="26"/>
        </w:rPr>
        <w:t>10:30 a.m.</w:t>
      </w:r>
      <w:r w:rsidRPr="002E2C33">
        <w:rPr>
          <w:rFonts w:cs="Arial"/>
          <w:color w:val="000000"/>
          <w:szCs w:val="26"/>
        </w:rPr>
        <w:tab/>
      </w:r>
      <w:r w:rsidRPr="002E2C33">
        <w:rPr>
          <w:rFonts w:cs="Arial"/>
          <w:color w:val="000000"/>
          <w:szCs w:val="26"/>
        </w:rPr>
        <w:tab/>
      </w:r>
      <w:bookmarkStart w:id="3" w:name="_Hlk132640444"/>
      <w:r w:rsidRPr="002E2C33">
        <w:rPr>
          <w:rFonts w:cs="Arial"/>
          <w:color w:val="000000"/>
          <w:szCs w:val="26"/>
        </w:rPr>
        <w:t>Faculty Presentation: University Senate Conference Report – Sandra DeGroote; Chair, University Senates Conference</w:t>
      </w:r>
    </w:p>
    <w:p w14:paraId="5E4C8431" w14:textId="77777777" w:rsidR="002E2C33" w:rsidRPr="002E2C33" w:rsidRDefault="002E2C33" w:rsidP="002E2C33">
      <w:pPr>
        <w:tabs>
          <w:tab w:val="right" w:pos="1170"/>
          <w:tab w:val="left" w:pos="1440"/>
        </w:tabs>
        <w:ind w:left="1440" w:hanging="1440"/>
        <w:rPr>
          <w:rFonts w:cs="Arial"/>
          <w:color w:val="000000"/>
          <w:szCs w:val="26"/>
        </w:rPr>
      </w:pPr>
    </w:p>
    <w:p w14:paraId="38782EA2" w14:textId="77777777" w:rsidR="002E2C33" w:rsidRPr="002E2C33" w:rsidRDefault="002E2C33" w:rsidP="002E2C33">
      <w:pPr>
        <w:tabs>
          <w:tab w:val="right" w:pos="1170"/>
          <w:tab w:val="left" w:pos="1440"/>
        </w:tabs>
        <w:ind w:left="1440" w:hanging="1440"/>
        <w:rPr>
          <w:rFonts w:cs="Arial"/>
          <w:color w:val="000000"/>
          <w:szCs w:val="26"/>
        </w:rPr>
      </w:pPr>
      <w:r w:rsidRPr="002E2C33">
        <w:rPr>
          <w:rFonts w:cs="Arial"/>
          <w:color w:val="000000"/>
          <w:szCs w:val="26"/>
        </w:rPr>
        <w:t>10:45 a.m.</w:t>
      </w:r>
      <w:r w:rsidRPr="002E2C33">
        <w:rPr>
          <w:rFonts w:cs="Arial"/>
          <w:color w:val="000000"/>
          <w:szCs w:val="26"/>
        </w:rPr>
        <w:tab/>
      </w:r>
      <w:r w:rsidRPr="002E2C33">
        <w:rPr>
          <w:rFonts w:cs="Arial"/>
          <w:color w:val="000000"/>
          <w:szCs w:val="26"/>
        </w:rPr>
        <w:tab/>
        <w:t>University of Illinois Alumni Association Annual Update – David Bambrey, President</w:t>
      </w:r>
    </w:p>
    <w:p w14:paraId="75A1C6BA" w14:textId="77777777" w:rsidR="002E2C33" w:rsidRPr="002E2C33" w:rsidRDefault="002E2C33" w:rsidP="002E2C33">
      <w:pPr>
        <w:tabs>
          <w:tab w:val="right" w:pos="1170"/>
          <w:tab w:val="left" w:pos="1440"/>
        </w:tabs>
        <w:rPr>
          <w:rFonts w:cs="Arial"/>
          <w:szCs w:val="26"/>
        </w:rPr>
      </w:pPr>
    </w:p>
    <w:bookmarkEnd w:id="3"/>
    <w:p w14:paraId="5A51D185" w14:textId="77777777" w:rsidR="002E2C33" w:rsidRPr="002E2C33" w:rsidRDefault="002E2C33" w:rsidP="002E2C33">
      <w:pPr>
        <w:tabs>
          <w:tab w:val="right" w:pos="1170"/>
          <w:tab w:val="left" w:pos="1440"/>
        </w:tabs>
        <w:rPr>
          <w:rFonts w:cs="Arial"/>
          <w:szCs w:val="26"/>
        </w:rPr>
      </w:pPr>
      <w:r w:rsidRPr="002E2C33">
        <w:rPr>
          <w:rFonts w:cs="Arial"/>
          <w:szCs w:val="26"/>
        </w:rPr>
        <w:t>11:00 a.m.</w:t>
      </w:r>
      <w:r w:rsidRPr="002E2C33">
        <w:rPr>
          <w:rFonts w:cs="Arial"/>
          <w:szCs w:val="26"/>
        </w:rPr>
        <w:tab/>
      </w:r>
      <w:r w:rsidRPr="002E2C33">
        <w:rPr>
          <w:rFonts w:cs="Arial"/>
          <w:szCs w:val="26"/>
        </w:rPr>
        <w:tab/>
        <w:t>Committee Reports</w:t>
      </w:r>
    </w:p>
    <w:p w14:paraId="0FDFB037" w14:textId="77777777" w:rsidR="002E2C33" w:rsidRPr="002E2C33" w:rsidRDefault="002E2C33" w:rsidP="002E2C33">
      <w:pPr>
        <w:numPr>
          <w:ilvl w:val="0"/>
          <w:numId w:val="6"/>
        </w:numPr>
        <w:contextualSpacing/>
        <w:rPr>
          <w:rFonts w:cs="Arial"/>
          <w:szCs w:val="26"/>
        </w:rPr>
      </w:pPr>
      <w:r w:rsidRPr="002E2C33">
        <w:rPr>
          <w:rFonts w:cs="Arial"/>
          <w:szCs w:val="26"/>
        </w:rPr>
        <w:t>University Healthcare System Committee, Trustee Jesse Ruiz, Chair</w:t>
      </w:r>
    </w:p>
    <w:p w14:paraId="1377D9BE" w14:textId="77777777" w:rsidR="002E2C33" w:rsidRPr="002E2C33" w:rsidRDefault="002E2C33" w:rsidP="002E2C33">
      <w:pPr>
        <w:numPr>
          <w:ilvl w:val="0"/>
          <w:numId w:val="6"/>
        </w:numPr>
        <w:contextualSpacing/>
        <w:rPr>
          <w:rFonts w:cs="Arial"/>
          <w:szCs w:val="26"/>
        </w:rPr>
      </w:pPr>
      <w:r w:rsidRPr="002E2C33">
        <w:rPr>
          <w:rFonts w:cs="Arial"/>
          <w:szCs w:val="26"/>
        </w:rPr>
        <w:t>Governance, Personnel, and Ethics Committee, Trustee Joseph Gutman, Chair</w:t>
      </w:r>
    </w:p>
    <w:p w14:paraId="77E9047E" w14:textId="77777777" w:rsidR="002E2C33" w:rsidRPr="002E2C33" w:rsidRDefault="002E2C33" w:rsidP="002E2C33">
      <w:pPr>
        <w:numPr>
          <w:ilvl w:val="0"/>
          <w:numId w:val="6"/>
        </w:numPr>
        <w:contextualSpacing/>
        <w:rPr>
          <w:rFonts w:cs="Arial"/>
          <w:szCs w:val="26"/>
        </w:rPr>
      </w:pPr>
      <w:r w:rsidRPr="002E2C33">
        <w:rPr>
          <w:rFonts w:cs="Arial"/>
          <w:szCs w:val="26"/>
        </w:rPr>
        <w:t>Audit, Budget, Finance, and Facilities Committee, Trustee Ramón Cepeda, Chair</w:t>
      </w:r>
    </w:p>
    <w:p w14:paraId="415E5800" w14:textId="77777777" w:rsidR="002E2C33" w:rsidRPr="002E2C33" w:rsidRDefault="002E2C33" w:rsidP="002E2C33">
      <w:pPr>
        <w:numPr>
          <w:ilvl w:val="0"/>
          <w:numId w:val="6"/>
        </w:numPr>
        <w:contextualSpacing/>
        <w:rPr>
          <w:rFonts w:cs="Arial"/>
          <w:szCs w:val="26"/>
        </w:rPr>
      </w:pPr>
      <w:r w:rsidRPr="002E2C33">
        <w:rPr>
          <w:rFonts w:cs="Arial"/>
          <w:szCs w:val="26"/>
        </w:rPr>
        <w:t>Academic and Student Affairs Committee, Trustee Tami Craig Schilling, Chair</w:t>
      </w:r>
    </w:p>
    <w:p w14:paraId="5B62C626" w14:textId="77777777" w:rsidR="002E2C33" w:rsidRPr="002E2C33" w:rsidRDefault="002E2C33" w:rsidP="002E2C33">
      <w:pPr>
        <w:ind w:left="1800"/>
        <w:contextualSpacing/>
        <w:rPr>
          <w:rFonts w:cs="Arial"/>
          <w:szCs w:val="26"/>
        </w:rPr>
      </w:pPr>
    </w:p>
    <w:p w14:paraId="77588AF3" w14:textId="77777777" w:rsidR="002E2C33" w:rsidRPr="002E2C33" w:rsidRDefault="002E2C33" w:rsidP="002E2C33">
      <w:pPr>
        <w:tabs>
          <w:tab w:val="right" w:pos="1170"/>
          <w:tab w:val="left" w:pos="1440"/>
        </w:tabs>
        <w:rPr>
          <w:rFonts w:cs="Arial"/>
          <w:szCs w:val="26"/>
        </w:rPr>
      </w:pPr>
      <w:r w:rsidRPr="002E2C33">
        <w:rPr>
          <w:rFonts w:cs="Arial"/>
          <w:szCs w:val="26"/>
        </w:rPr>
        <w:t>11:10 a.m.</w:t>
      </w:r>
      <w:r w:rsidRPr="002E2C33">
        <w:rPr>
          <w:rFonts w:cs="Arial"/>
          <w:szCs w:val="26"/>
        </w:rPr>
        <w:tab/>
      </w:r>
      <w:r w:rsidRPr="002E2C33">
        <w:rPr>
          <w:rFonts w:cs="Arial"/>
          <w:szCs w:val="26"/>
        </w:rPr>
        <w:tab/>
        <w:t>Public Comment Session</w:t>
      </w:r>
    </w:p>
    <w:p w14:paraId="1AD782BE" w14:textId="77777777" w:rsidR="002E2C33" w:rsidRPr="002E2C33" w:rsidRDefault="002E2C33" w:rsidP="002E2C33">
      <w:pPr>
        <w:tabs>
          <w:tab w:val="right" w:pos="1170"/>
          <w:tab w:val="left" w:pos="1440"/>
        </w:tabs>
        <w:rPr>
          <w:rFonts w:cs="Arial"/>
          <w:szCs w:val="26"/>
        </w:rPr>
      </w:pPr>
    </w:p>
    <w:p w14:paraId="58BF6D3E" w14:textId="77777777" w:rsidR="002E2C33" w:rsidRPr="002E2C33" w:rsidRDefault="002E2C33" w:rsidP="002E2C33">
      <w:pPr>
        <w:tabs>
          <w:tab w:val="right" w:pos="1170"/>
          <w:tab w:val="left" w:pos="1440"/>
        </w:tabs>
        <w:rPr>
          <w:rFonts w:cs="Arial"/>
          <w:szCs w:val="26"/>
        </w:rPr>
      </w:pPr>
      <w:r w:rsidRPr="002E2C33">
        <w:rPr>
          <w:rFonts w:cs="Arial"/>
          <w:szCs w:val="26"/>
        </w:rPr>
        <w:t>11:40 a.m.</w:t>
      </w:r>
      <w:r w:rsidRPr="002E2C33">
        <w:rPr>
          <w:rFonts w:cs="Arial"/>
          <w:szCs w:val="26"/>
        </w:rPr>
        <w:tab/>
      </w:r>
      <w:r w:rsidRPr="002E2C33">
        <w:rPr>
          <w:rFonts w:cs="Arial"/>
          <w:szCs w:val="26"/>
        </w:rPr>
        <w:tab/>
        <w:t>Consideration of Agenda Items and Voting</w:t>
      </w:r>
    </w:p>
    <w:p w14:paraId="42CEC288" w14:textId="77777777" w:rsidR="002E2C33" w:rsidRPr="002E2C33" w:rsidRDefault="002E2C33" w:rsidP="002E2C33">
      <w:pPr>
        <w:numPr>
          <w:ilvl w:val="0"/>
          <w:numId w:val="1"/>
        </w:numPr>
        <w:rPr>
          <w:rFonts w:eastAsia="Calibri" w:cs="Arial"/>
          <w:szCs w:val="26"/>
        </w:rPr>
      </w:pPr>
      <w:r w:rsidRPr="002E2C33">
        <w:rPr>
          <w:rFonts w:eastAsia="Calibri" w:cs="Arial"/>
          <w:szCs w:val="26"/>
        </w:rPr>
        <w:t>Regular Agenda, vote on items</w:t>
      </w:r>
    </w:p>
    <w:p w14:paraId="1109C189" w14:textId="77777777" w:rsidR="002E2C33" w:rsidRPr="002E2C33" w:rsidRDefault="002E2C33" w:rsidP="002E2C33">
      <w:pPr>
        <w:numPr>
          <w:ilvl w:val="0"/>
          <w:numId w:val="1"/>
        </w:numPr>
        <w:rPr>
          <w:rFonts w:eastAsia="Calibri" w:cs="Arial"/>
          <w:szCs w:val="26"/>
        </w:rPr>
      </w:pPr>
      <w:r w:rsidRPr="002E2C33">
        <w:rPr>
          <w:rFonts w:eastAsia="Calibri" w:cs="Arial"/>
          <w:szCs w:val="26"/>
        </w:rPr>
        <w:t>Roll Call Agenda, vote on items</w:t>
      </w:r>
    </w:p>
    <w:p w14:paraId="3E526E59" w14:textId="77777777" w:rsidR="002E2C33" w:rsidRPr="002E2C33" w:rsidRDefault="002E2C33" w:rsidP="002E2C33">
      <w:pPr>
        <w:rPr>
          <w:rFonts w:cs="Arial"/>
          <w:szCs w:val="26"/>
        </w:rPr>
      </w:pPr>
    </w:p>
    <w:p w14:paraId="7B603467" w14:textId="77777777" w:rsidR="002E2C33" w:rsidRPr="002E2C33" w:rsidRDefault="002E2C33" w:rsidP="002E2C33">
      <w:pPr>
        <w:tabs>
          <w:tab w:val="right" w:pos="1170"/>
          <w:tab w:val="left" w:pos="1440"/>
        </w:tabs>
        <w:rPr>
          <w:rFonts w:cs="Arial"/>
          <w:szCs w:val="26"/>
        </w:rPr>
      </w:pPr>
      <w:r w:rsidRPr="002E2C33">
        <w:rPr>
          <w:rFonts w:cs="Arial"/>
          <w:szCs w:val="26"/>
        </w:rPr>
        <w:t>11:50 a.m.</w:t>
      </w:r>
      <w:r w:rsidRPr="002E2C33">
        <w:rPr>
          <w:rFonts w:cs="Arial"/>
          <w:szCs w:val="26"/>
        </w:rPr>
        <w:tab/>
      </w:r>
      <w:r w:rsidRPr="002E2C33">
        <w:rPr>
          <w:rFonts w:cs="Arial"/>
          <w:szCs w:val="26"/>
        </w:rPr>
        <w:tab/>
        <w:t>Other Reports and Comments</w:t>
      </w:r>
    </w:p>
    <w:p w14:paraId="34C75F16" w14:textId="77777777" w:rsidR="002E2C33" w:rsidRPr="002E2C33" w:rsidRDefault="002E2C33" w:rsidP="002E2C33">
      <w:pPr>
        <w:numPr>
          <w:ilvl w:val="0"/>
          <w:numId w:val="2"/>
        </w:numPr>
        <w:contextualSpacing/>
        <w:rPr>
          <w:rFonts w:cs="Arial"/>
          <w:szCs w:val="26"/>
        </w:rPr>
      </w:pPr>
      <w:r w:rsidRPr="002E2C33">
        <w:rPr>
          <w:rFonts w:cs="Arial"/>
          <w:szCs w:val="26"/>
        </w:rPr>
        <w:t>Additional Comments: Chairman Jesse H. Ruiz</w:t>
      </w:r>
    </w:p>
    <w:p w14:paraId="5F9798A5" w14:textId="77777777" w:rsidR="002E2C33" w:rsidRPr="002E2C33" w:rsidRDefault="002E2C33" w:rsidP="002E2C33">
      <w:pPr>
        <w:numPr>
          <w:ilvl w:val="0"/>
          <w:numId w:val="2"/>
        </w:numPr>
        <w:contextualSpacing/>
        <w:rPr>
          <w:rFonts w:cs="Arial"/>
          <w:szCs w:val="26"/>
        </w:rPr>
      </w:pPr>
      <w:r w:rsidRPr="002E2C33">
        <w:rPr>
          <w:rFonts w:cs="Arial"/>
          <w:szCs w:val="26"/>
        </w:rPr>
        <w:t xml:space="preserve">Additional Comments: President Timothy L. Killeen </w:t>
      </w:r>
    </w:p>
    <w:p w14:paraId="55C7E0FC" w14:textId="77777777" w:rsidR="002E2C33" w:rsidRPr="002E2C33" w:rsidRDefault="002E2C33" w:rsidP="002E2C33">
      <w:pPr>
        <w:numPr>
          <w:ilvl w:val="0"/>
          <w:numId w:val="2"/>
        </w:numPr>
        <w:contextualSpacing/>
        <w:rPr>
          <w:rFonts w:cs="Arial"/>
          <w:szCs w:val="26"/>
        </w:rPr>
      </w:pPr>
      <w:r w:rsidRPr="002E2C33">
        <w:rPr>
          <w:rFonts w:cs="Arial"/>
          <w:szCs w:val="26"/>
        </w:rPr>
        <w:t>Old Business from Board Members</w:t>
      </w:r>
    </w:p>
    <w:p w14:paraId="700F04BA" w14:textId="77777777" w:rsidR="002E2C33" w:rsidRPr="002E2C33" w:rsidRDefault="002E2C33" w:rsidP="002E2C33">
      <w:pPr>
        <w:numPr>
          <w:ilvl w:val="0"/>
          <w:numId w:val="2"/>
        </w:numPr>
        <w:contextualSpacing/>
        <w:rPr>
          <w:rFonts w:cs="Arial"/>
          <w:szCs w:val="26"/>
        </w:rPr>
      </w:pPr>
      <w:r w:rsidRPr="002E2C33">
        <w:rPr>
          <w:rFonts w:cs="Arial"/>
          <w:szCs w:val="26"/>
        </w:rPr>
        <w:t>New Business from Board Members</w:t>
      </w:r>
    </w:p>
    <w:p w14:paraId="0B3543F7" w14:textId="77777777" w:rsidR="002E2C33" w:rsidRPr="002E2C33" w:rsidRDefault="002E2C33" w:rsidP="002E2C33">
      <w:pPr>
        <w:numPr>
          <w:ilvl w:val="0"/>
          <w:numId w:val="2"/>
        </w:numPr>
        <w:contextualSpacing/>
        <w:rPr>
          <w:rFonts w:cs="Arial"/>
          <w:szCs w:val="26"/>
        </w:rPr>
      </w:pPr>
      <w:r w:rsidRPr="002E2C33">
        <w:rPr>
          <w:rFonts w:cs="Arial"/>
          <w:szCs w:val="26"/>
        </w:rPr>
        <w:t>Announcements from Chair of the Board (upcoming meetings)</w:t>
      </w:r>
    </w:p>
    <w:p w14:paraId="157D1FE4" w14:textId="77777777" w:rsidR="002E2C33" w:rsidRPr="002E2C33" w:rsidRDefault="002E2C33" w:rsidP="002E2C33">
      <w:pPr>
        <w:tabs>
          <w:tab w:val="right" w:pos="1170"/>
          <w:tab w:val="left" w:pos="1440"/>
        </w:tabs>
        <w:rPr>
          <w:rFonts w:cs="Arial"/>
          <w:szCs w:val="26"/>
        </w:rPr>
      </w:pPr>
      <w:r w:rsidRPr="002E2C33">
        <w:rPr>
          <w:rFonts w:cs="Arial"/>
          <w:szCs w:val="26"/>
        </w:rPr>
        <w:t xml:space="preserve">                                                                                                                                                        12:00 p.m.</w:t>
      </w:r>
      <w:r w:rsidRPr="002E2C33">
        <w:rPr>
          <w:rFonts w:cs="Arial"/>
          <w:szCs w:val="26"/>
        </w:rPr>
        <w:tab/>
      </w:r>
      <w:r w:rsidRPr="002E2C33">
        <w:rPr>
          <w:rFonts w:cs="Arial"/>
          <w:szCs w:val="26"/>
        </w:rPr>
        <w:tab/>
        <w:t>Board Meeting Adjourns</w:t>
      </w:r>
    </w:p>
    <w:p w14:paraId="7C3D3A67" w14:textId="77777777" w:rsidR="002E2C33" w:rsidRPr="002E2C33" w:rsidRDefault="002E2C33" w:rsidP="002E2C33">
      <w:pPr>
        <w:tabs>
          <w:tab w:val="right" w:pos="1170"/>
          <w:tab w:val="left" w:pos="1440"/>
        </w:tabs>
        <w:rPr>
          <w:rFonts w:cs="Arial"/>
          <w:szCs w:val="26"/>
        </w:rPr>
      </w:pPr>
      <w:r w:rsidRPr="002E2C33">
        <w:rPr>
          <w:rFonts w:cs="Arial"/>
          <w:szCs w:val="26"/>
        </w:rPr>
        <w:br w:type="page"/>
      </w:r>
    </w:p>
    <w:p w14:paraId="53F673AF" w14:textId="77777777" w:rsidR="002E2C33" w:rsidRPr="002E2C33" w:rsidRDefault="002E2C33" w:rsidP="002E2C33">
      <w:pPr>
        <w:tabs>
          <w:tab w:val="left" w:pos="720"/>
        </w:tabs>
        <w:jc w:val="center"/>
        <w:rPr>
          <w:rFonts w:cs="Calibri"/>
          <w:b/>
          <w:sz w:val="28"/>
          <w:szCs w:val="28"/>
        </w:rPr>
      </w:pPr>
      <w:r w:rsidRPr="002E2C33">
        <w:rPr>
          <w:rFonts w:cs="Calibri"/>
          <w:b/>
          <w:sz w:val="28"/>
          <w:szCs w:val="28"/>
        </w:rPr>
        <w:lastRenderedPageBreak/>
        <w:t>--Approval of Minutes–</w:t>
      </w:r>
    </w:p>
    <w:p w14:paraId="30C0DA90" w14:textId="77777777" w:rsidR="002E2C33" w:rsidRPr="002E2C33" w:rsidRDefault="002E2C33" w:rsidP="002E2C33">
      <w:pPr>
        <w:tabs>
          <w:tab w:val="left" w:pos="720"/>
        </w:tabs>
        <w:rPr>
          <w:szCs w:val="26"/>
        </w:rPr>
      </w:pPr>
    </w:p>
    <w:p w14:paraId="718DA5EB" w14:textId="77777777" w:rsidR="002E2C33" w:rsidRPr="002E2C33" w:rsidRDefault="002E2C33" w:rsidP="002E2C33">
      <w:pPr>
        <w:ind w:left="1440" w:hanging="720"/>
        <w:rPr>
          <w:szCs w:val="26"/>
        </w:rPr>
      </w:pPr>
      <w:r w:rsidRPr="002E2C33">
        <w:rPr>
          <w:szCs w:val="26"/>
        </w:rPr>
        <w:t>A1.</w:t>
      </w:r>
      <w:r w:rsidRPr="002E2C33">
        <w:rPr>
          <w:szCs w:val="26"/>
        </w:rPr>
        <w:tab/>
        <w:t>Approve Minutes of Board of Trustees Meeting</w:t>
      </w:r>
    </w:p>
    <w:p w14:paraId="62231FE1" w14:textId="77777777" w:rsidR="002E2C33" w:rsidRPr="002E2C33" w:rsidRDefault="002E2C33" w:rsidP="002E2C33">
      <w:pPr>
        <w:tabs>
          <w:tab w:val="left" w:pos="720"/>
        </w:tabs>
        <w:rPr>
          <w:szCs w:val="26"/>
        </w:rPr>
      </w:pPr>
    </w:p>
    <w:p w14:paraId="788AF026" w14:textId="77777777" w:rsidR="002E2C33" w:rsidRPr="002E2C33" w:rsidRDefault="002E2C33" w:rsidP="002E2C33">
      <w:pPr>
        <w:tabs>
          <w:tab w:val="left" w:pos="720"/>
        </w:tabs>
        <w:jc w:val="center"/>
        <w:rPr>
          <w:rFonts w:cs="Calibri"/>
          <w:b/>
          <w:sz w:val="28"/>
          <w:szCs w:val="28"/>
        </w:rPr>
      </w:pPr>
      <w:r w:rsidRPr="002E2C33">
        <w:rPr>
          <w:rFonts w:cs="Calibri"/>
          <w:b/>
          <w:sz w:val="28"/>
          <w:szCs w:val="28"/>
        </w:rPr>
        <w:t>Regular Agenda</w:t>
      </w:r>
    </w:p>
    <w:p w14:paraId="052BD3D9" w14:textId="77777777" w:rsidR="002E2C33" w:rsidRPr="002E2C33" w:rsidRDefault="002E2C33" w:rsidP="002E2C33">
      <w:pPr>
        <w:tabs>
          <w:tab w:val="left" w:pos="720"/>
        </w:tabs>
        <w:jc w:val="center"/>
        <w:rPr>
          <w:rFonts w:cs="Calibri"/>
          <w:b/>
          <w:sz w:val="28"/>
          <w:szCs w:val="28"/>
        </w:rPr>
      </w:pPr>
    </w:p>
    <w:p w14:paraId="7D6AF0FD" w14:textId="77777777" w:rsidR="002E2C33" w:rsidRPr="002E2C33" w:rsidRDefault="002E2C33" w:rsidP="002E2C33">
      <w:pPr>
        <w:rPr>
          <w:i/>
          <w:szCs w:val="26"/>
        </w:rPr>
      </w:pPr>
      <w:r w:rsidRPr="002E2C33">
        <w:rPr>
          <w:i/>
          <w:szCs w:val="26"/>
        </w:rPr>
        <w:t xml:space="preserve">Presented to the </w:t>
      </w:r>
      <w:r w:rsidRPr="002E2C33">
        <w:rPr>
          <w:b/>
          <w:i/>
          <w:szCs w:val="26"/>
        </w:rPr>
        <w:t>Board as a Whole</w:t>
      </w:r>
      <w:r w:rsidRPr="002E2C33">
        <w:rPr>
          <w:i/>
          <w:szCs w:val="26"/>
        </w:rPr>
        <w:t>:</w:t>
      </w:r>
    </w:p>
    <w:p w14:paraId="0AAC0CDB" w14:textId="77777777" w:rsidR="002E2C33" w:rsidRPr="002E2C33" w:rsidRDefault="002E2C33" w:rsidP="002E2C33">
      <w:pPr>
        <w:tabs>
          <w:tab w:val="left" w:pos="720"/>
        </w:tabs>
        <w:jc w:val="center"/>
        <w:rPr>
          <w:rFonts w:cs="Calibri"/>
          <w:b/>
          <w:szCs w:val="26"/>
        </w:rPr>
      </w:pPr>
    </w:p>
    <w:p w14:paraId="0575D340" w14:textId="77777777" w:rsidR="002E2C33" w:rsidRPr="002E2C33" w:rsidRDefault="002E2C33" w:rsidP="002E2C33">
      <w:pPr>
        <w:numPr>
          <w:ilvl w:val="0"/>
          <w:numId w:val="7"/>
        </w:numPr>
        <w:ind w:left="720" w:firstLine="0"/>
        <w:contextualSpacing/>
        <w:rPr>
          <w:szCs w:val="26"/>
        </w:rPr>
      </w:pPr>
      <w:r w:rsidRPr="002E2C33">
        <w:rPr>
          <w:szCs w:val="26"/>
        </w:rPr>
        <w:t>Resolution for Patricia Brown Holmes</w:t>
      </w:r>
    </w:p>
    <w:p w14:paraId="1435FFBE" w14:textId="77777777" w:rsidR="002E2C33" w:rsidRPr="002E2C33" w:rsidRDefault="002E2C33" w:rsidP="002E2C33">
      <w:pPr>
        <w:ind w:left="1440"/>
        <w:contextualSpacing/>
        <w:rPr>
          <w:szCs w:val="26"/>
        </w:rPr>
      </w:pPr>
    </w:p>
    <w:p w14:paraId="76A0C60E" w14:textId="77777777" w:rsidR="002E2C33" w:rsidRPr="002E2C33" w:rsidRDefault="002E2C33" w:rsidP="002E2C33">
      <w:pPr>
        <w:numPr>
          <w:ilvl w:val="0"/>
          <w:numId w:val="7"/>
        </w:numPr>
        <w:contextualSpacing/>
        <w:rPr>
          <w:szCs w:val="26"/>
        </w:rPr>
      </w:pPr>
      <w:r w:rsidRPr="002E2C33">
        <w:rPr>
          <w:szCs w:val="26"/>
        </w:rPr>
        <w:t>Resolution for Donald J. Edwards</w:t>
      </w:r>
    </w:p>
    <w:p w14:paraId="10DB0378" w14:textId="77777777" w:rsidR="002E2C33" w:rsidRPr="002E2C33" w:rsidRDefault="002E2C33" w:rsidP="002E2C33">
      <w:pPr>
        <w:ind w:left="720"/>
        <w:contextualSpacing/>
        <w:rPr>
          <w:szCs w:val="26"/>
        </w:rPr>
      </w:pPr>
    </w:p>
    <w:p w14:paraId="3D20DA27" w14:textId="6BEFDF16" w:rsidR="002E2C33" w:rsidRPr="002E2C33" w:rsidRDefault="002E2C33" w:rsidP="002E2C33">
      <w:pPr>
        <w:numPr>
          <w:ilvl w:val="0"/>
          <w:numId w:val="7"/>
        </w:numPr>
        <w:contextualSpacing/>
        <w:rPr>
          <w:szCs w:val="26"/>
        </w:rPr>
      </w:pPr>
      <w:r w:rsidRPr="002E2C33">
        <w:rPr>
          <w:szCs w:val="26"/>
        </w:rPr>
        <w:t xml:space="preserve">Resolution </w:t>
      </w:r>
      <w:r w:rsidR="004F5ED0">
        <w:rPr>
          <w:szCs w:val="26"/>
        </w:rPr>
        <w:t>for</w:t>
      </w:r>
      <w:r w:rsidRPr="002E2C33">
        <w:rPr>
          <w:szCs w:val="26"/>
        </w:rPr>
        <w:t xml:space="preserve"> Lester H. McKeever</w:t>
      </w:r>
      <w:r w:rsidR="00A57B85">
        <w:rPr>
          <w:szCs w:val="26"/>
        </w:rPr>
        <w:t xml:space="preserve"> Jr.</w:t>
      </w:r>
    </w:p>
    <w:p w14:paraId="305DCF8E" w14:textId="77777777" w:rsidR="002E2C33" w:rsidRPr="002E2C33" w:rsidRDefault="002E2C33" w:rsidP="002E2C33">
      <w:pPr>
        <w:ind w:left="1440"/>
        <w:contextualSpacing/>
        <w:rPr>
          <w:szCs w:val="26"/>
        </w:rPr>
      </w:pPr>
    </w:p>
    <w:p w14:paraId="19F035B5" w14:textId="77777777" w:rsidR="002E2C33" w:rsidRPr="002E2C33" w:rsidRDefault="002E2C33" w:rsidP="002E2C33">
      <w:pPr>
        <w:rPr>
          <w:i/>
          <w:szCs w:val="26"/>
        </w:rPr>
      </w:pPr>
      <w:r w:rsidRPr="002E2C33">
        <w:rPr>
          <w:i/>
          <w:szCs w:val="26"/>
        </w:rPr>
        <w:t xml:space="preserve">The following recommendations have been reviewed by the </w:t>
      </w:r>
      <w:r w:rsidRPr="002E2C33">
        <w:rPr>
          <w:b/>
          <w:i/>
          <w:szCs w:val="26"/>
        </w:rPr>
        <w:t>Governance, Personnel, and Ethics Committee</w:t>
      </w:r>
      <w:r w:rsidRPr="002E2C33">
        <w:rPr>
          <w:i/>
          <w:szCs w:val="26"/>
        </w:rPr>
        <w:t xml:space="preserve"> prior to advancement to the Board as a Whole:</w:t>
      </w:r>
    </w:p>
    <w:p w14:paraId="2F49204B" w14:textId="77777777" w:rsidR="002E2C33" w:rsidRPr="002E2C33" w:rsidRDefault="002E2C33" w:rsidP="002E2C33">
      <w:pPr>
        <w:rPr>
          <w:i/>
          <w:szCs w:val="26"/>
        </w:rPr>
      </w:pPr>
    </w:p>
    <w:p w14:paraId="2368B849" w14:textId="77777777" w:rsidR="002E2C33" w:rsidRPr="002E2C33" w:rsidRDefault="002E2C33" w:rsidP="002E2C33">
      <w:pPr>
        <w:numPr>
          <w:ilvl w:val="0"/>
          <w:numId w:val="7"/>
        </w:numPr>
        <w:contextualSpacing/>
        <w:rPr>
          <w:szCs w:val="26"/>
        </w:rPr>
      </w:pPr>
      <w:r w:rsidRPr="002E2C33">
        <w:rPr>
          <w:szCs w:val="26"/>
        </w:rPr>
        <w:t>Approve Academic and Administrative Appointments for Academic Year 2025-2026</w:t>
      </w:r>
    </w:p>
    <w:p w14:paraId="03729699" w14:textId="77777777" w:rsidR="002E2C33" w:rsidRPr="002E2C33" w:rsidRDefault="002E2C33" w:rsidP="002E2C33">
      <w:pPr>
        <w:ind w:left="1440" w:hanging="720"/>
        <w:rPr>
          <w:szCs w:val="26"/>
        </w:rPr>
      </w:pPr>
    </w:p>
    <w:p w14:paraId="5E082965" w14:textId="77777777" w:rsidR="002E2C33" w:rsidRPr="002E2C33" w:rsidRDefault="002E2C33" w:rsidP="002E2C33">
      <w:pPr>
        <w:numPr>
          <w:ilvl w:val="0"/>
          <w:numId w:val="7"/>
        </w:numPr>
        <w:contextualSpacing/>
        <w:rPr>
          <w:szCs w:val="26"/>
        </w:rPr>
      </w:pPr>
      <w:r w:rsidRPr="002E2C33">
        <w:rPr>
          <w:szCs w:val="26"/>
        </w:rPr>
        <w:t xml:space="preserve">Appoint Members to the University of Illinois Research Park, LLC Board of Managers, Urbana </w:t>
      </w:r>
    </w:p>
    <w:p w14:paraId="7A290245" w14:textId="77777777" w:rsidR="002E2C33" w:rsidRPr="002E2C33" w:rsidRDefault="002E2C33" w:rsidP="002E2C33">
      <w:pPr>
        <w:ind w:left="1440" w:hanging="720"/>
        <w:rPr>
          <w:szCs w:val="26"/>
        </w:rPr>
      </w:pPr>
    </w:p>
    <w:p w14:paraId="12491791" w14:textId="77777777" w:rsidR="002E2C33" w:rsidRPr="002E2C33" w:rsidRDefault="002E2C33" w:rsidP="002E2C33">
      <w:pPr>
        <w:numPr>
          <w:ilvl w:val="0"/>
          <w:numId w:val="7"/>
        </w:numPr>
        <w:contextualSpacing/>
        <w:rPr>
          <w:szCs w:val="26"/>
        </w:rPr>
      </w:pPr>
      <w:r w:rsidRPr="002E2C33">
        <w:rPr>
          <w:szCs w:val="26"/>
        </w:rPr>
        <w:t>Appoint Members to the Athletic Board, Urbana</w:t>
      </w:r>
    </w:p>
    <w:p w14:paraId="1919CAF4" w14:textId="77777777" w:rsidR="002E2C33" w:rsidRPr="002E2C33" w:rsidRDefault="002E2C33" w:rsidP="002E2C33">
      <w:pPr>
        <w:ind w:left="1440" w:hanging="720"/>
        <w:rPr>
          <w:szCs w:val="26"/>
        </w:rPr>
      </w:pPr>
    </w:p>
    <w:p w14:paraId="0D8BABBD" w14:textId="0A85EA43" w:rsidR="002E2C33" w:rsidRPr="002E2C33" w:rsidRDefault="002E2C33" w:rsidP="002E2C33">
      <w:pPr>
        <w:numPr>
          <w:ilvl w:val="0"/>
          <w:numId w:val="7"/>
        </w:numPr>
        <w:contextualSpacing/>
        <w:rPr>
          <w:szCs w:val="26"/>
        </w:rPr>
      </w:pPr>
      <w:r w:rsidRPr="002E2C33">
        <w:rPr>
          <w:szCs w:val="26"/>
        </w:rPr>
        <w:t>Appoint Interim Vice Chancellor for Advancement, Urbana</w:t>
      </w:r>
      <w:r w:rsidR="004F5ED0">
        <w:rPr>
          <w:szCs w:val="26"/>
        </w:rPr>
        <w:t>,</w:t>
      </w:r>
      <w:r w:rsidRPr="002E2C33">
        <w:rPr>
          <w:szCs w:val="26"/>
        </w:rPr>
        <w:t xml:space="preserve"> and Interim Senior Vice President, University of Illinois Foundation </w:t>
      </w:r>
    </w:p>
    <w:p w14:paraId="424834DF" w14:textId="77777777" w:rsidR="002E2C33" w:rsidRPr="002E2C33" w:rsidRDefault="002E2C33" w:rsidP="002E2C33">
      <w:pPr>
        <w:ind w:left="720"/>
        <w:contextualSpacing/>
        <w:rPr>
          <w:szCs w:val="26"/>
        </w:rPr>
      </w:pPr>
    </w:p>
    <w:p w14:paraId="6721263A" w14:textId="77777777" w:rsidR="002E2C33" w:rsidRPr="002E2C33" w:rsidRDefault="002E2C33" w:rsidP="002E2C33">
      <w:pPr>
        <w:numPr>
          <w:ilvl w:val="0"/>
          <w:numId w:val="7"/>
        </w:numPr>
        <w:contextualSpacing/>
        <w:rPr>
          <w:szCs w:val="26"/>
        </w:rPr>
      </w:pPr>
      <w:r w:rsidRPr="002E2C33">
        <w:rPr>
          <w:szCs w:val="26"/>
        </w:rPr>
        <w:t xml:space="preserve">Appoint Vice Chancellor for Chicago Strategic Partnerships, Urbana </w:t>
      </w:r>
    </w:p>
    <w:p w14:paraId="7DC46964" w14:textId="77777777" w:rsidR="002E2C33" w:rsidRPr="002E2C33" w:rsidRDefault="002E2C33" w:rsidP="002E2C33">
      <w:pPr>
        <w:ind w:left="720"/>
        <w:contextualSpacing/>
        <w:rPr>
          <w:szCs w:val="26"/>
        </w:rPr>
      </w:pPr>
    </w:p>
    <w:p w14:paraId="730C17DD" w14:textId="77777777" w:rsidR="002E2C33" w:rsidRPr="002E2C33" w:rsidRDefault="002E2C33" w:rsidP="002E2C33">
      <w:pPr>
        <w:numPr>
          <w:ilvl w:val="0"/>
          <w:numId w:val="7"/>
        </w:numPr>
        <w:contextualSpacing/>
        <w:rPr>
          <w:szCs w:val="26"/>
        </w:rPr>
      </w:pPr>
      <w:r w:rsidRPr="002E2C33">
        <w:rPr>
          <w:szCs w:val="26"/>
        </w:rPr>
        <w:t>Amend Multiyear Contract with Director, Division of Intercollegiate Athletics, Urbana</w:t>
      </w:r>
    </w:p>
    <w:p w14:paraId="31FC60EA" w14:textId="77777777" w:rsidR="002E2C33" w:rsidRPr="002E2C33" w:rsidRDefault="002E2C33" w:rsidP="002E2C33">
      <w:pPr>
        <w:rPr>
          <w:szCs w:val="26"/>
        </w:rPr>
      </w:pPr>
    </w:p>
    <w:p w14:paraId="3A1EAC94" w14:textId="77777777" w:rsidR="002E2C33" w:rsidRPr="002E2C33" w:rsidRDefault="002E2C33" w:rsidP="002E2C33">
      <w:pPr>
        <w:rPr>
          <w:i/>
          <w:szCs w:val="26"/>
        </w:rPr>
      </w:pPr>
      <w:r w:rsidRPr="002E2C33">
        <w:rPr>
          <w:i/>
          <w:szCs w:val="26"/>
        </w:rPr>
        <w:t xml:space="preserve">The following recommendation has been reviewed by the </w:t>
      </w:r>
      <w:r w:rsidRPr="002E2C33">
        <w:rPr>
          <w:b/>
          <w:i/>
          <w:szCs w:val="26"/>
        </w:rPr>
        <w:t>Governance, Personnel, and Ethics Committee</w:t>
      </w:r>
      <w:r w:rsidRPr="002E2C33">
        <w:rPr>
          <w:i/>
          <w:szCs w:val="26"/>
        </w:rPr>
        <w:t xml:space="preserve"> and the </w:t>
      </w:r>
      <w:r w:rsidRPr="002E2C33">
        <w:rPr>
          <w:b/>
          <w:bCs/>
          <w:i/>
          <w:szCs w:val="26"/>
        </w:rPr>
        <w:t>Academic and Student Affairs Committee</w:t>
      </w:r>
      <w:r w:rsidRPr="002E2C33">
        <w:rPr>
          <w:i/>
          <w:szCs w:val="26"/>
        </w:rPr>
        <w:t xml:space="preserve"> prior to advancement to the Board as a Whole:</w:t>
      </w:r>
    </w:p>
    <w:p w14:paraId="45CF6CC0" w14:textId="77777777" w:rsidR="002E2C33" w:rsidRPr="002E2C33" w:rsidRDefault="002E2C33" w:rsidP="002E2C33">
      <w:pPr>
        <w:rPr>
          <w:szCs w:val="26"/>
        </w:rPr>
      </w:pPr>
    </w:p>
    <w:p w14:paraId="418BEA6D" w14:textId="77777777" w:rsidR="002E2C33" w:rsidRPr="002E2C33" w:rsidRDefault="002E2C33" w:rsidP="002E2C33">
      <w:pPr>
        <w:numPr>
          <w:ilvl w:val="0"/>
          <w:numId w:val="7"/>
        </w:numPr>
        <w:contextualSpacing/>
        <w:rPr>
          <w:szCs w:val="26"/>
        </w:rPr>
      </w:pPr>
      <w:bookmarkStart w:id="4" w:name="_Hlk128062190"/>
      <w:r w:rsidRPr="002E2C33">
        <w:rPr>
          <w:szCs w:val="26"/>
        </w:rPr>
        <w:t>Appointments to the Faculty, Administrative/Professional Staff, and Intercollegiate Athletic Staff</w:t>
      </w:r>
    </w:p>
    <w:p w14:paraId="2FAD27EC" w14:textId="77777777" w:rsidR="002E2C33" w:rsidRPr="002E2C33" w:rsidRDefault="002E2C33" w:rsidP="002E2C33">
      <w:pPr>
        <w:rPr>
          <w:szCs w:val="26"/>
        </w:rPr>
      </w:pPr>
    </w:p>
    <w:p w14:paraId="20E157C9" w14:textId="77777777" w:rsidR="002E2C33" w:rsidRPr="002E2C33" w:rsidRDefault="002E2C33" w:rsidP="002E2C33">
      <w:pPr>
        <w:rPr>
          <w:i/>
          <w:szCs w:val="26"/>
        </w:rPr>
      </w:pPr>
      <w:r w:rsidRPr="002E2C33">
        <w:rPr>
          <w:i/>
          <w:szCs w:val="26"/>
        </w:rPr>
        <w:br w:type="page"/>
      </w:r>
    </w:p>
    <w:p w14:paraId="7FF185B2" w14:textId="77777777" w:rsidR="002E2C33" w:rsidRPr="002E2C33" w:rsidRDefault="002E2C33" w:rsidP="002E2C33">
      <w:pPr>
        <w:rPr>
          <w:i/>
          <w:szCs w:val="26"/>
        </w:rPr>
      </w:pPr>
      <w:r w:rsidRPr="002E2C33">
        <w:rPr>
          <w:i/>
          <w:szCs w:val="26"/>
        </w:rPr>
        <w:lastRenderedPageBreak/>
        <w:t xml:space="preserve">The following recommendation has been reviewed by the </w:t>
      </w:r>
      <w:r w:rsidRPr="002E2C33">
        <w:rPr>
          <w:b/>
          <w:i/>
          <w:szCs w:val="26"/>
        </w:rPr>
        <w:t xml:space="preserve">Audit, Budget, Finance and Facilities Committee </w:t>
      </w:r>
      <w:r w:rsidRPr="002E2C33">
        <w:rPr>
          <w:i/>
          <w:szCs w:val="26"/>
        </w:rPr>
        <w:t>prior to advancement to the Board as a Whole:</w:t>
      </w:r>
    </w:p>
    <w:p w14:paraId="6FA2E909" w14:textId="77777777" w:rsidR="002E2C33" w:rsidRPr="002E2C33" w:rsidRDefault="002E2C33" w:rsidP="002E2C33">
      <w:pPr>
        <w:rPr>
          <w:szCs w:val="26"/>
        </w:rPr>
      </w:pPr>
    </w:p>
    <w:p w14:paraId="57D2E359" w14:textId="77777777" w:rsidR="002E2C33" w:rsidRPr="002E2C33" w:rsidRDefault="002E2C33" w:rsidP="002E2C33">
      <w:pPr>
        <w:numPr>
          <w:ilvl w:val="0"/>
          <w:numId w:val="7"/>
        </w:numPr>
        <w:contextualSpacing/>
        <w:rPr>
          <w:szCs w:val="26"/>
        </w:rPr>
      </w:pPr>
      <w:r w:rsidRPr="002E2C33">
        <w:rPr>
          <w:szCs w:val="26"/>
        </w:rPr>
        <w:t>Approve Naming of Gies Memorial Stadium, Urbana</w:t>
      </w:r>
    </w:p>
    <w:p w14:paraId="5068A885" w14:textId="77777777" w:rsidR="002E2C33" w:rsidRPr="002E2C33" w:rsidRDefault="002E2C33" w:rsidP="002E2C33">
      <w:pPr>
        <w:rPr>
          <w:szCs w:val="26"/>
        </w:rPr>
      </w:pPr>
    </w:p>
    <w:p w14:paraId="5A15D254" w14:textId="77777777" w:rsidR="002E2C33" w:rsidRPr="002E2C33" w:rsidRDefault="002E2C33" w:rsidP="002E2C33">
      <w:pPr>
        <w:contextualSpacing/>
        <w:jc w:val="center"/>
        <w:rPr>
          <w:b/>
          <w:bCs/>
          <w:sz w:val="28"/>
          <w:szCs w:val="28"/>
        </w:rPr>
      </w:pPr>
      <w:r w:rsidRPr="002E2C33">
        <w:rPr>
          <w:b/>
          <w:bCs/>
          <w:sz w:val="28"/>
          <w:szCs w:val="28"/>
        </w:rPr>
        <w:t>Roll Call Agenda</w:t>
      </w:r>
    </w:p>
    <w:p w14:paraId="1232BC75" w14:textId="77777777" w:rsidR="002E2C33" w:rsidRPr="002E2C33" w:rsidRDefault="002E2C33" w:rsidP="002E2C33">
      <w:pPr>
        <w:rPr>
          <w:i/>
          <w:szCs w:val="26"/>
        </w:rPr>
      </w:pPr>
    </w:p>
    <w:p w14:paraId="3F74831C" w14:textId="77777777" w:rsidR="002E2C33" w:rsidRPr="002E2C33" w:rsidRDefault="002E2C33" w:rsidP="002E2C33">
      <w:pPr>
        <w:rPr>
          <w:i/>
          <w:szCs w:val="26"/>
        </w:rPr>
      </w:pPr>
      <w:r w:rsidRPr="002E2C33">
        <w:rPr>
          <w:i/>
          <w:szCs w:val="26"/>
        </w:rPr>
        <w:t xml:space="preserve">The following recommendations have been reviewed by </w:t>
      </w:r>
      <w:r w:rsidRPr="002E2C33">
        <w:rPr>
          <w:bCs/>
          <w:i/>
          <w:szCs w:val="26"/>
        </w:rPr>
        <w:t>the</w:t>
      </w:r>
      <w:r w:rsidRPr="002E2C33">
        <w:rPr>
          <w:b/>
          <w:i/>
          <w:szCs w:val="26"/>
        </w:rPr>
        <w:t xml:space="preserve"> Audit, Budget, Finance and Facilities Committee </w:t>
      </w:r>
      <w:r w:rsidRPr="002E2C33">
        <w:rPr>
          <w:i/>
          <w:szCs w:val="26"/>
        </w:rPr>
        <w:t>prior to advancement to the Board as a Whole:</w:t>
      </w:r>
    </w:p>
    <w:p w14:paraId="73D6A242" w14:textId="77777777" w:rsidR="002E2C33" w:rsidRPr="002E2C33" w:rsidRDefault="002E2C33" w:rsidP="002E2C33">
      <w:pPr>
        <w:ind w:left="720"/>
        <w:rPr>
          <w:szCs w:val="26"/>
        </w:rPr>
      </w:pPr>
    </w:p>
    <w:p w14:paraId="0C1BBD0F" w14:textId="77777777" w:rsidR="002E2C33" w:rsidRPr="002E2C33" w:rsidRDefault="002E2C33" w:rsidP="002E2C33">
      <w:pPr>
        <w:numPr>
          <w:ilvl w:val="0"/>
          <w:numId w:val="7"/>
        </w:numPr>
        <w:contextualSpacing/>
        <w:rPr>
          <w:szCs w:val="26"/>
        </w:rPr>
      </w:pPr>
      <w:r w:rsidRPr="002E2C33">
        <w:rPr>
          <w:szCs w:val="26"/>
        </w:rPr>
        <w:t xml:space="preserve">Approve Operating Budget for Fiscal Year 2026 </w:t>
      </w:r>
    </w:p>
    <w:p w14:paraId="1F309E53" w14:textId="77777777" w:rsidR="002E2C33" w:rsidRPr="002E2C33" w:rsidRDefault="002E2C33" w:rsidP="002E2C33">
      <w:pPr>
        <w:ind w:left="1440"/>
        <w:contextualSpacing/>
        <w:rPr>
          <w:szCs w:val="26"/>
        </w:rPr>
      </w:pPr>
    </w:p>
    <w:p w14:paraId="2736A0A2" w14:textId="77777777" w:rsidR="002E2C33" w:rsidRPr="002E2C33" w:rsidRDefault="002E2C33" w:rsidP="002E2C33">
      <w:pPr>
        <w:numPr>
          <w:ilvl w:val="0"/>
          <w:numId w:val="7"/>
        </w:numPr>
        <w:contextualSpacing/>
        <w:rPr>
          <w:szCs w:val="26"/>
        </w:rPr>
      </w:pPr>
      <w:r w:rsidRPr="002E2C33">
        <w:rPr>
          <w:szCs w:val="26"/>
        </w:rPr>
        <w:t>Revise the University of Illinois System Investment Policy Statement</w:t>
      </w:r>
    </w:p>
    <w:p w14:paraId="75BD2F74" w14:textId="77777777" w:rsidR="002E2C33" w:rsidRPr="002E2C33" w:rsidRDefault="002E2C33" w:rsidP="002E2C33">
      <w:pPr>
        <w:ind w:left="1440" w:hanging="720"/>
        <w:contextualSpacing/>
        <w:rPr>
          <w:szCs w:val="26"/>
        </w:rPr>
      </w:pPr>
    </w:p>
    <w:p w14:paraId="75D275B7" w14:textId="77777777" w:rsidR="002E2C33" w:rsidRPr="002E2C33" w:rsidRDefault="002E2C33" w:rsidP="002E2C33">
      <w:pPr>
        <w:numPr>
          <w:ilvl w:val="0"/>
          <w:numId w:val="7"/>
        </w:numPr>
        <w:contextualSpacing/>
        <w:rPr>
          <w:szCs w:val="26"/>
        </w:rPr>
      </w:pPr>
      <w:r w:rsidRPr="002E2C33">
        <w:rPr>
          <w:szCs w:val="26"/>
        </w:rPr>
        <w:t>Approve the Fiscal Year 2026 Services and Management Agreement for the University of Illinois Foundation</w:t>
      </w:r>
    </w:p>
    <w:p w14:paraId="25FAE1FF" w14:textId="77777777" w:rsidR="002E2C33" w:rsidRPr="002E2C33" w:rsidRDefault="002E2C33" w:rsidP="002E2C33">
      <w:pPr>
        <w:rPr>
          <w:szCs w:val="26"/>
        </w:rPr>
      </w:pPr>
      <w:r w:rsidRPr="002E2C33">
        <w:rPr>
          <w:szCs w:val="26"/>
        </w:rPr>
        <w:t xml:space="preserve"> </w:t>
      </w:r>
    </w:p>
    <w:p w14:paraId="24BCB87F" w14:textId="77777777" w:rsidR="002E2C33" w:rsidRPr="002E2C33" w:rsidRDefault="002E2C33" w:rsidP="002E2C33">
      <w:pPr>
        <w:numPr>
          <w:ilvl w:val="0"/>
          <w:numId w:val="7"/>
        </w:numPr>
        <w:contextualSpacing/>
        <w:rPr>
          <w:szCs w:val="26"/>
        </w:rPr>
      </w:pPr>
      <w:r w:rsidRPr="002E2C33">
        <w:rPr>
          <w:szCs w:val="26"/>
        </w:rPr>
        <w:t xml:space="preserve">Approve Development Agreement for the University of Illinois Research Park, Urbana </w:t>
      </w:r>
    </w:p>
    <w:p w14:paraId="76FEB733" w14:textId="77777777" w:rsidR="002E2C33" w:rsidRPr="002E2C33" w:rsidRDefault="002E2C33" w:rsidP="002E2C33">
      <w:pPr>
        <w:ind w:left="1440" w:hanging="720"/>
        <w:rPr>
          <w:szCs w:val="26"/>
        </w:rPr>
      </w:pPr>
    </w:p>
    <w:p w14:paraId="24C72247" w14:textId="77777777" w:rsidR="002E2C33" w:rsidRPr="002E2C33" w:rsidRDefault="002E2C33" w:rsidP="002E2C33">
      <w:pPr>
        <w:numPr>
          <w:ilvl w:val="0"/>
          <w:numId w:val="7"/>
        </w:numPr>
        <w:contextualSpacing/>
        <w:rPr>
          <w:szCs w:val="26"/>
        </w:rPr>
      </w:pPr>
      <w:r w:rsidRPr="002E2C33">
        <w:rPr>
          <w:szCs w:val="26"/>
        </w:rPr>
        <w:t>Approve Project and Amend Professional Services Consultant Contract for Integrated Bioprocessing Research Laboratory (IBRL 2.0), Urbana</w:t>
      </w:r>
    </w:p>
    <w:p w14:paraId="067AD64A" w14:textId="77777777" w:rsidR="002E2C33" w:rsidRPr="002E2C33" w:rsidRDefault="002E2C33" w:rsidP="002E2C33">
      <w:pPr>
        <w:ind w:left="1440" w:hanging="720"/>
        <w:contextualSpacing/>
        <w:rPr>
          <w:szCs w:val="26"/>
        </w:rPr>
      </w:pPr>
    </w:p>
    <w:p w14:paraId="317B75DA" w14:textId="77777777" w:rsidR="002E2C33" w:rsidRPr="002E2C33" w:rsidRDefault="002E2C33" w:rsidP="002E2C33">
      <w:pPr>
        <w:numPr>
          <w:ilvl w:val="0"/>
          <w:numId w:val="7"/>
        </w:numPr>
        <w:contextualSpacing/>
        <w:rPr>
          <w:szCs w:val="26"/>
        </w:rPr>
      </w:pPr>
      <w:r w:rsidRPr="002E2C33">
        <w:rPr>
          <w:szCs w:val="26"/>
        </w:rPr>
        <w:t>Approve Construction Contract for Nick Holonyak, Jr. Micro and Nanotechnology Laboratory (HMNTL) Infrastructure and Safety Upgrade, Urbana</w:t>
      </w:r>
    </w:p>
    <w:p w14:paraId="68650309" w14:textId="77777777" w:rsidR="002E2C33" w:rsidRPr="002E2C33" w:rsidRDefault="002E2C33" w:rsidP="002E2C33">
      <w:pPr>
        <w:ind w:left="1440" w:hanging="720"/>
        <w:contextualSpacing/>
        <w:rPr>
          <w:szCs w:val="26"/>
        </w:rPr>
      </w:pPr>
    </w:p>
    <w:p w14:paraId="06325E1E" w14:textId="77777777" w:rsidR="002E2C33" w:rsidRPr="002E2C33" w:rsidRDefault="002E2C33" w:rsidP="002E2C33">
      <w:pPr>
        <w:numPr>
          <w:ilvl w:val="0"/>
          <w:numId w:val="7"/>
        </w:numPr>
        <w:contextualSpacing/>
        <w:rPr>
          <w:szCs w:val="26"/>
        </w:rPr>
      </w:pPr>
      <w:r w:rsidRPr="002E2C33">
        <w:rPr>
          <w:szCs w:val="26"/>
        </w:rPr>
        <w:t xml:space="preserve">Approve Project for Florida Avenue Residence Halls Restroom Renovation, Urbana </w:t>
      </w:r>
    </w:p>
    <w:p w14:paraId="55516350" w14:textId="77777777" w:rsidR="002E2C33" w:rsidRPr="002E2C33" w:rsidRDefault="002E2C33" w:rsidP="002E2C33">
      <w:pPr>
        <w:ind w:left="1440" w:hanging="720"/>
        <w:rPr>
          <w:szCs w:val="26"/>
        </w:rPr>
      </w:pPr>
    </w:p>
    <w:p w14:paraId="2E5BD9AB" w14:textId="77777777" w:rsidR="002E2C33" w:rsidRPr="002E2C33" w:rsidRDefault="002E2C33" w:rsidP="002E2C33">
      <w:pPr>
        <w:numPr>
          <w:ilvl w:val="0"/>
          <w:numId w:val="7"/>
        </w:numPr>
        <w:contextualSpacing/>
        <w:rPr>
          <w:szCs w:val="26"/>
        </w:rPr>
      </w:pPr>
      <w:r w:rsidRPr="002E2C33">
        <w:rPr>
          <w:szCs w:val="26"/>
        </w:rPr>
        <w:t>Purchase Recommendations</w:t>
      </w:r>
    </w:p>
    <w:p w14:paraId="14BA344A" w14:textId="77777777" w:rsidR="002E2C33" w:rsidRPr="002E2C33" w:rsidRDefault="002E2C33" w:rsidP="002E2C33">
      <w:pPr>
        <w:ind w:left="720"/>
        <w:contextualSpacing/>
        <w:rPr>
          <w:szCs w:val="26"/>
        </w:rPr>
      </w:pPr>
    </w:p>
    <w:p w14:paraId="4674B314" w14:textId="77777777" w:rsidR="002E2C33" w:rsidRPr="002E2C33" w:rsidRDefault="002E2C33" w:rsidP="002E2C33">
      <w:pPr>
        <w:rPr>
          <w:i/>
          <w:szCs w:val="26"/>
        </w:rPr>
      </w:pPr>
      <w:r w:rsidRPr="002E2C33">
        <w:rPr>
          <w:i/>
          <w:szCs w:val="26"/>
        </w:rPr>
        <w:t xml:space="preserve">Presented to the </w:t>
      </w:r>
      <w:r w:rsidRPr="002E2C33">
        <w:rPr>
          <w:b/>
          <w:i/>
          <w:szCs w:val="26"/>
        </w:rPr>
        <w:t>Board as a Whole</w:t>
      </w:r>
      <w:r w:rsidRPr="002E2C33">
        <w:rPr>
          <w:i/>
          <w:szCs w:val="26"/>
        </w:rPr>
        <w:t>:</w:t>
      </w:r>
    </w:p>
    <w:p w14:paraId="0606E8F3" w14:textId="77777777" w:rsidR="002E2C33" w:rsidRPr="002E2C33" w:rsidRDefault="002E2C33" w:rsidP="002E2C33">
      <w:pPr>
        <w:rPr>
          <w:szCs w:val="26"/>
        </w:rPr>
      </w:pPr>
    </w:p>
    <w:p w14:paraId="52236E38" w14:textId="77777777" w:rsidR="002E2C33" w:rsidRPr="002E2C33" w:rsidRDefault="002E2C33" w:rsidP="002E2C33">
      <w:pPr>
        <w:numPr>
          <w:ilvl w:val="0"/>
          <w:numId w:val="7"/>
        </w:numPr>
        <w:contextualSpacing/>
        <w:rPr>
          <w:szCs w:val="26"/>
        </w:rPr>
      </w:pPr>
      <w:r w:rsidRPr="002E2C33">
        <w:rPr>
          <w:szCs w:val="26"/>
        </w:rPr>
        <w:t xml:space="preserve">Authorize Settlement: (Salgado v. Cavanaugh, M.D., et al.) </w:t>
      </w:r>
    </w:p>
    <w:p w14:paraId="3448402C" w14:textId="77777777" w:rsidR="002E2C33" w:rsidRPr="002E2C33" w:rsidRDefault="002E2C33" w:rsidP="002E2C33">
      <w:pPr>
        <w:ind w:left="1440"/>
        <w:contextualSpacing/>
        <w:rPr>
          <w:szCs w:val="26"/>
        </w:rPr>
      </w:pPr>
    </w:p>
    <w:p w14:paraId="52D2AC0E" w14:textId="77777777" w:rsidR="002E2C33" w:rsidRPr="002E2C33" w:rsidRDefault="002E2C33" w:rsidP="002E2C33">
      <w:pPr>
        <w:numPr>
          <w:ilvl w:val="0"/>
          <w:numId w:val="7"/>
        </w:numPr>
        <w:contextualSpacing/>
        <w:rPr>
          <w:szCs w:val="26"/>
        </w:rPr>
      </w:pPr>
      <w:r w:rsidRPr="002E2C33">
        <w:rPr>
          <w:szCs w:val="26"/>
        </w:rPr>
        <w:t>Authorize Settlement (Path Construction Company v. Board of Trustees of the University of Illinois)</w:t>
      </w:r>
    </w:p>
    <w:bookmarkEnd w:id="4"/>
    <w:p w14:paraId="771F6747" w14:textId="77777777" w:rsidR="002E2C33" w:rsidRPr="002E2C33" w:rsidRDefault="002E2C33" w:rsidP="002E2C33">
      <w:pPr>
        <w:rPr>
          <w:rFonts w:cs="Calibri"/>
          <w:b/>
          <w:sz w:val="28"/>
          <w:szCs w:val="28"/>
        </w:rPr>
      </w:pPr>
      <w:r w:rsidRPr="002E2C33">
        <w:rPr>
          <w:rFonts w:cs="Calibri"/>
          <w:b/>
          <w:sz w:val="28"/>
          <w:szCs w:val="28"/>
        </w:rPr>
        <w:br w:type="page"/>
      </w:r>
    </w:p>
    <w:p w14:paraId="0ACA18F7" w14:textId="77777777" w:rsidR="002E2C33" w:rsidRPr="002E2C33" w:rsidRDefault="002E2C33" w:rsidP="002E2C33">
      <w:pPr>
        <w:jc w:val="center"/>
        <w:rPr>
          <w:sz w:val="28"/>
          <w:szCs w:val="28"/>
        </w:rPr>
      </w:pPr>
      <w:r w:rsidRPr="002E2C33">
        <w:rPr>
          <w:rFonts w:cs="Calibri"/>
          <w:b/>
          <w:sz w:val="28"/>
          <w:szCs w:val="28"/>
        </w:rPr>
        <w:lastRenderedPageBreak/>
        <w:t>Reports for Information Only</w:t>
      </w:r>
    </w:p>
    <w:p w14:paraId="062C6D1D" w14:textId="77777777" w:rsidR="002E2C33" w:rsidRPr="002E2C33" w:rsidRDefault="002E2C33" w:rsidP="002E2C33">
      <w:pPr>
        <w:rPr>
          <w:szCs w:val="26"/>
        </w:rPr>
      </w:pPr>
    </w:p>
    <w:p w14:paraId="7162998B" w14:textId="77777777" w:rsidR="002E2C33" w:rsidRPr="002E2C33" w:rsidRDefault="002E2C33" w:rsidP="002E2C33">
      <w:pPr>
        <w:rPr>
          <w:rFonts w:cs="Arial"/>
          <w:szCs w:val="26"/>
        </w:rPr>
      </w:pPr>
      <w:r w:rsidRPr="002E2C33">
        <w:rPr>
          <w:rFonts w:cs="Arial"/>
          <w:szCs w:val="26"/>
        </w:rPr>
        <w:t>2024 Annual FOIA Report</w:t>
      </w:r>
    </w:p>
    <w:p w14:paraId="6EA9698C" w14:textId="77777777" w:rsidR="002E2C33" w:rsidRPr="002E2C33" w:rsidRDefault="002E2C33" w:rsidP="002E2C33">
      <w:pPr>
        <w:rPr>
          <w:rFonts w:cs="Arial"/>
          <w:szCs w:val="26"/>
        </w:rPr>
      </w:pPr>
    </w:p>
    <w:p w14:paraId="74430A08" w14:textId="77777777" w:rsidR="002E2C33" w:rsidRPr="002E2C33" w:rsidRDefault="002E2C33" w:rsidP="002E2C33">
      <w:pPr>
        <w:rPr>
          <w:rFonts w:cs="Arial"/>
          <w:szCs w:val="26"/>
        </w:rPr>
      </w:pPr>
      <w:r w:rsidRPr="002E2C33">
        <w:rPr>
          <w:rFonts w:cs="Arial"/>
          <w:szCs w:val="26"/>
        </w:rPr>
        <w:t xml:space="preserve">Change Orders Report to the Board of Trustees </w:t>
      </w:r>
    </w:p>
    <w:p w14:paraId="4AE4BD95" w14:textId="77777777" w:rsidR="002E2C33" w:rsidRPr="002E2C33" w:rsidRDefault="002E2C33" w:rsidP="002E2C33">
      <w:pPr>
        <w:rPr>
          <w:rFonts w:cs="Arial"/>
          <w:szCs w:val="26"/>
        </w:rPr>
      </w:pPr>
    </w:p>
    <w:p w14:paraId="4449CD87" w14:textId="77777777" w:rsidR="002E2C33" w:rsidRPr="002E2C33" w:rsidRDefault="002E2C33" w:rsidP="002E2C33">
      <w:pPr>
        <w:rPr>
          <w:szCs w:val="26"/>
        </w:rPr>
      </w:pPr>
      <w:bookmarkStart w:id="5" w:name="_Hlk191977019"/>
      <w:r w:rsidRPr="002E2C33">
        <w:rPr>
          <w:szCs w:val="26"/>
        </w:rPr>
        <w:t>Construction Contracts Report to the Board of Trustees</w:t>
      </w:r>
    </w:p>
    <w:p w14:paraId="5E5E8A0F" w14:textId="77777777" w:rsidR="002E2C33" w:rsidRPr="002E2C33" w:rsidRDefault="002E2C33" w:rsidP="002E2C33">
      <w:pPr>
        <w:rPr>
          <w:szCs w:val="26"/>
        </w:rPr>
      </w:pPr>
    </w:p>
    <w:p w14:paraId="6BE34F5E" w14:textId="77777777" w:rsidR="002E2C33" w:rsidRPr="002E2C33" w:rsidRDefault="002E2C33" w:rsidP="002E2C33">
      <w:pPr>
        <w:rPr>
          <w:szCs w:val="26"/>
        </w:rPr>
      </w:pPr>
      <w:r w:rsidRPr="002E2C33">
        <w:rPr>
          <w:szCs w:val="26"/>
        </w:rPr>
        <w:t>Demographic Report for Active Employees with Active Position and FTE Greater than 0%</w:t>
      </w:r>
    </w:p>
    <w:p w14:paraId="0A68B4E6" w14:textId="77777777" w:rsidR="002E2C33" w:rsidRPr="002E2C33" w:rsidRDefault="002E2C33" w:rsidP="002E2C33">
      <w:pPr>
        <w:rPr>
          <w:szCs w:val="26"/>
        </w:rPr>
      </w:pPr>
    </w:p>
    <w:p w14:paraId="6DF096D2" w14:textId="77777777" w:rsidR="002E2C33" w:rsidRPr="002E2C33" w:rsidRDefault="002E2C33" w:rsidP="002E2C33">
      <w:pPr>
        <w:rPr>
          <w:rFonts w:cs="Arial"/>
          <w:szCs w:val="26"/>
        </w:rPr>
      </w:pPr>
      <w:r w:rsidRPr="002E2C33">
        <w:rPr>
          <w:rFonts w:cs="Arial"/>
          <w:szCs w:val="26"/>
        </w:rPr>
        <w:t xml:space="preserve">Fuel Commitment Summary </w:t>
      </w:r>
    </w:p>
    <w:p w14:paraId="41D6EA21" w14:textId="77777777" w:rsidR="002E2C33" w:rsidRPr="002E2C33" w:rsidRDefault="002E2C33" w:rsidP="002E2C33">
      <w:pPr>
        <w:rPr>
          <w:rFonts w:cs="Arial"/>
          <w:szCs w:val="26"/>
        </w:rPr>
      </w:pPr>
    </w:p>
    <w:p w14:paraId="6CE0C6EE" w14:textId="77777777" w:rsidR="002E2C33" w:rsidRPr="002E2C33" w:rsidRDefault="002E2C33" w:rsidP="002E2C33">
      <w:pPr>
        <w:rPr>
          <w:rFonts w:cs="Arial"/>
          <w:szCs w:val="26"/>
        </w:rPr>
      </w:pPr>
      <w:r w:rsidRPr="002E2C33">
        <w:rPr>
          <w:rFonts w:cs="Arial"/>
          <w:szCs w:val="26"/>
        </w:rPr>
        <w:t>FY25Q3 Business Enterprise Program Report</w:t>
      </w:r>
    </w:p>
    <w:p w14:paraId="063C9B97" w14:textId="77777777" w:rsidR="002E2C33" w:rsidRPr="002E2C33" w:rsidRDefault="002E2C33" w:rsidP="002E2C33">
      <w:pPr>
        <w:rPr>
          <w:rFonts w:cs="Arial"/>
          <w:szCs w:val="26"/>
        </w:rPr>
      </w:pPr>
    </w:p>
    <w:p w14:paraId="5E299E89" w14:textId="77777777" w:rsidR="002E2C33" w:rsidRPr="002E2C33" w:rsidRDefault="002E2C33" w:rsidP="002E2C33">
      <w:pPr>
        <w:rPr>
          <w:rFonts w:cs="Arial"/>
          <w:szCs w:val="26"/>
        </w:rPr>
      </w:pPr>
      <w:r w:rsidRPr="002E2C33">
        <w:rPr>
          <w:rFonts w:cs="Arial"/>
          <w:szCs w:val="26"/>
        </w:rPr>
        <w:t>Office of Investments Annual Report</w:t>
      </w:r>
    </w:p>
    <w:p w14:paraId="7DB3CDD3" w14:textId="77777777" w:rsidR="002E2C33" w:rsidRPr="002E2C33" w:rsidRDefault="002E2C33" w:rsidP="002E2C33">
      <w:pPr>
        <w:rPr>
          <w:rFonts w:cs="Arial"/>
          <w:szCs w:val="26"/>
        </w:rPr>
      </w:pPr>
    </w:p>
    <w:bookmarkEnd w:id="5"/>
    <w:p w14:paraId="75EC129B" w14:textId="77777777" w:rsidR="002E2C33" w:rsidRPr="002E2C33" w:rsidRDefault="002E2C33" w:rsidP="002E2C33">
      <w:pPr>
        <w:rPr>
          <w:rFonts w:cs="Arial"/>
          <w:szCs w:val="26"/>
        </w:rPr>
      </w:pPr>
      <w:r w:rsidRPr="002E2C33">
        <w:rPr>
          <w:rFonts w:cs="Arial"/>
          <w:szCs w:val="26"/>
        </w:rPr>
        <w:t>Office of University Audits Annual Report for the Year Ended June 30, 2025</w:t>
      </w:r>
    </w:p>
    <w:p w14:paraId="7C92C75B" w14:textId="77777777" w:rsidR="002E2C33" w:rsidRPr="002E2C33" w:rsidRDefault="002E2C33" w:rsidP="002E2C33">
      <w:pPr>
        <w:rPr>
          <w:szCs w:val="26"/>
        </w:rPr>
      </w:pPr>
    </w:p>
    <w:p w14:paraId="25F6E26D" w14:textId="77777777" w:rsidR="002E2C33" w:rsidRPr="002E2C33" w:rsidRDefault="002E2C33" w:rsidP="002E2C33">
      <w:pPr>
        <w:rPr>
          <w:rFonts w:cs="Arial"/>
          <w:szCs w:val="26"/>
        </w:rPr>
      </w:pPr>
      <w:r w:rsidRPr="002E2C33">
        <w:rPr>
          <w:rFonts w:cs="Arial"/>
          <w:szCs w:val="26"/>
        </w:rPr>
        <w:t>Performance Metrics</w:t>
      </w:r>
    </w:p>
    <w:p w14:paraId="0B592686" w14:textId="77777777" w:rsidR="002E2C33" w:rsidRPr="002E2C33" w:rsidRDefault="002E2C33" w:rsidP="002E2C33">
      <w:pPr>
        <w:rPr>
          <w:rFonts w:cs="Arial"/>
          <w:szCs w:val="26"/>
        </w:rPr>
      </w:pPr>
    </w:p>
    <w:p w14:paraId="76279B9F" w14:textId="77777777" w:rsidR="002E2C33" w:rsidRPr="002E2C33" w:rsidRDefault="002E2C33" w:rsidP="002E2C33">
      <w:pPr>
        <w:rPr>
          <w:rFonts w:cs="Arial"/>
          <w:szCs w:val="26"/>
        </w:rPr>
      </w:pPr>
      <w:r w:rsidRPr="002E2C33">
        <w:rPr>
          <w:rFonts w:cs="Arial"/>
          <w:szCs w:val="26"/>
        </w:rPr>
        <w:t>Second Quarter 2025 Investment Update</w:t>
      </w:r>
    </w:p>
    <w:p w14:paraId="688A24C3" w14:textId="77777777" w:rsidR="002E2C33" w:rsidRPr="002E2C33" w:rsidRDefault="002E2C33" w:rsidP="002E2C33">
      <w:pPr>
        <w:rPr>
          <w:szCs w:val="26"/>
        </w:rPr>
      </w:pPr>
    </w:p>
    <w:p w14:paraId="16B12C60" w14:textId="77777777" w:rsidR="002E2C33" w:rsidRPr="002E2C33" w:rsidRDefault="002E2C33" w:rsidP="002E2C33">
      <w:pPr>
        <w:rPr>
          <w:szCs w:val="26"/>
        </w:rPr>
      </w:pPr>
      <w:r w:rsidRPr="002E2C33">
        <w:rPr>
          <w:rFonts w:cs="Arial"/>
          <w:szCs w:val="26"/>
        </w:rPr>
        <w:t xml:space="preserve">Secretary’s Report </w:t>
      </w:r>
    </w:p>
    <w:bookmarkEnd w:id="1"/>
    <w:p w14:paraId="2600290E" w14:textId="77777777" w:rsidR="002E2C33" w:rsidRPr="002E2C33" w:rsidRDefault="002E2C33" w:rsidP="002E2C33">
      <w:pPr>
        <w:rPr>
          <w:rFonts w:cs="Arial"/>
          <w:szCs w:val="26"/>
        </w:rPr>
      </w:pPr>
    </w:p>
    <w:p w14:paraId="1C562C98" w14:textId="511546B1" w:rsidR="00105386" w:rsidRPr="003E7449" w:rsidRDefault="00105386" w:rsidP="002E2C33">
      <w:pPr>
        <w:rPr>
          <w:color w:val="FF0000"/>
          <w:sz w:val="20"/>
        </w:rPr>
      </w:pPr>
    </w:p>
    <w:sectPr w:rsidR="00105386" w:rsidRPr="003E7449" w:rsidSect="002E2C33">
      <w:headerReference w:type="even" r:id="rId12"/>
      <w:headerReference w:type="default" r:id="rId13"/>
      <w:footerReference w:type="even" r:id="rId14"/>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C08E8" w14:textId="77777777" w:rsidR="00727BE8" w:rsidRDefault="00727BE8" w:rsidP="009434BF">
      <w:r>
        <w:separator/>
      </w:r>
    </w:p>
  </w:endnote>
  <w:endnote w:type="continuationSeparator" w:id="0">
    <w:p w14:paraId="5571537D" w14:textId="77777777" w:rsidR="00727BE8" w:rsidRDefault="00727BE8"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0EF3" w14:textId="77777777" w:rsidR="00921507" w:rsidRDefault="00000000">
    <w:pPr>
      <w:pStyle w:val="Footer"/>
    </w:pPr>
    <w:r>
      <w:rPr>
        <w:noProof/>
      </w:rPr>
      <w:pict w14:anchorId="6F33D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C6E4" w14:textId="77777777" w:rsidR="00727BE8" w:rsidRDefault="00727BE8" w:rsidP="009434BF">
      <w:r>
        <w:separator/>
      </w:r>
    </w:p>
  </w:footnote>
  <w:footnote w:type="continuationSeparator" w:id="0">
    <w:p w14:paraId="5BF8B819" w14:textId="77777777" w:rsidR="00727BE8" w:rsidRDefault="00727BE8" w:rsidP="009434BF">
      <w:r>
        <w:continuationSeparator/>
      </w:r>
    </w:p>
  </w:footnote>
  <w:footnote w:id="1">
    <w:p w14:paraId="0DE274D3" w14:textId="77777777" w:rsidR="00A474D2" w:rsidRPr="00247A68" w:rsidRDefault="00A474D2" w:rsidP="00A474D2">
      <w:pPr>
        <w:pStyle w:val="FootnoteText"/>
        <w:rPr>
          <w:sz w:val="18"/>
          <w:szCs w:val="18"/>
        </w:rPr>
      </w:pPr>
      <w:r w:rsidRPr="00247A68">
        <w:rPr>
          <w:rStyle w:val="FootnoteReference"/>
          <w:sz w:val="18"/>
          <w:szCs w:val="18"/>
        </w:rPr>
        <w:footnoteRef/>
      </w:r>
      <w:r w:rsidRPr="00247A68">
        <w:rPr>
          <w:sz w:val="18"/>
          <w:szCs w:val="18"/>
        </w:rPr>
        <w:t xml:space="preserve"> Per hotel management, the I-Hotel and Conference Center does not permit signs inside the facility. All bags will be subject to inspection.</w:t>
      </w:r>
    </w:p>
    <w:p w14:paraId="43A86DE3" w14:textId="77777777" w:rsidR="00A474D2" w:rsidRDefault="00A474D2" w:rsidP="00A474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68FA" w14:textId="77777777" w:rsidR="00921507" w:rsidRDefault="00000000">
    <w:pPr>
      <w:pStyle w:val="Header"/>
    </w:pPr>
    <w:r>
      <w:rPr>
        <w:noProof/>
      </w:rPr>
      <mc:AlternateContent>
        <mc:Choice Requires="wps">
          <w:drawing>
            <wp:anchor distT="0" distB="0" distL="114300" distR="114300" simplePos="0" relativeHeight="251657728" behindDoc="1" locked="0" layoutInCell="0" allowOverlap="1" wp14:anchorId="3D371429" wp14:editId="050D334D">
              <wp:simplePos x="0" y="0"/>
              <wp:positionH relativeFrom="margin">
                <wp:align>center</wp:align>
              </wp:positionH>
              <wp:positionV relativeFrom="margin">
                <wp:align>center</wp:align>
              </wp:positionV>
              <wp:extent cx="6405880" cy="2134870"/>
              <wp:effectExtent l="0" t="0" r="0" b="0"/>
              <wp:wrapNone/>
              <wp:docPr id="2084699701" name="Text Box 2084699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31ECBC69" w14:textId="77777777" w:rsidR="00921507" w:rsidRDefault="00000000" w:rsidP="00060AAA">
                          <w:pPr>
                            <w:pStyle w:val="NoSpacing"/>
                            <w:jc w:val="center"/>
                          </w:pPr>
                          <w:r w:rsidRPr="00DF4781">
                            <w:rPr>
                              <w:rFonts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371429" id="_x0000_t202" coordsize="21600,21600" o:spt="202" path="m,l,21600r21600,l21600,xe">
              <v:stroke joinstyle="miter"/>
              <v:path gradientshapeok="t" o:connecttype="rect"/>
            </v:shapetype>
            <v:shape id="Text Box 2084699701" o:spid="_x0000_s1026" type="#_x0000_t202" alt="&quot;&quot;" style="position:absolute;margin-left:0;margin-top:0;width:504.4pt;height:168.1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31ECBC69" w14:textId="77777777" w:rsidR="00000000" w:rsidRDefault="00000000" w:rsidP="00060AAA">
                    <w:pPr>
                      <w:pStyle w:val="NoSpacing"/>
                      <w:jc w:val="center"/>
                    </w:pPr>
                    <w:r w:rsidRPr="00DF4781">
                      <w:rPr>
                        <w:rFonts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6675D29C" wp14:editId="511D8902">
              <wp:simplePos x="0" y="0"/>
              <wp:positionH relativeFrom="margin">
                <wp:align>center</wp:align>
              </wp:positionH>
              <wp:positionV relativeFrom="margin">
                <wp:align>center</wp:align>
              </wp:positionV>
              <wp:extent cx="6405880" cy="213487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204D4CB" w14:textId="77777777" w:rsidR="00921507" w:rsidRDefault="00000000" w:rsidP="00060AAA">
                          <w:pPr>
                            <w:pStyle w:val="NoSpacing"/>
                            <w:jc w:val="center"/>
                          </w:pPr>
                          <w:r>
                            <w:rPr>
                              <w:rFonts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75D29C" id="Text Box 1" o:spid="_x0000_s1027" type="#_x0000_t202" alt="&quot;&quot;" style="position:absolute;margin-left:0;margin-top:0;width:504.4pt;height:168.1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6204D4CB" w14:textId="77777777" w:rsidR="00000000" w:rsidRDefault="00000000" w:rsidP="00060AAA">
                    <w:pPr>
                      <w:pStyle w:val="NoSpacing"/>
                      <w:jc w:val="center"/>
                    </w:pPr>
                    <w:r>
                      <w:rPr>
                        <w:rFonts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1E9" w14:textId="77777777" w:rsidR="0092150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6C2C005B" w14:textId="77777777" w:rsidR="00921507" w:rsidRDefault="009215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1815"/>
    <w:rsid w:val="00027AEB"/>
    <w:rsid w:val="0003123D"/>
    <w:rsid w:val="00033E79"/>
    <w:rsid w:val="00037E70"/>
    <w:rsid w:val="00040774"/>
    <w:rsid w:val="00041D2A"/>
    <w:rsid w:val="00042B2C"/>
    <w:rsid w:val="00043E50"/>
    <w:rsid w:val="00044E51"/>
    <w:rsid w:val="00045C12"/>
    <w:rsid w:val="0005112D"/>
    <w:rsid w:val="00057735"/>
    <w:rsid w:val="00064377"/>
    <w:rsid w:val="000646C0"/>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197E"/>
    <w:rsid w:val="00105386"/>
    <w:rsid w:val="00107BF2"/>
    <w:rsid w:val="00111373"/>
    <w:rsid w:val="00116182"/>
    <w:rsid w:val="0012315C"/>
    <w:rsid w:val="001235AF"/>
    <w:rsid w:val="001315C8"/>
    <w:rsid w:val="00131BA7"/>
    <w:rsid w:val="00132907"/>
    <w:rsid w:val="00136BDA"/>
    <w:rsid w:val="001563D1"/>
    <w:rsid w:val="0015785C"/>
    <w:rsid w:val="00157E52"/>
    <w:rsid w:val="001630F8"/>
    <w:rsid w:val="0016358A"/>
    <w:rsid w:val="0016647C"/>
    <w:rsid w:val="0016725E"/>
    <w:rsid w:val="001701B5"/>
    <w:rsid w:val="00171FA9"/>
    <w:rsid w:val="0017303A"/>
    <w:rsid w:val="001753AF"/>
    <w:rsid w:val="00182879"/>
    <w:rsid w:val="00182AC5"/>
    <w:rsid w:val="00183A83"/>
    <w:rsid w:val="00192325"/>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477BF"/>
    <w:rsid w:val="00247A68"/>
    <w:rsid w:val="00250CA6"/>
    <w:rsid w:val="002644A2"/>
    <w:rsid w:val="0026577F"/>
    <w:rsid w:val="002770E9"/>
    <w:rsid w:val="002824B3"/>
    <w:rsid w:val="002856F7"/>
    <w:rsid w:val="002858B5"/>
    <w:rsid w:val="00286620"/>
    <w:rsid w:val="00291983"/>
    <w:rsid w:val="00292DED"/>
    <w:rsid w:val="002948F4"/>
    <w:rsid w:val="002A1774"/>
    <w:rsid w:val="002A2121"/>
    <w:rsid w:val="002B7473"/>
    <w:rsid w:val="002C0143"/>
    <w:rsid w:val="002C4ECF"/>
    <w:rsid w:val="002C6F0A"/>
    <w:rsid w:val="002E2C33"/>
    <w:rsid w:val="002E32F6"/>
    <w:rsid w:val="002F63EF"/>
    <w:rsid w:val="003013CE"/>
    <w:rsid w:val="003029EB"/>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5011"/>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625C"/>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551F"/>
    <w:rsid w:val="004D7BA7"/>
    <w:rsid w:val="004E3998"/>
    <w:rsid w:val="004E516E"/>
    <w:rsid w:val="004F0AEE"/>
    <w:rsid w:val="004F4E79"/>
    <w:rsid w:val="004F5ED0"/>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85979"/>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06DC"/>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6F2872"/>
    <w:rsid w:val="007010DA"/>
    <w:rsid w:val="0070275F"/>
    <w:rsid w:val="007036B4"/>
    <w:rsid w:val="00706DCD"/>
    <w:rsid w:val="0071009A"/>
    <w:rsid w:val="007124EB"/>
    <w:rsid w:val="00712B8B"/>
    <w:rsid w:val="00717C3D"/>
    <w:rsid w:val="00723891"/>
    <w:rsid w:val="00727BE8"/>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06F8A"/>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1740"/>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21507"/>
    <w:rsid w:val="00931D1F"/>
    <w:rsid w:val="009434BF"/>
    <w:rsid w:val="0094389B"/>
    <w:rsid w:val="00944296"/>
    <w:rsid w:val="00944684"/>
    <w:rsid w:val="009701B7"/>
    <w:rsid w:val="00992704"/>
    <w:rsid w:val="009B25DE"/>
    <w:rsid w:val="009B593D"/>
    <w:rsid w:val="009C063A"/>
    <w:rsid w:val="009C362B"/>
    <w:rsid w:val="009C5C72"/>
    <w:rsid w:val="009D65DD"/>
    <w:rsid w:val="009E24DE"/>
    <w:rsid w:val="009E3FD5"/>
    <w:rsid w:val="009E77D7"/>
    <w:rsid w:val="00A000FA"/>
    <w:rsid w:val="00A043D5"/>
    <w:rsid w:val="00A10C5E"/>
    <w:rsid w:val="00A12B8A"/>
    <w:rsid w:val="00A20010"/>
    <w:rsid w:val="00A25613"/>
    <w:rsid w:val="00A267C7"/>
    <w:rsid w:val="00A31289"/>
    <w:rsid w:val="00A327BD"/>
    <w:rsid w:val="00A358A0"/>
    <w:rsid w:val="00A3787C"/>
    <w:rsid w:val="00A428CD"/>
    <w:rsid w:val="00A474D2"/>
    <w:rsid w:val="00A52BA3"/>
    <w:rsid w:val="00A53D17"/>
    <w:rsid w:val="00A53EAA"/>
    <w:rsid w:val="00A54D88"/>
    <w:rsid w:val="00A552F5"/>
    <w:rsid w:val="00A57B85"/>
    <w:rsid w:val="00A60934"/>
    <w:rsid w:val="00A7718B"/>
    <w:rsid w:val="00A80C29"/>
    <w:rsid w:val="00A82DB2"/>
    <w:rsid w:val="00A868D0"/>
    <w:rsid w:val="00A8769E"/>
    <w:rsid w:val="00A97FCF"/>
    <w:rsid w:val="00AA1BD0"/>
    <w:rsid w:val="00AA20ED"/>
    <w:rsid w:val="00AA685E"/>
    <w:rsid w:val="00AB5A14"/>
    <w:rsid w:val="00AB79F5"/>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A3B0A"/>
    <w:rsid w:val="00BB0A15"/>
    <w:rsid w:val="00BB605C"/>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09EF"/>
    <w:rsid w:val="00C32004"/>
    <w:rsid w:val="00C351D6"/>
    <w:rsid w:val="00C4202C"/>
    <w:rsid w:val="00C424EC"/>
    <w:rsid w:val="00C458DE"/>
    <w:rsid w:val="00C55FDA"/>
    <w:rsid w:val="00C62392"/>
    <w:rsid w:val="00C80440"/>
    <w:rsid w:val="00C826A4"/>
    <w:rsid w:val="00C8728F"/>
    <w:rsid w:val="00C90FE2"/>
    <w:rsid w:val="00CA35CC"/>
    <w:rsid w:val="00CB7C2C"/>
    <w:rsid w:val="00CC1599"/>
    <w:rsid w:val="00CD5F22"/>
    <w:rsid w:val="00CE1FE1"/>
    <w:rsid w:val="00CE3333"/>
    <w:rsid w:val="00CE553D"/>
    <w:rsid w:val="00D00F99"/>
    <w:rsid w:val="00D039D5"/>
    <w:rsid w:val="00D06CFB"/>
    <w:rsid w:val="00D16ACC"/>
    <w:rsid w:val="00D20C31"/>
    <w:rsid w:val="00D22C8F"/>
    <w:rsid w:val="00D32B9F"/>
    <w:rsid w:val="00D32DED"/>
    <w:rsid w:val="00D37A2E"/>
    <w:rsid w:val="00D47A56"/>
    <w:rsid w:val="00D5388A"/>
    <w:rsid w:val="00D5542F"/>
    <w:rsid w:val="00D56E03"/>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DF3437"/>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51D5"/>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03A2"/>
    <w:rsid w:val="00FB3DBE"/>
    <w:rsid w:val="00FB78F5"/>
    <w:rsid w:val="00FC038D"/>
    <w:rsid w:val="00FD279A"/>
    <w:rsid w:val="00FD2A7A"/>
    <w:rsid w:val="00FD3A68"/>
    <w:rsid w:val="00FD3E9D"/>
    <w:rsid w:val="00FE1544"/>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8562</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214</cp:revision>
  <cp:lastPrinted>2020-03-05T22:24:00Z</cp:lastPrinted>
  <dcterms:created xsi:type="dcterms:W3CDTF">2020-11-05T19:15:00Z</dcterms:created>
  <dcterms:modified xsi:type="dcterms:W3CDTF">2025-09-11T14:31:00Z</dcterms:modified>
</cp:coreProperties>
</file>