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CBD7" w14:textId="77777777" w:rsidR="00B3612A" w:rsidRPr="00B3612A" w:rsidRDefault="00B3612A" w:rsidP="00B3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Hlk77839959"/>
      <w:bookmarkStart w:id="1" w:name="_Hlk93577479"/>
      <w:r w:rsidRPr="00B3612A">
        <w:rPr>
          <w:rFonts w:ascii="Times New Roman" w:eastAsia="Times New Roman" w:hAnsi="Times New Roman" w:cs="Times New Roman"/>
          <w:color w:val="FF0000"/>
          <w:sz w:val="26"/>
          <w:szCs w:val="26"/>
        </w:rPr>
        <w:t>Approved by the Board of Trustees</w:t>
      </w:r>
    </w:p>
    <w:bookmarkEnd w:id="0"/>
    <w:bookmarkEnd w:id="1"/>
    <w:p w14:paraId="57259D9E" w14:textId="77777777" w:rsidR="00B3612A" w:rsidRPr="00B3612A" w:rsidRDefault="00B3612A" w:rsidP="00B3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3612A">
        <w:rPr>
          <w:rFonts w:ascii="Times New Roman" w:eastAsia="Times New Roman" w:hAnsi="Times New Roman" w:cs="Times New Roman"/>
          <w:color w:val="FF0000"/>
          <w:sz w:val="26"/>
          <w:szCs w:val="26"/>
        </w:rPr>
        <w:t>September 18, 2025</w:t>
      </w:r>
    </w:p>
    <w:p w14:paraId="1E2A1A5B" w14:textId="3CC41CEE" w:rsidR="006315F9" w:rsidRPr="00925BDE" w:rsidRDefault="00F23F70" w:rsidP="009D5356">
      <w:pPr>
        <w:spacing w:after="0" w:line="240" w:lineRule="auto"/>
        <w:jc w:val="right"/>
        <w:rPr>
          <w:color w:val="EE0000"/>
          <w:szCs w:val="60"/>
        </w:rPr>
      </w:pPr>
      <w:r>
        <w:rPr>
          <w:rFonts w:ascii="Times New Roman" w:hAnsi="Times New Roman" w:cs="Times New Roman"/>
          <w:b/>
          <w:sz w:val="60"/>
        </w:rPr>
        <w:t>09</w:t>
      </w:r>
    </w:p>
    <w:p w14:paraId="262CE735" w14:textId="77777777" w:rsidR="006D652D" w:rsidRDefault="006D652D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B2C042" w14:textId="77777777" w:rsidR="006D652D" w:rsidRDefault="006D652D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1A66DD5" w14:textId="77777777" w:rsidR="006D652D" w:rsidRDefault="006D652D" w:rsidP="006D652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Board Meeting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FCA2ED4" w14:textId="20BA6429" w:rsidR="00F6477A" w:rsidRPr="006D652D" w:rsidRDefault="006D652D" w:rsidP="006D652D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E533E">
        <w:rPr>
          <w:rFonts w:ascii="Times New Roman" w:eastAsia="Times New Roman" w:hAnsi="Times New Roman" w:cs="Times New Roman"/>
          <w:sz w:val="26"/>
          <w:szCs w:val="26"/>
        </w:rPr>
        <w:t>September 18, 2025</w:t>
      </w:r>
    </w:p>
    <w:p w14:paraId="2A7338C2" w14:textId="0F0B8174" w:rsidR="00F6477A" w:rsidRDefault="00F6477A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71F431" w14:textId="77777777" w:rsidR="006D652D" w:rsidRPr="006D652D" w:rsidRDefault="006D652D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5537BB" w14:textId="77777777" w:rsidR="00F6477A" w:rsidRPr="007E6BA6" w:rsidRDefault="00F6477A" w:rsidP="007E6BA6">
      <w:pPr>
        <w:pStyle w:val="Heading2"/>
      </w:pPr>
      <w:r w:rsidRPr="007E6BA6">
        <w:t>AMEND MULTIYEAR CONTRACT WITH</w:t>
      </w:r>
    </w:p>
    <w:p w14:paraId="5D47BED3" w14:textId="77777777" w:rsidR="00F6477A" w:rsidRPr="006D652D" w:rsidRDefault="00F6477A" w:rsidP="007E6BA6">
      <w:pPr>
        <w:pStyle w:val="Heading2"/>
      </w:pPr>
      <w:r w:rsidRPr="007E6BA6">
        <w:t>DIRECTOR, DIVISION OF INTERCOLLEGIATE ATHLETICS, URBANA</w:t>
      </w:r>
    </w:p>
    <w:p w14:paraId="24707FD8" w14:textId="79B1C65A" w:rsidR="00F6477A" w:rsidRDefault="00F6477A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41360A2" w14:textId="77777777" w:rsidR="006D652D" w:rsidRPr="006D652D" w:rsidRDefault="006D652D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767D53" w14:textId="77777777" w:rsidR="006D652D" w:rsidRDefault="00F6477A" w:rsidP="006D652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652D">
        <w:rPr>
          <w:rFonts w:ascii="Times New Roman" w:eastAsia="Times New Roman" w:hAnsi="Times New Roman" w:cs="Times New Roman"/>
          <w:b/>
          <w:bCs/>
          <w:sz w:val="26"/>
          <w:szCs w:val="26"/>
        </w:rPr>
        <w:t>Action</w:t>
      </w:r>
      <w:r w:rsidRPr="006D652D">
        <w:rPr>
          <w:rFonts w:ascii="Times New Roman" w:eastAsia="Times New Roman" w:hAnsi="Times New Roman" w:cs="Times New Roman"/>
          <w:sz w:val="26"/>
          <w:szCs w:val="26"/>
        </w:rPr>
        <w:t>:</w:t>
      </w:r>
      <w:r w:rsidR="006D652D">
        <w:rPr>
          <w:rFonts w:ascii="Times New Roman" w:eastAsia="Times New Roman" w:hAnsi="Times New Roman" w:cs="Times New Roman"/>
          <w:sz w:val="26"/>
          <w:szCs w:val="26"/>
        </w:rPr>
        <w:tab/>
      </w:r>
      <w:r w:rsidRPr="006D652D">
        <w:rPr>
          <w:rFonts w:ascii="Times New Roman" w:eastAsia="Times New Roman" w:hAnsi="Times New Roman" w:cs="Times New Roman"/>
          <w:sz w:val="26"/>
          <w:szCs w:val="26"/>
        </w:rPr>
        <w:t xml:space="preserve">Amend Multiyear Contract with Director, Division of Intercollegiate </w:t>
      </w:r>
    </w:p>
    <w:p w14:paraId="0AE5371F" w14:textId="32B2B47E" w:rsidR="00F6477A" w:rsidRPr="006D652D" w:rsidRDefault="006D652D" w:rsidP="006D652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Athletics</w:t>
      </w:r>
    </w:p>
    <w:p w14:paraId="168055D7" w14:textId="77777777" w:rsidR="00F6477A" w:rsidRPr="006D652D" w:rsidRDefault="00F6477A" w:rsidP="006D652D">
      <w:pPr>
        <w:spacing w:after="0" w:line="240" w:lineRule="auto"/>
        <w:ind w:hanging="14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ECFF983" w14:textId="77777777" w:rsidR="006D652D" w:rsidRDefault="00F6477A" w:rsidP="006D652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652D">
        <w:rPr>
          <w:rFonts w:ascii="Times New Roman" w:eastAsia="Times New Roman" w:hAnsi="Times New Roman" w:cs="Times New Roman"/>
          <w:b/>
          <w:bCs/>
          <w:sz w:val="26"/>
          <w:szCs w:val="26"/>
        </w:rPr>
        <w:t>Funding</w:t>
      </w:r>
      <w:r w:rsidRPr="006D652D">
        <w:rPr>
          <w:rFonts w:ascii="Times New Roman" w:eastAsia="Times New Roman" w:hAnsi="Times New Roman" w:cs="Times New Roman"/>
          <w:sz w:val="26"/>
          <w:szCs w:val="26"/>
        </w:rPr>
        <w:t>:</w:t>
      </w:r>
      <w:r w:rsidR="006D652D">
        <w:rPr>
          <w:rFonts w:ascii="Times New Roman" w:eastAsia="Times New Roman" w:hAnsi="Times New Roman" w:cs="Times New Roman"/>
          <w:sz w:val="26"/>
          <w:szCs w:val="26"/>
        </w:rPr>
        <w:tab/>
      </w:r>
      <w:r w:rsidRPr="006D652D">
        <w:rPr>
          <w:rFonts w:ascii="Times New Roman" w:eastAsia="Times New Roman" w:hAnsi="Times New Roman" w:cs="Times New Roman"/>
          <w:sz w:val="26"/>
          <w:szCs w:val="26"/>
        </w:rPr>
        <w:t xml:space="preserve">Non-Appropriated Institutional Funds in the Division of Intercollegiate </w:t>
      </w:r>
    </w:p>
    <w:p w14:paraId="5469C7B6" w14:textId="0BA41825" w:rsidR="00F6477A" w:rsidRPr="006D652D" w:rsidRDefault="006D652D" w:rsidP="006D652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Athletics Operating Budget</w:t>
      </w:r>
    </w:p>
    <w:p w14:paraId="791F6A34" w14:textId="313EF92B" w:rsidR="00F6477A" w:rsidRDefault="00F6477A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E9A329" w14:textId="77777777" w:rsidR="006D652D" w:rsidRPr="006D652D" w:rsidRDefault="006D652D" w:rsidP="006D65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4410E5" w14:textId="01D9CBE8" w:rsidR="006D652D" w:rsidRDefault="006D652D" w:rsidP="001C56E9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2" w:name="_Hlk149226127"/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On February 29, 2016, the Board of Trustees </w:t>
      </w:r>
      <w:r w:rsidR="00B93E2A">
        <w:rPr>
          <w:rFonts w:ascii="Times New Roman" w:eastAsia="Times New Roman" w:hAnsi="Times New Roman" w:cs="Times New Roman"/>
          <w:sz w:val="26"/>
          <w:szCs w:val="26"/>
        </w:rPr>
        <w:t xml:space="preserve">Executive Committee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approved the appointment of Joshua H. Whitman as 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>d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irector, Division of Intercollegiate Athletics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 xml:space="preserve"> (DIA)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81C7C">
        <w:rPr>
          <w:rFonts w:ascii="Times New Roman" w:eastAsia="Times New Roman" w:hAnsi="Times New Roman" w:cs="Times New Roman"/>
          <w:sz w:val="26"/>
          <w:szCs w:val="26"/>
        </w:rPr>
        <w:t xml:space="preserve">University of Illinois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Urbana-Champaign</w:t>
      </w:r>
      <w:r w:rsidR="0042557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93E2A">
        <w:rPr>
          <w:rFonts w:ascii="Times New Roman" w:eastAsia="Times New Roman" w:hAnsi="Times New Roman" w:cs="Times New Roman"/>
          <w:sz w:val="26"/>
          <w:szCs w:val="26"/>
        </w:rPr>
        <w:t>This action was reported to the Board of Trustees on March 16, 2016.</w:t>
      </w:r>
      <w:bookmarkEnd w:id="2"/>
      <w:r w:rsidR="00B93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The Board approved an initial </w:t>
      </w:r>
      <w:r w:rsidR="00425570" w:rsidRPr="006D652D">
        <w:rPr>
          <w:rFonts w:ascii="Times New Roman" w:eastAsia="Times New Roman" w:hAnsi="Times New Roman" w:cs="Times New Roman"/>
          <w:sz w:val="26"/>
          <w:szCs w:val="26"/>
        </w:rPr>
        <w:t xml:space="preserve">non-tenured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appointment for a five-year term, beginning on March 5, 2016.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The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 xml:space="preserve"> Board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has since 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 xml:space="preserve">approved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various amendments 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 xml:space="preserve">to Mr. Whitman’s employment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agreement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including action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>s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 in November 2019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>,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 May 2022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 xml:space="preserve">and November 2023,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 xml:space="preserve">extend the term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and make other changes</w:t>
      </w:r>
      <w:r w:rsidR="00660FB7" w:rsidRPr="006D652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The Board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has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also approved Mr. Whitman’s anticipated total annual compensation for each year of the term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, including </w:t>
      </w:r>
      <w:r w:rsidR="00425570">
        <w:rPr>
          <w:rFonts w:ascii="Times New Roman" w:eastAsia="Times New Roman" w:hAnsi="Times New Roman" w:cs="Times New Roman"/>
          <w:sz w:val="26"/>
          <w:szCs w:val="26"/>
        </w:rPr>
        <w:t xml:space="preserve">base salary compensation,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retention incentive compensation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supplemental compensation for achieving performance goals determined in advance by the 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>c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hancellor.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B89B840" w14:textId="5752625F" w:rsidR="00425570" w:rsidRDefault="006D652D" w:rsidP="00D65FF1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>c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hancellor, University of Illinois Urbana-Champaign</w:t>
      </w:r>
      <w:r w:rsidR="003F0A39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>v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ice 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>p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resident, University of Illinois </w:t>
      </w:r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r w:rsidR="00881C7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now recommends amending Mr. Whitman’s employment agreement to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modify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provisions related to termination and </w:t>
      </w:r>
      <w:r w:rsidR="00425570">
        <w:rPr>
          <w:rFonts w:ascii="Times New Roman" w:eastAsia="Times New Roman" w:hAnsi="Times New Roman" w:cs="Times New Roman"/>
          <w:sz w:val="26"/>
          <w:szCs w:val="26"/>
        </w:rPr>
        <w:t xml:space="preserve">adjust 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>limit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ation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related 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 xml:space="preserve">to Mr. Whitman’s performance incentive </w:t>
      </w:r>
      <w:r w:rsidR="00425570">
        <w:rPr>
          <w:rFonts w:ascii="Times New Roman" w:eastAsia="Times New Roman" w:hAnsi="Times New Roman" w:cs="Times New Roman"/>
          <w:sz w:val="26"/>
          <w:szCs w:val="26"/>
        </w:rPr>
        <w:t>compensation.</w:t>
      </w:r>
    </w:p>
    <w:p w14:paraId="11CA38BB" w14:textId="32EE41D9" w:rsidR="00582A22" w:rsidRDefault="00425570" w:rsidP="00B07F02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D086A">
        <w:rPr>
          <w:rFonts w:ascii="Times New Roman" w:eastAsia="Times New Roman" w:hAnsi="Times New Roman" w:cs="Times New Roman"/>
          <w:sz w:val="26"/>
          <w:szCs w:val="26"/>
        </w:rPr>
        <w:t>Pursuant to the Board’s November 2023 action and as reflected in his current employment agreement,</w:t>
      </w:r>
      <w:r w:rsidR="004D086A" w:rsidRPr="006D652D">
        <w:rPr>
          <w:rFonts w:ascii="Times New Roman" w:eastAsia="Times New Roman" w:hAnsi="Times New Roman" w:cs="Times New Roman"/>
          <w:sz w:val="26"/>
          <w:szCs w:val="26"/>
        </w:rPr>
        <w:t xml:space="preserve"> Mr. Whitman will pay the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u</w:t>
      </w:r>
      <w:r w:rsidR="004D086A" w:rsidRPr="006D652D">
        <w:rPr>
          <w:rFonts w:ascii="Times New Roman" w:eastAsia="Times New Roman" w:hAnsi="Times New Roman" w:cs="Times New Roman"/>
          <w:sz w:val="26"/>
          <w:szCs w:val="26"/>
        </w:rPr>
        <w:t>niversity liquidated damages in the event he resigns his employment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 xml:space="preserve"> to accept a competing athletics director or senior executive position </w:t>
      </w:r>
      <w:r w:rsidR="00B07F02" w:rsidRPr="00B07F02">
        <w:rPr>
          <w:rFonts w:ascii="Times New Roman" w:eastAsia="Times New Roman" w:hAnsi="Times New Roman" w:cs="Times New Roman"/>
          <w:sz w:val="26"/>
          <w:szCs w:val="26"/>
        </w:rPr>
        <w:t xml:space="preserve">in 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B07F02" w:rsidRPr="00B07F02">
        <w:rPr>
          <w:rFonts w:ascii="Times New Roman" w:eastAsia="Times New Roman" w:hAnsi="Times New Roman" w:cs="Times New Roman"/>
          <w:sz w:val="26"/>
          <w:szCs w:val="26"/>
        </w:rPr>
        <w:t>professional, collegiate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07F02" w:rsidRPr="00B07F02">
        <w:rPr>
          <w:rFonts w:ascii="Times New Roman" w:eastAsia="Times New Roman" w:hAnsi="Times New Roman" w:cs="Times New Roman"/>
          <w:sz w:val="26"/>
          <w:szCs w:val="26"/>
        </w:rPr>
        <w:t xml:space="preserve"> or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7F02" w:rsidRPr="00B07F02">
        <w:rPr>
          <w:rFonts w:ascii="Times New Roman" w:eastAsia="Times New Roman" w:hAnsi="Times New Roman" w:cs="Times New Roman"/>
          <w:sz w:val="26"/>
          <w:szCs w:val="26"/>
        </w:rPr>
        <w:t>comparable sports league, conference, association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07F02" w:rsidRPr="00B07F02">
        <w:rPr>
          <w:rFonts w:ascii="Times New Roman" w:eastAsia="Times New Roman" w:hAnsi="Times New Roman" w:cs="Times New Roman"/>
          <w:sz w:val="26"/>
          <w:szCs w:val="26"/>
        </w:rPr>
        <w:t xml:space="preserve"> or similar organization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 xml:space="preserve"> at a time when three or more years remain in the term of the employment agreement</w:t>
      </w:r>
      <w:r w:rsidR="004D086A" w:rsidRPr="006D652D">
        <w:rPr>
          <w:rFonts w:ascii="Times New Roman" w:eastAsia="Times New Roman" w:hAnsi="Times New Roman" w:cs="Times New Roman"/>
          <w:sz w:val="26"/>
          <w:szCs w:val="26"/>
        </w:rPr>
        <w:t>.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 Liquidated damages payable to the university vary depending on the type of subsequent employment he may receive should he leave for a competing position and the time of occurrence within the term</w:t>
      </w:r>
      <w:r w:rsidR="004A031C">
        <w:rPr>
          <w:rFonts w:ascii="Times New Roman" w:eastAsia="Times New Roman" w:hAnsi="Times New Roman" w:cs="Times New Roman"/>
          <w:sz w:val="26"/>
          <w:szCs w:val="26"/>
        </w:rPr>
        <w:t xml:space="preserve"> of the 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>employment agreement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. Currently, Mr. 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Whitman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>is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 required to pay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l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iquidated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d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>amages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for every year remaining in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the t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erm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>if he accepts a position as director of athletics at another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 xml:space="preserve">ational 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>C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 xml:space="preserve">ollegiate 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>A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 xml:space="preserve">thletic 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>A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ssociation (NCAA)</w:t>
      </w:r>
      <w:r w:rsidR="004D086A" w:rsidRPr="00EE3A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086A">
        <w:rPr>
          <w:rFonts w:ascii="Times New Roman" w:eastAsia="Times New Roman" w:hAnsi="Times New Roman" w:cs="Times New Roman"/>
          <w:sz w:val="26"/>
          <w:szCs w:val="26"/>
        </w:rPr>
        <w:t xml:space="preserve">institution.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The chancellor recommends amending </w:t>
      </w:r>
      <w:r w:rsidR="00582A22" w:rsidRPr="00582A22">
        <w:rPr>
          <w:rFonts w:ascii="Times New Roman" w:eastAsia="Times New Roman" w:hAnsi="Times New Roman" w:cs="Times New Roman"/>
          <w:sz w:val="26"/>
          <w:szCs w:val="26"/>
        </w:rPr>
        <w:t xml:space="preserve">Mr.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>Whitman</w:t>
      </w:r>
      <w:r w:rsidR="00582A22" w:rsidRPr="00582A22">
        <w:rPr>
          <w:rFonts w:ascii="Times New Roman" w:eastAsia="Times New Roman" w:hAnsi="Times New Roman" w:cs="Times New Roman"/>
          <w:sz w:val="26"/>
          <w:szCs w:val="26"/>
        </w:rPr>
        <w:t xml:space="preserve">’s employment agreement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>to</w:t>
      </w:r>
      <w:r w:rsidR="00582A22" w:rsidRPr="00582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>restate such “buyout” provision to prohibit Mr. Whitman from accepting employment with any college or university at any time during the entire term of the employment agreement</w:t>
      </w:r>
      <w:r w:rsidR="00582A22" w:rsidRPr="00582A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 This approach supports stability and success in the athletics program and is consistent with other employment agreements in 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DIA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, including head coaches for men’s basketball, 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>track and field, men’s tennis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07F02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5B00BF">
        <w:rPr>
          <w:rFonts w:ascii="Times New Roman" w:eastAsia="Times New Roman" w:hAnsi="Times New Roman" w:cs="Times New Roman"/>
          <w:sz w:val="26"/>
          <w:szCs w:val="26"/>
        </w:rPr>
        <w:t xml:space="preserve">women’s gymnastics, and is similar to provisions in the employment agreements for head coaches in football, 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>women’s basketball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5B00BF">
        <w:rPr>
          <w:rFonts w:ascii="Times New Roman" w:eastAsia="Times New Roman" w:hAnsi="Times New Roman" w:cs="Times New Roman"/>
          <w:sz w:val="26"/>
          <w:szCs w:val="26"/>
        </w:rPr>
        <w:t xml:space="preserve">women’s soccer, which </w:t>
      </w:r>
      <w:r w:rsidR="005B00BF">
        <w:rPr>
          <w:rFonts w:ascii="Times New Roman" w:eastAsia="Times New Roman" w:hAnsi="Times New Roman" w:cs="Times New Roman"/>
          <w:sz w:val="26"/>
          <w:szCs w:val="26"/>
        </w:rPr>
        <w:lastRenderedPageBreak/>
        <w:t>prohibit successive employment with a college or university member of the Big Ten Conference</w:t>
      </w:r>
      <w:r w:rsidR="00582A2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FD95F7A" w14:textId="54FB14E0" w:rsidR="00CD0AA3" w:rsidRDefault="00582A22" w:rsidP="00DD4FFC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Also i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n November 2023, the Board approved limitations regarding Mr. Whitman’s maximum performance incentive compensation based on satisfying performance goals</w:t>
      </w:r>
      <w:r w:rsidR="00F5709A">
        <w:rPr>
          <w:rFonts w:ascii="Times New Roman" w:eastAsia="Times New Roman" w:hAnsi="Times New Roman" w:cs="Times New Roman"/>
          <w:sz w:val="26"/>
          <w:szCs w:val="26"/>
        </w:rPr>
        <w:t xml:space="preserve"> for specified competitive, financial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F5709A">
        <w:rPr>
          <w:rFonts w:ascii="Times New Roman" w:eastAsia="Times New Roman" w:hAnsi="Times New Roman" w:cs="Times New Roman"/>
          <w:sz w:val="26"/>
          <w:szCs w:val="26"/>
        </w:rPr>
        <w:t xml:space="preserve"> and academic achievements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 set forth in advance by the chancellor. Pursuant to that action, Mr. Whitman’s current maximum performance incentive compensation is </w:t>
      </w:r>
      <w:r w:rsidR="000B6653" w:rsidRPr="00CD0AA3">
        <w:rPr>
          <w:rFonts w:ascii="Times New Roman" w:eastAsia="Times New Roman" w:hAnsi="Times New Roman" w:cs="Times New Roman"/>
          <w:sz w:val="26"/>
          <w:szCs w:val="26"/>
        </w:rPr>
        <w:t>$350,000.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53" w:rsidRPr="00CD0AA3">
        <w:rPr>
          <w:rFonts w:ascii="Times New Roman" w:eastAsia="Times New Roman" w:hAnsi="Times New Roman" w:cs="Times New Roman"/>
          <w:sz w:val="26"/>
          <w:szCs w:val="26"/>
        </w:rPr>
        <w:t xml:space="preserve">Effective July 1, 2028,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 w:rsidR="000B6653" w:rsidRPr="00CD0AA3">
        <w:rPr>
          <w:rFonts w:ascii="Times New Roman" w:eastAsia="Times New Roman" w:hAnsi="Times New Roman" w:cs="Times New Roman"/>
          <w:sz w:val="26"/>
          <w:szCs w:val="26"/>
        </w:rPr>
        <w:t xml:space="preserve">through the remainder of the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term, his maximum performance incentive compensation </w:t>
      </w:r>
      <w:r w:rsidR="00C55B6B">
        <w:rPr>
          <w:rFonts w:ascii="Times New Roman" w:eastAsia="Times New Roman" w:hAnsi="Times New Roman" w:cs="Times New Roman"/>
          <w:sz w:val="26"/>
          <w:szCs w:val="26"/>
        </w:rPr>
        <w:t>will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 not exceed</w:t>
      </w:r>
      <w:r w:rsidR="000B6653" w:rsidRPr="00CD0AA3">
        <w:rPr>
          <w:rFonts w:ascii="Times New Roman" w:eastAsia="Times New Roman" w:hAnsi="Times New Roman" w:cs="Times New Roman"/>
          <w:sz w:val="26"/>
          <w:szCs w:val="26"/>
        </w:rPr>
        <w:t xml:space="preserve"> $400,000.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 Th</w:t>
      </w:r>
      <w:r w:rsidR="004A031C">
        <w:rPr>
          <w:rFonts w:ascii="Times New Roman" w:eastAsia="Times New Roman" w:hAnsi="Times New Roman" w:cs="Times New Roman"/>
          <w:sz w:val="26"/>
          <w:szCs w:val="26"/>
        </w:rPr>
        <w:t xml:space="preserve">e chancellor recommends </w:t>
      </w:r>
      <w:r>
        <w:rPr>
          <w:rFonts w:ascii="Times New Roman" w:eastAsia="Times New Roman" w:hAnsi="Times New Roman" w:cs="Times New Roman"/>
          <w:sz w:val="26"/>
          <w:szCs w:val="26"/>
        </w:rPr>
        <w:t>adjust</w:t>
      </w:r>
      <w:r w:rsidR="004A031C">
        <w:rPr>
          <w:rFonts w:ascii="Times New Roman" w:eastAsia="Times New Roman" w:hAnsi="Times New Roman" w:cs="Times New Roman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the annual cap on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Mr. Whitman’s annual performance compensation to $500,000 per year, applicable to 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A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cademic 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>Y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ear </w:t>
      </w:r>
      <w:r>
        <w:rPr>
          <w:rFonts w:ascii="Times New Roman" w:eastAsia="Times New Roman" w:hAnsi="Times New Roman" w:cs="Times New Roman"/>
          <w:sz w:val="26"/>
          <w:szCs w:val="26"/>
        </w:rPr>
        <w:t>2024-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2025 and through the remainder of the term. 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>This action does not increase Mr. Whitman’s annual base compensation</w:t>
      </w:r>
      <w:r w:rsidR="000B6653" w:rsidRPr="000B66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or eligibility for retention incentive compensation payments</w:t>
      </w:r>
      <w:r w:rsidR="000B6653" w:rsidRPr="000B66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6653" w:rsidRPr="006D652D">
        <w:rPr>
          <w:rFonts w:ascii="Times New Roman" w:eastAsia="Times New Roman" w:hAnsi="Times New Roman" w:cs="Times New Roman"/>
          <w:sz w:val="26"/>
          <w:szCs w:val="26"/>
        </w:rPr>
        <w:t xml:space="preserve">if he remains continuously employed as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d</w:t>
      </w:r>
      <w:r w:rsidR="000B6653" w:rsidRPr="006D652D">
        <w:rPr>
          <w:rFonts w:ascii="Times New Roman" w:eastAsia="Times New Roman" w:hAnsi="Times New Roman" w:cs="Times New Roman"/>
          <w:sz w:val="26"/>
          <w:szCs w:val="26"/>
        </w:rPr>
        <w:t xml:space="preserve">irector of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a</w:t>
      </w:r>
      <w:r w:rsidR="000B6653" w:rsidRPr="006D652D">
        <w:rPr>
          <w:rFonts w:ascii="Times New Roman" w:eastAsia="Times New Roman" w:hAnsi="Times New Roman" w:cs="Times New Roman"/>
          <w:sz w:val="26"/>
          <w:szCs w:val="26"/>
        </w:rPr>
        <w:t xml:space="preserve">thletics as of 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specific</w:t>
      </w:r>
      <w:r w:rsidR="000B6653" w:rsidRPr="006D652D">
        <w:rPr>
          <w:rFonts w:ascii="Times New Roman" w:eastAsia="Times New Roman" w:hAnsi="Times New Roman" w:cs="Times New Roman"/>
          <w:sz w:val="26"/>
          <w:szCs w:val="26"/>
        </w:rPr>
        <w:t xml:space="preserve"> dates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 xml:space="preserve"> during the term</w:t>
      </w:r>
      <w:r w:rsidR="00F5709A">
        <w:rPr>
          <w:rFonts w:ascii="Times New Roman" w:eastAsia="Times New Roman" w:hAnsi="Times New Roman" w:cs="Times New Roman"/>
          <w:sz w:val="26"/>
          <w:szCs w:val="26"/>
        </w:rPr>
        <w:t xml:space="preserve">, nor does the action increase </w:t>
      </w:r>
      <w:r w:rsidR="007174FA">
        <w:rPr>
          <w:rFonts w:ascii="Times New Roman" w:eastAsia="Times New Roman" w:hAnsi="Times New Roman" w:cs="Times New Roman"/>
          <w:sz w:val="26"/>
          <w:szCs w:val="26"/>
        </w:rPr>
        <w:t>the</w:t>
      </w:r>
      <w:r w:rsidR="00F5709A">
        <w:rPr>
          <w:rFonts w:ascii="Times New Roman" w:eastAsia="Times New Roman" w:hAnsi="Times New Roman" w:cs="Times New Roman"/>
          <w:sz w:val="26"/>
          <w:szCs w:val="26"/>
        </w:rPr>
        <w:t xml:space="preserve"> amount</w:t>
      </w:r>
      <w:r w:rsidR="007174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09A">
        <w:rPr>
          <w:rFonts w:ascii="Times New Roman" w:eastAsia="Times New Roman" w:hAnsi="Times New Roman" w:cs="Times New Roman"/>
          <w:sz w:val="26"/>
          <w:szCs w:val="26"/>
        </w:rPr>
        <w:t>that would be payable to Mr. Whitman upon termination of the employment agreement</w:t>
      </w:r>
      <w:r w:rsidR="00D01B62">
        <w:rPr>
          <w:rFonts w:ascii="Times New Roman" w:eastAsia="Times New Roman" w:hAnsi="Times New Roman" w:cs="Times New Roman"/>
          <w:sz w:val="26"/>
          <w:szCs w:val="26"/>
        </w:rPr>
        <w:t xml:space="preserve"> without cause</w:t>
      </w:r>
      <w:r w:rsidR="003E533E" w:rsidRPr="00881C7C">
        <w:rPr>
          <w:rFonts w:ascii="Times New Roman" w:eastAsia="Times New Roman" w:hAnsi="Times New Roman" w:cs="Times New Roman"/>
          <w:sz w:val="26"/>
          <w:szCs w:val="26"/>
        </w:rPr>
        <w:t>.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5570">
        <w:rPr>
          <w:rFonts w:ascii="Times New Roman" w:eastAsia="Times New Roman" w:hAnsi="Times New Roman" w:cs="Times New Roman"/>
          <w:sz w:val="26"/>
          <w:szCs w:val="26"/>
        </w:rPr>
        <w:t xml:space="preserve">Mr. Whitman’s current employment agreement expires </w:t>
      </w:r>
      <w:r w:rsidR="003E533E">
        <w:rPr>
          <w:rFonts w:ascii="Times New Roman" w:eastAsia="Times New Roman" w:hAnsi="Times New Roman" w:cs="Times New Roman"/>
          <w:sz w:val="26"/>
          <w:szCs w:val="26"/>
        </w:rPr>
        <w:t xml:space="preserve">on 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>June 30, 203</w:t>
      </w:r>
      <w:r w:rsidR="00BD7916">
        <w:rPr>
          <w:rFonts w:ascii="Times New Roman" w:eastAsia="Times New Roman" w:hAnsi="Times New Roman" w:cs="Times New Roman"/>
          <w:sz w:val="26"/>
          <w:szCs w:val="26"/>
        </w:rPr>
        <w:t>3</w:t>
      </w:r>
      <w:r w:rsidR="00660FB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D0AA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6CD3DAA" w14:textId="40D0E934" w:rsidR="001C56E9" w:rsidRDefault="00D65FF1" w:rsidP="001C56E9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Other significant terms and conditions of Mr. Whitman’s original employment agreement remain in effec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t</w:t>
      </w:r>
      <w:r w:rsidR="004A031C">
        <w:rPr>
          <w:rFonts w:ascii="Times New Roman" w:eastAsia="Times New Roman" w:hAnsi="Times New Roman" w:cs="Times New Roman"/>
          <w:sz w:val="26"/>
          <w:szCs w:val="26"/>
        </w:rPr>
        <w:t xml:space="preserve"> and unchanged</w:t>
      </w:r>
      <w:r w:rsidR="000B6653">
        <w:rPr>
          <w:rFonts w:ascii="Times New Roman" w:eastAsia="Times New Roman" w:hAnsi="Times New Roman" w:cs="Times New Roman"/>
          <w:sz w:val="26"/>
          <w:szCs w:val="26"/>
        </w:rPr>
        <w:t>, including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7E5C">
        <w:rPr>
          <w:rFonts w:ascii="Times New Roman" w:eastAsia="Times New Roman" w:hAnsi="Times New Roman" w:cs="Times New Roman"/>
          <w:sz w:val="26"/>
          <w:szCs w:val="26"/>
        </w:rPr>
        <w:t xml:space="preserve">conduct expectations and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instances in which he may be terminated for cause</w:t>
      </w:r>
      <w:r w:rsidR="00FA7E5C" w:rsidRPr="00FA7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7E5C">
        <w:rPr>
          <w:rFonts w:ascii="Times New Roman" w:eastAsia="Times New Roman" w:hAnsi="Times New Roman" w:cs="Times New Roman"/>
          <w:sz w:val="26"/>
          <w:szCs w:val="26"/>
        </w:rPr>
        <w:t>with no further payment obligations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315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47534C9" w14:textId="51A351D3" w:rsidR="001C56E9" w:rsidRDefault="001C56E9" w:rsidP="001C56E9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 Funding is provided from non-appropriated institutional funds in the </w:t>
      </w:r>
      <w:r w:rsidR="000361B8">
        <w:rPr>
          <w:rFonts w:ascii="Times New Roman" w:eastAsia="Times New Roman" w:hAnsi="Times New Roman" w:cs="Times New Roman"/>
          <w:sz w:val="26"/>
          <w:szCs w:val="26"/>
        </w:rPr>
        <w:t xml:space="preserve">DIA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operating budget.</w:t>
      </w:r>
    </w:p>
    <w:p w14:paraId="24FCB470" w14:textId="3F43F94B" w:rsidR="001C56E9" w:rsidRDefault="001C56E9" w:rsidP="001C56E9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="00F6477A" w:rsidRPr="001C56E9">
        <w:rPr>
          <w:rFonts w:ascii="Times New Roman" w:eastAsia="Times New Roman" w:hAnsi="Times New Roman" w:cs="Times New Roman"/>
          <w:i/>
          <w:iCs/>
          <w:sz w:val="26"/>
          <w:szCs w:val="26"/>
        </w:rPr>
        <w:t>Statutes</w:t>
      </w:r>
      <w:r w:rsidR="00F6477A" w:rsidRPr="00DD4FFC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477A" w:rsidRPr="001C56E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DD4FFC">
        <w:rPr>
          <w:rFonts w:ascii="Times New Roman" w:eastAsia="Times New Roman" w:hAnsi="Times New Roman" w:cs="Times New Roman"/>
          <w:i/>
          <w:iCs/>
          <w:sz w:val="26"/>
          <w:szCs w:val="26"/>
        </w:rPr>
        <w:t>T</w:t>
      </w:r>
      <w:r w:rsidR="00F6477A" w:rsidRPr="001C56E9">
        <w:rPr>
          <w:rFonts w:ascii="Times New Roman" w:eastAsia="Times New Roman" w:hAnsi="Times New Roman" w:cs="Times New Roman"/>
          <w:i/>
          <w:iCs/>
          <w:sz w:val="26"/>
          <w:szCs w:val="26"/>
        </w:rPr>
        <w:t>he General Rules Concerning University Organization and Procedure</w:t>
      </w:r>
      <w:r w:rsidR="00DD4FFC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 and Board of Trustees policies and directives.</w:t>
      </w:r>
    </w:p>
    <w:p w14:paraId="6D17D322" w14:textId="2606D557" w:rsidR="00FA7E5C" w:rsidRPr="001C56E9" w:rsidRDefault="001C56E9" w:rsidP="001C56E9">
      <w:pPr>
        <w:tabs>
          <w:tab w:val="left" w:pos="1440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="00DD4FFC">
        <w:rPr>
          <w:rFonts w:ascii="Times New Roman" w:eastAsia="Times New Roman" w:hAnsi="Times New Roman" w:cs="Times New Roman"/>
          <w:sz w:val="26"/>
          <w:szCs w:val="26"/>
        </w:rPr>
        <w:t>p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 xml:space="preserve">resident of the University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of Illinois System </w:t>
      </w:r>
      <w:r w:rsidR="00F6477A" w:rsidRPr="006D652D">
        <w:rPr>
          <w:rFonts w:ascii="Times New Roman" w:eastAsia="Times New Roman" w:hAnsi="Times New Roman" w:cs="Times New Roman"/>
          <w:sz w:val="26"/>
          <w:szCs w:val="26"/>
        </w:rPr>
        <w:t>concurs.</w:t>
      </w:r>
    </w:p>
    <w:sectPr w:rsidR="00FA7E5C" w:rsidRPr="001C56E9" w:rsidSect="00F2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8902" w14:textId="77777777" w:rsidR="00B652A1" w:rsidRDefault="00B652A1" w:rsidP="00F6477A">
      <w:pPr>
        <w:spacing w:after="0" w:line="240" w:lineRule="auto"/>
      </w:pPr>
      <w:r>
        <w:separator/>
      </w:r>
    </w:p>
  </w:endnote>
  <w:endnote w:type="continuationSeparator" w:id="0">
    <w:p w14:paraId="022E2FC0" w14:textId="77777777" w:rsidR="00B652A1" w:rsidRDefault="00B652A1" w:rsidP="00F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B7CE" w14:textId="77777777" w:rsidR="00C55B6B" w:rsidRDefault="00C55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EF7A" w14:textId="77777777" w:rsidR="00C55B6B" w:rsidRDefault="00C55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B886" w14:textId="77777777" w:rsidR="00C55B6B" w:rsidRDefault="00C55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A291" w14:textId="77777777" w:rsidR="00B652A1" w:rsidRDefault="00B652A1" w:rsidP="00F6477A">
      <w:pPr>
        <w:spacing w:after="0" w:line="240" w:lineRule="auto"/>
      </w:pPr>
      <w:r>
        <w:separator/>
      </w:r>
    </w:p>
  </w:footnote>
  <w:footnote w:type="continuationSeparator" w:id="0">
    <w:p w14:paraId="468D60F4" w14:textId="77777777" w:rsidR="00B652A1" w:rsidRDefault="00B652A1" w:rsidP="00F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08E9" w14:textId="3FFE3A1B" w:rsidR="001C56E9" w:rsidRDefault="001C56E9" w:rsidP="00D70A74">
    <w:pPr>
      <w:pStyle w:val="Header"/>
      <w:framePr w:wrap="none" w:vAnchor="text" w:hAnchor="margin" w:xAlign="center" w:y="1"/>
      <w:rPr>
        <w:rStyle w:val="PageNumber"/>
      </w:rPr>
    </w:pPr>
  </w:p>
  <w:sdt>
    <w:sdtPr>
      <w:rPr>
        <w:rStyle w:val="PageNumber"/>
      </w:rPr>
      <w:id w:val="970487041"/>
      <w:docPartObj>
        <w:docPartGallery w:val="Page Numbers (Top of Page)"/>
        <w:docPartUnique/>
      </w:docPartObj>
    </w:sdtPr>
    <w:sdtContent>
      <w:p w14:paraId="64F88E6F" w14:textId="77777777" w:rsidR="001C56E9" w:rsidRDefault="001C56E9" w:rsidP="00D70A7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5C9FBB" w14:textId="1DDB7967" w:rsidR="00F6477A" w:rsidRDefault="00F64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A48" w14:textId="1707F2DB" w:rsidR="006315F9" w:rsidRPr="006315F9" w:rsidRDefault="00000000">
    <w:pPr>
      <w:pStyle w:val="Header"/>
      <w:jc w:val="center"/>
      <w:rPr>
        <w:rFonts w:ascii="Times New Roman" w:hAnsi="Times New Roman" w:cs="Times New Roman"/>
        <w:sz w:val="26"/>
        <w:szCs w:val="26"/>
      </w:rPr>
    </w:pPr>
    <w:sdt>
      <w:sdtPr>
        <w:id w:val="-175773176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6"/>
          <w:szCs w:val="26"/>
        </w:rPr>
      </w:sdtEndPr>
      <w:sdtContent>
        <w:r w:rsidR="006315F9" w:rsidRPr="006315F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315F9" w:rsidRPr="006315F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="006315F9" w:rsidRPr="006315F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15F9" w:rsidRPr="006315F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="006315F9" w:rsidRPr="006315F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sdtContent>
    </w:sdt>
  </w:p>
  <w:p w14:paraId="6F08EC89" w14:textId="77777777" w:rsidR="006315F9" w:rsidRDefault="00631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465D" w14:textId="6E153E26" w:rsidR="00C55B6B" w:rsidRDefault="00C55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7A"/>
    <w:rsid w:val="000309A2"/>
    <w:rsid w:val="000361B8"/>
    <w:rsid w:val="00041440"/>
    <w:rsid w:val="00066D23"/>
    <w:rsid w:val="000B6653"/>
    <w:rsid w:val="00106217"/>
    <w:rsid w:val="00196061"/>
    <w:rsid w:val="001C56E9"/>
    <w:rsid w:val="001E609C"/>
    <w:rsid w:val="001F5B91"/>
    <w:rsid w:val="002E38E1"/>
    <w:rsid w:val="00371718"/>
    <w:rsid w:val="00374D20"/>
    <w:rsid w:val="003759E0"/>
    <w:rsid w:val="00383F65"/>
    <w:rsid w:val="003E533E"/>
    <w:rsid w:val="003F0A39"/>
    <w:rsid w:val="00425570"/>
    <w:rsid w:val="00440372"/>
    <w:rsid w:val="004A031C"/>
    <w:rsid w:val="004D086A"/>
    <w:rsid w:val="005463BA"/>
    <w:rsid w:val="00582A22"/>
    <w:rsid w:val="00597334"/>
    <w:rsid w:val="005A6591"/>
    <w:rsid w:val="005B00BF"/>
    <w:rsid w:val="00610459"/>
    <w:rsid w:val="00612FB4"/>
    <w:rsid w:val="006258B7"/>
    <w:rsid w:val="006315F9"/>
    <w:rsid w:val="00632D6E"/>
    <w:rsid w:val="00643A11"/>
    <w:rsid w:val="00660FB7"/>
    <w:rsid w:val="006D4097"/>
    <w:rsid w:val="006D652D"/>
    <w:rsid w:val="006F442F"/>
    <w:rsid w:val="007121E7"/>
    <w:rsid w:val="007174FA"/>
    <w:rsid w:val="007A2C16"/>
    <w:rsid w:val="007B463D"/>
    <w:rsid w:val="007E6BA6"/>
    <w:rsid w:val="007F353E"/>
    <w:rsid w:val="00804DDF"/>
    <w:rsid w:val="00837BC5"/>
    <w:rsid w:val="0087502C"/>
    <w:rsid w:val="00881C7C"/>
    <w:rsid w:val="008A508D"/>
    <w:rsid w:val="008D168C"/>
    <w:rsid w:val="00925BDE"/>
    <w:rsid w:val="009A04BB"/>
    <w:rsid w:val="009A4A3E"/>
    <w:rsid w:val="009D5356"/>
    <w:rsid w:val="00A12CC9"/>
    <w:rsid w:val="00A80513"/>
    <w:rsid w:val="00AB266B"/>
    <w:rsid w:val="00AD3D0A"/>
    <w:rsid w:val="00AE5726"/>
    <w:rsid w:val="00B07F02"/>
    <w:rsid w:val="00B15A5E"/>
    <w:rsid w:val="00B3612A"/>
    <w:rsid w:val="00B472D6"/>
    <w:rsid w:val="00B652A1"/>
    <w:rsid w:val="00B93E2A"/>
    <w:rsid w:val="00BD7916"/>
    <w:rsid w:val="00C10BA7"/>
    <w:rsid w:val="00C263C1"/>
    <w:rsid w:val="00C4202A"/>
    <w:rsid w:val="00C5461A"/>
    <w:rsid w:val="00C55B6B"/>
    <w:rsid w:val="00CD0AA3"/>
    <w:rsid w:val="00D01B62"/>
    <w:rsid w:val="00D65713"/>
    <w:rsid w:val="00D65FF1"/>
    <w:rsid w:val="00DD4FFC"/>
    <w:rsid w:val="00EA5F86"/>
    <w:rsid w:val="00EB4EFC"/>
    <w:rsid w:val="00EB6C8D"/>
    <w:rsid w:val="00EE3A88"/>
    <w:rsid w:val="00EF1813"/>
    <w:rsid w:val="00F23F70"/>
    <w:rsid w:val="00F251A2"/>
    <w:rsid w:val="00F256CD"/>
    <w:rsid w:val="00F5709A"/>
    <w:rsid w:val="00F6477A"/>
    <w:rsid w:val="00F758AE"/>
    <w:rsid w:val="00F974C4"/>
    <w:rsid w:val="00FA061F"/>
    <w:rsid w:val="00FA7E5C"/>
    <w:rsid w:val="00FB43AE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EF6A4"/>
  <w15:chartTrackingRefBased/>
  <w15:docId w15:val="{B1BF8C6B-E751-49CC-92B8-DF60465C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BA6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7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77A"/>
  </w:style>
  <w:style w:type="paragraph" w:styleId="Footer">
    <w:name w:val="footer"/>
    <w:basedOn w:val="Normal"/>
    <w:link w:val="FooterChar"/>
    <w:uiPriority w:val="99"/>
    <w:unhideWhenUsed/>
    <w:rsid w:val="00F6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77A"/>
  </w:style>
  <w:style w:type="character" w:styleId="PageNumber">
    <w:name w:val="page number"/>
    <w:basedOn w:val="DefaultParagraphFont"/>
    <w:uiPriority w:val="99"/>
    <w:semiHidden/>
    <w:unhideWhenUsed/>
    <w:rsid w:val="001C56E9"/>
  </w:style>
  <w:style w:type="character" w:customStyle="1" w:styleId="Heading2Char">
    <w:name w:val="Heading 2 Char"/>
    <w:basedOn w:val="DefaultParagraphFont"/>
    <w:link w:val="Heading2"/>
    <w:uiPriority w:val="9"/>
    <w:rsid w:val="007E6BA6"/>
    <w:rPr>
      <w:rFonts w:ascii="Times New Roman" w:eastAsia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4A03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0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171B-D984-4920-B8E3-98BB0B93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Scott</dc:creator>
  <cp:keywords/>
  <dc:description/>
  <cp:lastModifiedBy>Williams, Aubrie</cp:lastModifiedBy>
  <cp:revision>8</cp:revision>
  <cp:lastPrinted>2025-09-09T16:02:00Z</cp:lastPrinted>
  <dcterms:created xsi:type="dcterms:W3CDTF">2025-09-05T16:21:00Z</dcterms:created>
  <dcterms:modified xsi:type="dcterms:W3CDTF">2025-09-18T16:32:00Z</dcterms:modified>
</cp:coreProperties>
</file>