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D8DD" w14:textId="0F1DEC8C" w:rsidR="002A4CC4" w:rsidRPr="00960A97" w:rsidRDefault="00C064A1" w:rsidP="00960A97">
      <w:pPr>
        <w:pStyle w:val="bdheading1"/>
        <w:rPr>
          <w:szCs w:val="60"/>
        </w:rPr>
      </w:pPr>
      <w:r>
        <w:rPr>
          <w:szCs w:val="60"/>
        </w:rPr>
        <w:t>14</w:t>
      </w:r>
    </w:p>
    <w:p w14:paraId="6E879FDA" w14:textId="77777777" w:rsid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74E7EE" w14:textId="77777777" w:rsidR="00127F74" w:rsidRPr="002A4CC4" w:rsidRDefault="00127F7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0C5AEA" w14:textId="77777777" w:rsidR="002A4CC4" w:rsidRPr="002A4CC4" w:rsidRDefault="002A4CC4" w:rsidP="002A4CC4">
      <w:pPr>
        <w:pStyle w:val="bdheading2"/>
        <w:rPr>
          <w:szCs w:val="26"/>
        </w:rPr>
      </w:pPr>
      <w:r w:rsidRPr="002A4CC4">
        <w:rPr>
          <w:szCs w:val="26"/>
        </w:rPr>
        <w:tab/>
        <w:t>Board Meeting</w:t>
      </w:r>
    </w:p>
    <w:p w14:paraId="5B8208C3" w14:textId="43CA9B20" w:rsidR="002A4CC4" w:rsidRDefault="002A4CC4" w:rsidP="00716E07">
      <w:pPr>
        <w:pStyle w:val="bdheading2"/>
        <w:rPr>
          <w:szCs w:val="26"/>
        </w:rPr>
      </w:pPr>
      <w:r w:rsidRPr="002A4CC4">
        <w:rPr>
          <w:szCs w:val="26"/>
        </w:rPr>
        <w:tab/>
      </w:r>
      <w:r w:rsidR="005C5095" w:rsidRPr="00E269C7">
        <w:rPr>
          <w:szCs w:val="26"/>
        </w:rPr>
        <w:t xml:space="preserve">September </w:t>
      </w:r>
      <w:r w:rsidR="00305D7D">
        <w:rPr>
          <w:szCs w:val="26"/>
        </w:rPr>
        <w:t>18</w:t>
      </w:r>
      <w:r w:rsidR="00716E07" w:rsidRPr="00E269C7">
        <w:rPr>
          <w:szCs w:val="26"/>
        </w:rPr>
        <w:t xml:space="preserve">, </w:t>
      </w:r>
      <w:r w:rsidR="00305D7D" w:rsidRPr="00E269C7">
        <w:rPr>
          <w:szCs w:val="26"/>
        </w:rPr>
        <w:t>202</w:t>
      </w:r>
      <w:r w:rsidR="00305D7D">
        <w:rPr>
          <w:szCs w:val="26"/>
        </w:rPr>
        <w:t>5</w:t>
      </w:r>
    </w:p>
    <w:p w14:paraId="72079AD1" w14:textId="77777777" w:rsidR="00127F74" w:rsidRDefault="00127F74" w:rsidP="00716E07">
      <w:pPr>
        <w:pStyle w:val="bdheading2"/>
        <w:rPr>
          <w:szCs w:val="26"/>
        </w:rPr>
      </w:pPr>
    </w:p>
    <w:p w14:paraId="14C008AD" w14:textId="77777777" w:rsidR="00127F74" w:rsidRPr="00E269C7" w:rsidRDefault="00127F74" w:rsidP="00716E07">
      <w:pPr>
        <w:pStyle w:val="bdheading2"/>
        <w:rPr>
          <w:color w:val="FF0000"/>
          <w:szCs w:val="26"/>
        </w:rPr>
      </w:pPr>
    </w:p>
    <w:p w14:paraId="26970E50" w14:textId="77777777" w:rsidR="002A4CC4" w:rsidRPr="00E269C7" w:rsidRDefault="002A4CC4" w:rsidP="002A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69C7">
        <w:rPr>
          <w:rFonts w:ascii="Times New Roman" w:hAnsi="Times New Roman" w:cs="Times New Roman"/>
          <w:sz w:val="26"/>
          <w:szCs w:val="26"/>
        </w:rPr>
        <w:t>ROLL CALL</w:t>
      </w:r>
    </w:p>
    <w:p w14:paraId="0C0CD501" w14:textId="77777777" w:rsidR="002A4CC4" w:rsidRPr="00E269C7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5434D8" w14:textId="6540A2A2" w:rsidR="002A4CC4" w:rsidRPr="002A4CC4" w:rsidRDefault="002A4CC4" w:rsidP="002A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69C7">
        <w:rPr>
          <w:rFonts w:ascii="Times New Roman" w:hAnsi="Times New Roman" w:cs="Times New Roman"/>
          <w:sz w:val="26"/>
          <w:szCs w:val="26"/>
        </w:rPr>
        <w:t xml:space="preserve">APPROVE </w:t>
      </w:r>
      <w:r w:rsidR="00C54260" w:rsidRPr="00E269C7">
        <w:rPr>
          <w:rFonts w:ascii="Times New Roman" w:hAnsi="Times New Roman" w:cs="Times New Roman"/>
          <w:sz w:val="26"/>
          <w:szCs w:val="26"/>
        </w:rPr>
        <w:t xml:space="preserve">THE </w:t>
      </w:r>
      <w:r w:rsidRPr="00E269C7">
        <w:rPr>
          <w:rFonts w:ascii="Times New Roman" w:hAnsi="Times New Roman" w:cs="Times New Roman"/>
          <w:sz w:val="26"/>
          <w:szCs w:val="26"/>
        </w:rPr>
        <w:t xml:space="preserve">FISCAL YEAR </w:t>
      </w:r>
      <w:r w:rsidR="00305D7D" w:rsidRPr="00E269C7">
        <w:rPr>
          <w:rFonts w:ascii="Times New Roman" w:hAnsi="Times New Roman" w:cs="Times New Roman"/>
          <w:sz w:val="26"/>
          <w:szCs w:val="26"/>
        </w:rPr>
        <w:t>202</w:t>
      </w:r>
      <w:r w:rsidR="00305D7D">
        <w:rPr>
          <w:rFonts w:ascii="Times New Roman" w:hAnsi="Times New Roman" w:cs="Times New Roman"/>
          <w:sz w:val="26"/>
          <w:szCs w:val="26"/>
        </w:rPr>
        <w:t>6</w:t>
      </w:r>
      <w:r w:rsidR="00305D7D" w:rsidRPr="00E269C7">
        <w:rPr>
          <w:rFonts w:ascii="Times New Roman" w:hAnsi="Times New Roman" w:cs="Times New Roman"/>
          <w:sz w:val="26"/>
          <w:szCs w:val="26"/>
        </w:rPr>
        <w:t xml:space="preserve"> </w:t>
      </w:r>
      <w:r w:rsidR="00503F20" w:rsidRPr="00E269C7">
        <w:rPr>
          <w:rFonts w:ascii="Times New Roman" w:hAnsi="Times New Roman" w:cs="Times New Roman"/>
          <w:sz w:val="26"/>
          <w:szCs w:val="26"/>
        </w:rPr>
        <w:t xml:space="preserve">SERVICES AND MANAGEMENT </w:t>
      </w:r>
      <w:r w:rsidRPr="00E269C7">
        <w:rPr>
          <w:rFonts w:ascii="Times New Roman" w:hAnsi="Times New Roman" w:cs="Times New Roman"/>
          <w:sz w:val="26"/>
          <w:szCs w:val="26"/>
        </w:rPr>
        <w:t>AGREEMENT FOR THE UNIVERSITY OF ILLINOIS FOUNDATION</w:t>
      </w:r>
    </w:p>
    <w:p w14:paraId="307C2620" w14:textId="77777777" w:rsidR="002A4CC4" w:rsidRP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F636E" w14:textId="77777777" w:rsidR="00EF71EF" w:rsidRPr="002A4CC4" w:rsidRDefault="00EF71EF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264995" w14:textId="6B96C0C5" w:rsidR="00EF71EF" w:rsidRPr="002A4CC4" w:rsidRDefault="00ED495A" w:rsidP="00456C6F">
      <w:pPr>
        <w:tabs>
          <w:tab w:val="left" w:pos="1540"/>
        </w:tabs>
        <w:spacing w:after="0" w:line="240" w:lineRule="auto"/>
        <w:ind w:left="1440" w:right="-20" w:hanging="13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Approve</w:t>
      </w:r>
      <w:r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456C6F">
        <w:rPr>
          <w:rFonts w:ascii="Times New Roman" w:eastAsia="Times New Roman" w:hAnsi="Times New Roman" w:cs="Times New Roman"/>
          <w:spacing w:val="2"/>
          <w:sz w:val="26"/>
          <w:szCs w:val="26"/>
        </w:rPr>
        <w:t>the Fiscal Year 2026 Services and Management Agreement for the University of Illinois Foundation</w:t>
      </w:r>
    </w:p>
    <w:p w14:paraId="77E18BB4" w14:textId="77777777" w:rsidR="00EF71EF" w:rsidRPr="002A4CC4" w:rsidRDefault="00EF71EF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B96989" w14:textId="77777777" w:rsidR="00EF71EF" w:rsidRPr="002A4CC4" w:rsidRDefault="00ED495A" w:rsidP="002A4CC4">
      <w:pPr>
        <w:tabs>
          <w:tab w:val="left" w:pos="15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2A4CC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ds</w:t>
      </w:r>
      <w:r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Ins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itution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nds</w:t>
      </w:r>
    </w:p>
    <w:p w14:paraId="3E126B09" w14:textId="77777777" w:rsidR="002A4CC4" w:rsidRDefault="002A4CC4" w:rsidP="002A4CC4">
      <w:pPr>
        <w:spacing w:after="0" w:line="240" w:lineRule="auto"/>
        <w:ind w:left="101" w:right="315"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A10FEF" w14:textId="77777777" w:rsidR="002A4CC4" w:rsidRDefault="002A4CC4" w:rsidP="00596100">
      <w:pPr>
        <w:tabs>
          <w:tab w:val="left" w:pos="1440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ED3198" w14:textId="6EBAF01D" w:rsidR="00EF71EF" w:rsidRPr="002A4CC4" w:rsidRDefault="00596100" w:rsidP="00596100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pacing w:val="-4"/>
          <w:sz w:val="26"/>
          <w:szCs w:val="26"/>
        </w:rPr>
        <w:t>v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ice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esiden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t/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ef</w:t>
      </w:r>
      <w:r w:rsidR="00ED495A" w:rsidRPr="002A4C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inancial</w:t>
      </w:r>
      <w:r w:rsidR="00ED495A" w:rsidRPr="002A4CC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icer</w:t>
      </w:r>
      <w:r w:rsidR="00ED495A" w:rsidRPr="002A4CC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ptr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ller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rec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ends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renewing</w:t>
      </w:r>
      <w:r w:rsidR="00503F20">
        <w:rPr>
          <w:rFonts w:ascii="Times New Roman" w:eastAsia="Times New Roman" w:hAnsi="Times New Roman" w:cs="Times New Roman"/>
          <w:sz w:val="26"/>
          <w:szCs w:val="26"/>
        </w:rPr>
        <w:t xml:space="preserve"> the services and </w:t>
      </w:r>
      <w:r w:rsidR="00503F20" w:rsidRPr="00E269C7">
        <w:rPr>
          <w:rFonts w:ascii="Times New Roman" w:eastAsia="Times New Roman" w:hAnsi="Times New Roman" w:cs="Times New Roman"/>
          <w:sz w:val="26"/>
          <w:szCs w:val="26"/>
        </w:rPr>
        <w:t xml:space="preserve">management 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E269C7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E269C7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E269C7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E269C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with</w:t>
      </w:r>
      <w:r w:rsidR="00ED495A" w:rsidRPr="00E269C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E66AF" w:rsidRPr="00E269C7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66AF" w:rsidRPr="00E269C7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BE66AF" w:rsidRPr="00E269C7">
        <w:rPr>
          <w:rFonts w:ascii="Times New Roman" w:eastAsia="Times New Roman" w:hAnsi="Times New Roman" w:cs="Times New Roman"/>
          <w:sz w:val="26"/>
          <w:szCs w:val="26"/>
        </w:rPr>
        <w:t>e</w:t>
      </w:r>
      <w:r w:rsidR="00BE66AF" w:rsidRPr="00E269C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66AF" w:rsidRPr="00E269C7">
        <w:rPr>
          <w:rFonts w:ascii="Times New Roman" w:eastAsia="Times New Roman" w:hAnsi="Times New Roman" w:cs="Times New Roman"/>
          <w:sz w:val="26"/>
          <w:szCs w:val="26"/>
        </w:rPr>
        <w:t>University</w:t>
      </w:r>
      <w:r w:rsidR="00ED495A" w:rsidRPr="00E269C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="00ED495A" w:rsidRPr="00E269C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="00BE272F" w:rsidRPr="00E269C7">
        <w:rPr>
          <w:rFonts w:ascii="Times New Roman" w:eastAsia="Times New Roman" w:hAnsi="Times New Roman" w:cs="Times New Roman"/>
          <w:sz w:val="26"/>
          <w:szCs w:val="26"/>
        </w:rPr>
        <w:t xml:space="preserve"> (Foundation)</w:t>
      </w:r>
      <w:r w:rsidR="00ED495A" w:rsidRPr="00E269C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E269C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54260" w:rsidRPr="00E269C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the 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Fis</w:t>
      </w:r>
      <w:r w:rsidR="00ED495A" w:rsidRPr="00E269C7">
        <w:rPr>
          <w:rFonts w:ascii="Times New Roman" w:eastAsia="Times New Roman" w:hAnsi="Times New Roman" w:cs="Times New Roman"/>
          <w:spacing w:val="3"/>
          <w:sz w:val="26"/>
          <w:szCs w:val="26"/>
        </w:rPr>
        <w:t>c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al</w:t>
      </w:r>
      <w:r w:rsidR="00ED495A" w:rsidRPr="00E269C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pacing w:val="2"/>
          <w:sz w:val="26"/>
          <w:szCs w:val="26"/>
        </w:rPr>
        <w:t>Y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ED495A" w:rsidRPr="00E269C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305D7D" w:rsidRPr="00E269C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05D7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B7F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="00ED495A" w:rsidRPr="00E269C7">
        <w:rPr>
          <w:rFonts w:ascii="Times New Roman" w:eastAsia="Times New Roman" w:hAnsi="Times New Roman" w:cs="Times New Roman"/>
          <w:sz w:val="26"/>
          <w:szCs w:val="26"/>
        </w:rPr>
        <w:t>Since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82,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ED495A"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desig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Foundat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on as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ED495A" w:rsidRPr="002A4C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pacing w:val="5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>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elat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ganization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hor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zed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basic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vice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nts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certain services.</w:t>
      </w:r>
      <w:r w:rsidR="00ED495A" w:rsidRPr="002A4CC4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award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ment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 in accordance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w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ith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ocedures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 Illinois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ocur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ode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456C6F">
        <w:rPr>
          <w:rFonts w:ascii="Times New Roman" w:eastAsia="Times New Roman" w:hAnsi="Times New Roman" w:cs="Times New Roman"/>
          <w:iCs/>
          <w:sz w:val="26"/>
          <w:szCs w:val="26"/>
        </w:rPr>
        <w:t>Unive</w:t>
      </w:r>
      <w:r w:rsidR="00ED495A" w:rsidRPr="00456C6F">
        <w:rPr>
          <w:rFonts w:ascii="Times New Roman" w:eastAsia="Times New Roman" w:hAnsi="Times New Roman" w:cs="Times New Roman"/>
          <w:iCs/>
          <w:spacing w:val="2"/>
          <w:sz w:val="26"/>
          <w:szCs w:val="26"/>
        </w:rPr>
        <w:t>r</w:t>
      </w:r>
      <w:r w:rsidR="00ED495A" w:rsidRPr="00456C6F">
        <w:rPr>
          <w:rFonts w:ascii="Times New Roman" w:eastAsia="Times New Roman" w:hAnsi="Times New Roman" w:cs="Times New Roman"/>
          <w:iCs/>
          <w:sz w:val="26"/>
          <w:szCs w:val="26"/>
        </w:rPr>
        <w:t>sity</w:t>
      </w:r>
      <w:r w:rsidR="00ED495A" w:rsidRPr="00456C6F">
        <w:rPr>
          <w:rFonts w:ascii="Times New Roman" w:eastAsia="Times New Roman" w:hAnsi="Times New Roman" w:cs="Times New Roman"/>
          <w:iCs/>
          <w:spacing w:val="-9"/>
          <w:sz w:val="26"/>
          <w:szCs w:val="26"/>
        </w:rPr>
        <w:t xml:space="preserve"> </w:t>
      </w:r>
      <w:r w:rsidR="00ED495A" w:rsidRPr="00456C6F">
        <w:rPr>
          <w:rFonts w:ascii="Times New Roman" w:eastAsia="Times New Roman" w:hAnsi="Times New Roman" w:cs="Times New Roman"/>
          <w:iCs/>
          <w:sz w:val="26"/>
          <w:szCs w:val="26"/>
        </w:rPr>
        <w:t>Guidelines</w:t>
      </w:r>
      <w:r w:rsidR="00ED495A" w:rsidRPr="002A4CC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Leg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slative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 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ion.</w:t>
      </w:r>
    </w:p>
    <w:p w14:paraId="0A947208" w14:textId="11B593D2" w:rsidR="00EF71EF" w:rsidRPr="00960A97" w:rsidRDefault="00ED495A" w:rsidP="00596100">
      <w:pPr>
        <w:tabs>
          <w:tab w:val="left" w:pos="1440"/>
        </w:tabs>
        <w:spacing w:after="0" w:line="480" w:lineRule="auto"/>
        <w:ind w:right="45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eme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requi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Foun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pro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ide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4E44">
        <w:rPr>
          <w:rFonts w:ascii="Times New Roman" w:eastAsia="Times New Roman" w:hAnsi="Times New Roman" w:cs="Times New Roman"/>
          <w:sz w:val="26"/>
          <w:szCs w:val="26"/>
        </w:rPr>
        <w:t>fundraising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vic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 other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assis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ance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ttr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ccept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minister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according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rms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speci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 donor,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eived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bene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ty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and to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 app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cord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undesignat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 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dete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mine.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260" w:rsidRPr="00C54260">
        <w:rPr>
          <w:rFonts w:ascii="Times New Roman" w:eastAsia="Times New Roman" w:hAnsi="Times New Roman" w:cs="Times New Roman"/>
          <w:sz w:val="26"/>
          <w:szCs w:val="26"/>
        </w:rPr>
        <w:t xml:space="preserve">will also provide </w:t>
      </w:r>
      <w:r w:rsidR="00C54260" w:rsidRPr="00C54260">
        <w:rPr>
          <w:rFonts w:ascii="Times New Roman" w:eastAsia="Times New Roman" w:hAnsi="Times New Roman" w:cs="Times New Roman"/>
          <w:sz w:val="26"/>
          <w:szCs w:val="26"/>
        </w:rPr>
        <w:lastRenderedPageBreak/>
        <w:t>management and supervisory services for maintaining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 donor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records</w:t>
      </w:r>
      <w:r w:rsidR="00A66B29">
        <w:rPr>
          <w:rFonts w:ascii="Times New Roman" w:eastAsia="Times New Roman" w:hAnsi="Times New Roman" w:cs="Times New Roman"/>
          <w:sz w:val="26"/>
          <w:szCs w:val="26"/>
        </w:rPr>
        <w:t xml:space="preserve"> and alumni tracking 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>on the Tra</w:t>
      </w:r>
      <w:r w:rsidR="004923BE">
        <w:rPr>
          <w:rFonts w:ascii="Times New Roman" w:eastAsia="Times New Roman" w:hAnsi="Times New Roman" w:cs="Times New Roman"/>
          <w:sz w:val="26"/>
          <w:szCs w:val="26"/>
        </w:rPr>
        <w:t>cking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 xml:space="preserve"> and Engagement Database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prudently manage its endowment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, distribute returns earned by the endowment to university units as appropriate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C54260" w:rsidRPr="00C54260">
        <w:rPr>
          <w:rFonts w:ascii="Times New Roman" w:eastAsia="Times New Roman" w:hAnsi="Times New Roman" w:cs="Times New Roman"/>
          <w:sz w:val="26"/>
          <w:szCs w:val="26"/>
        </w:rPr>
        <w:t xml:space="preserve">assess an administrative fee to the endowment pool 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supp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rt 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</w:t>
      </w:r>
      <w:r w:rsidRPr="00960A97">
        <w:rPr>
          <w:rFonts w:ascii="Times New Roman" w:eastAsia="Times New Roman" w:hAnsi="Times New Roman" w:cs="Times New Roman"/>
          <w:sz w:val="26"/>
          <w:szCs w:val="26"/>
        </w:rPr>
        <w:t>raising, administrative, and stewardship</w:t>
      </w:r>
      <w:r w:rsidRPr="00960A9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960A97">
        <w:rPr>
          <w:rFonts w:ascii="Times New Roman" w:eastAsia="Times New Roman" w:hAnsi="Times New Roman" w:cs="Times New Roman"/>
          <w:sz w:val="26"/>
          <w:szCs w:val="26"/>
        </w:rPr>
        <w:t>operati</w:t>
      </w:r>
      <w:r w:rsidRPr="00960A97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Pr="00960A97">
        <w:rPr>
          <w:rFonts w:ascii="Times New Roman" w:eastAsia="Times New Roman" w:hAnsi="Times New Roman" w:cs="Times New Roman"/>
          <w:sz w:val="26"/>
          <w:szCs w:val="26"/>
        </w:rPr>
        <w:t>ns.</w:t>
      </w:r>
    </w:p>
    <w:p w14:paraId="7BE76043" w14:textId="2D5F0830" w:rsidR="001C7EBD" w:rsidRPr="002A4CC4" w:rsidRDefault="00F32BBF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D72AD2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D72AD2">
        <w:rPr>
          <w:rFonts w:ascii="Times New Roman" w:eastAsia="Times New Roman" w:hAnsi="Times New Roman" w:cs="Times New Roman"/>
          <w:sz w:val="26"/>
          <w:szCs w:val="26"/>
        </w:rPr>
        <w:t xml:space="preserve">he University will provide direct support for the Foundation at an estimated </w:t>
      </w:r>
      <w:r w:rsidR="007C6CDB" w:rsidRPr="00D72AD2">
        <w:rPr>
          <w:rFonts w:ascii="Times New Roman" w:eastAsia="Times New Roman" w:hAnsi="Times New Roman" w:cs="Times New Roman"/>
          <w:sz w:val="26"/>
          <w:szCs w:val="26"/>
        </w:rPr>
        <w:t>$7,261,000</w:t>
      </w:r>
      <w:r w:rsidR="00B7172F" w:rsidRPr="00B717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B7172F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C54260" w:rsidRPr="00960A97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ED495A" w:rsidRPr="00960A97">
        <w:rPr>
          <w:rFonts w:ascii="Times New Roman" w:eastAsia="Times New Roman" w:hAnsi="Times New Roman" w:cs="Times New Roman"/>
          <w:sz w:val="26"/>
          <w:szCs w:val="26"/>
        </w:rPr>
        <w:t>F</w:t>
      </w:r>
      <w:r w:rsidR="006A5E25" w:rsidRPr="00960A97">
        <w:rPr>
          <w:rFonts w:ascii="Times New Roman" w:eastAsia="Times New Roman" w:hAnsi="Times New Roman" w:cs="Times New Roman"/>
          <w:sz w:val="26"/>
          <w:szCs w:val="26"/>
        </w:rPr>
        <w:t xml:space="preserve">iscal </w:t>
      </w:r>
      <w:r w:rsidR="00ED495A" w:rsidRPr="00960A97">
        <w:rPr>
          <w:rFonts w:ascii="Times New Roman" w:eastAsia="Times New Roman" w:hAnsi="Times New Roman" w:cs="Times New Roman"/>
          <w:sz w:val="26"/>
          <w:szCs w:val="26"/>
        </w:rPr>
        <w:t>Y</w:t>
      </w:r>
      <w:r w:rsidR="006A5E25" w:rsidRPr="00960A97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7353AA" w:rsidRPr="00960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5D7D" w:rsidRPr="00960A9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05D7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D495A" w:rsidRPr="00960A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 w:rsidRPr="00960A97">
        <w:rPr>
          <w:rFonts w:ascii="Times New Roman" w:eastAsia="Times New Roman" w:hAnsi="Times New Roman" w:cs="Times New Roman"/>
          <w:sz w:val="26"/>
          <w:szCs w:val="26"/>
        </w:rPr>
        <w:t xml:space="preserve">This is an estimated amount; the exact amount may vary depending on actual costs incurred but 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 w:rsidR="00DE7C5D" w:rsidRPr="00960A97">
        <w:rPr>
          <w:rFonts w:ascii="Times New Roman" w:eastAsia="Times New Roman" w:hAnsi="Times New Roman" w:cs="Times New Roman"/>
          <w:sz w:val="26"/>
          <w:szCs w:val="26"/>
        </w:rPr>
        <w:t xml:space="preserve">not </w:t>
      </w:r>
      <w:r w:rsidR="00DE7C5D" w:rsidRPr="000C1682">
        <w:rPr>
          <w:rFonts w:ascii="Times New Roman" w:eastAsia="Times New Roman" w:hAnsi="Times New Roman" w:cs="Times New Roman"/>
          <w:sz w:val="26"/>
          <w:szCs w:val="26"/>
        </w:rPr>
        <w:t xml:space="preserve">exceed </w:t>
      </w:r>
      <w:r w:rsidR="007C6CDB" w:rsidRPr="000C1682">
        <w:rPr>
          <w:rFonts w:ascii="Times New Roman" w:eastAsia="Times New Roman" w:hAnsi="Times New Roman" w:cs="Times New Roman"/>
          <w:sz w:val="26"/>
          <w:szCs w:val="26"/>
        </w:rPr>
        <w:t>$7,261,000</w:t>
      </w:r>
      <w:r w:rsidR="00FC170E" w:rsidRPr="000C16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960A97">
        <w:rPr>
          <w:rFonts w:ascii="Times New Roman" w:eastAsia="Times New Roman" w:hAnsi="Times New Roman" w:cs="Times New Roman"/>
          <w:sz w:val="26"/>
          <w:szCs w:val="26"/>
        </w:rPr>
        <w:t>The support will be provided through payments to the Foundation during the year based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on</w:t>
      </w:r>
      <w:r w:rsidR="00EA42C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ctual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expenses</w:t>
      </w:r>
      <w:r w:rsidR="00C5426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ncurred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6A5E25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through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cated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evelo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at the three universities.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 xml:space="preserve"> Specific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rou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inancial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serv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vided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ded.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05F">
        <w:rPr>
          <w:rFonts w:ascii="Times New Roman" w:eastAsia="Times New Roman" w:hAnsi="Times New Roman" w:cs="Times New Roman"/>
          <w:sz w:val="26"/>
          <w:szCs w:val="26"/>
        </w:rPr>
        <w:t>T</w:t>
      </w:r>
      <w:r w:rsidR="007B305F" w:rsidRPr="007B305F">
        <w:rPr>
          <w:rFonts w:ascii="Times New Roman" w:eastAsia="Times New Roman" w:hAnsi="Times New Roman" w:cs="Times New Roman"/>
          <w:sz w:val="26"/>
          <w:szCs w:val="26"/>
        </w:rPr>
        <w:t xml:space="preserve">he administrative fee on the </w:t>
      </w:r>
      <w:r w:rsidR="004F3267" w:rsidRPr="00D81A5B">
        <w:rPr>
          <w:rFonts w:ascii="Times New Roman" w:eastAsia="Times New Roman" w:hAnsi="Times New Roman" w:cs="Times New Roman"/>
          <w:sz w:val="26"/>
          <w:szCs w:val="26"/>
        </w:rPr>
        <w:t>University of Illinois endowment pool</w:t>
      </w:r>
      <w:r w:rsidR="004F3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B59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456C6F">
        <w:rPr>
          <w:rFonts w:ascii="Times New Roman" w:eastAsia="Times New Roman" w:hAnsi="Times New Roman" w:cs="Times New Roman"/>
          <w:sz w:val="26"/>
          <w:szCs w:val="26"/>
        </w:rPr>
        <w:t>S</w:t>
      </w:r>
      <w:r w:rsidR="00646B59">
        <w:rPr>
          <w:rFonts w:ascii="Times New Roman" w:eastAsia="Times New Roman" w:hAnsi="Times New Roman" w:cs="Times New Roman"/>
          <w:sz w:val="26"/>
          <w:szCs w:val="26"/>
        </w:rPr>
        <w:t xml:space="preserve">tate funds </w:t>
      </w:r>
      <w:r w:rsidR="00554E44">
        <w:rPr>
          <w:rFonts w:ascii="Times New Roman" w:eastAsia="Times New Roman" w:hAnsi="Times New Roman" w:cs="Times New Roman"/>
          <w:sz w:val="26"/>
          <w:szCs w:val="26"/>
        </w:rPr>
        <w:t>is</w:t>
      </w:r>
      <w:r w:rsidR="00646B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available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>is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 xml:space="preserve"> agre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em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ent.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Foundation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shall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provide regular budgetary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financial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audit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>reports to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University and </w:t>
      </w:r>
      <w:r w:rsidR="00477FFB">
        <w:rPr>
          <w:rFonts w:ascii="Times New Roman" w:eastAsia="Times New Roman" w:hAnsi="Times New Roman" w:cs="Times New Roman"/>
          <w:sz w:val="26"/>
          <w:szCs w:val="26"/>
        </w:rPr>
        <w:t xml:space="preserve">advise the University of key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personnel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>changes.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he Foundation shall provide regular updates on </w:t>
      </w:r>
      <w:r w:rsidR="00186E4B">
        <w:rPr>
          <w:rFonts w:ascii="Times New Roman" w:eastAsia="Times New Roman" w:hAnsi="Times New Roman" w:cs="Times New Roman"/>
          <w:sz w:val="26"/>
          <w:szCs w:val="26"/>
        </w:rPr>
        <w:t>fundraising progress and strategic campaign initiatives.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>The University shall be notified of any changes in administrative and investment management fees and endowment spending formulas.</w:t>
      </w:r>
    </w:p>
    <w:p w14:paraId="7664F5DA" w14:textId="7F70FA2D" w:rsidR="00EF71EF" w:rsidRPr="002A4CC4" w:rsidRDefault="00ED495A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mmended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omplies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rial respects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appli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ab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ederal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aw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>Statutes</w:t>
      </w:r>
      <w:r w:rsidRPr="00456C6F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596100" w:rsidRPr="0059610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100">
        <w:rPr>
          <w:rFonts w:ascii="Times New Roman" w:eastAsia="Times New Roman" w:hAnsi="Times New Roman" w:cs="Times New Roman"/>
          <w:sz w:val="26"/>
          <w:szCs w:val="26"/>
        </w:rPr>
        <w:t xml:space="preserve">Board of 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EA42C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licies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irectives.</w:t>
      </w:r>
    </w:p>
    <w:p w14:paraId="1A38B4CB" w14:textId="7E847F1B" w:rsidR="00EF71EF" w:rsidRPr="002A4CC4" w:rsidRDefault="00ED495A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lastRenderedPageBreak/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resid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7F74">
        <w:rPr>
          <w:rFonts w:ascii="Times New Roman" w:eastAsia="Times New Roman" w:hAnsi="Times New Roman" w:cs="Times New Roman"/>
          <w:sz w:val="26"/>
          <w:szCs w:val="26"/>
        </w:rPr>
        <w:t xml:space="preserve">of Illinois System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ncurs.</w:t>
      </w:r>
    </w:p>
    <w:sectPr w:rsidR="00EF71EF" w:rsidRPr="002A4CC4" w:rsidSect="00127F74">
      <w:headerReference w:type="default" r:id="rId10"/>
      <w:pgSz w:w="12240" w:h="15840"/>
      <w:pgMar w:top="720" w:right="1440" w:bottom="1440" w:left="1440" w:header="74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7D19" w14:textId="77777777" w:rsidR="00F32771" w:rsidRDefault="00F32771">
      <w:pPr>
        <w:spacing w:after="0" w:line="240" w:lineRule="auto"/>
      </w:pPr>
      <w:r>
        <w:separator/>
      </w:r>
    </w:p>
  </w:endnote>
  <w:endnote w:type="continuationSeparator" w:id="0">
    <w:p w14:paraId="584D21AC" w14:textId="77777777" w:rsidR="00F32771" w:rsidRDefault="00F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E405" w14:textId="77777777" w:rsidR="00F32771" w:rsidRDefault="00F32771">
      <w:pPr>
        <w:spacing w:after="0" w:line="240" w:lineRule="auto"/>
      </w:pPr>
      <w:r>
        <w:separator/>
      </w:r>
    </w:p>
  </w:footnote>
  <w:footnote w:type="continuationSeparator" w:id="0">
    <w:p w14:paraId="7ABC9ADC" w14:textId="77777777" w:rsidR="00F32771" w:rsidRDefault="00F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0539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EC2BC81" w14:textId="77777777" w:rsidR="00596100" w:rsidRPr="00596100" w:rsidRDefault="0059610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9610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9610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9610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24500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9610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FC67934" w14:textId="77777777" w:rsidR="00BC4723" w:rsidRDefault="00BC472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TA1sLQ0MLI0MjVW0lEKTi0uzszPAykwqgUA0CGbriwAAAA="/>
  </w:docVars>
  <w:rsids>
    <w:rsidRoot w:val="00EF71EF"/>
    <w:rsid w:val="00014567"/>
    <w:rsid w:val="00076629"/>
    <w:rsid w:val="00097F92"/>
    <w:rsid w:val="000C1682"/>
    <w:rsid w:val="00100C62"/>
    <w:rsid w:val="0010354C"/>
    <w:rsid w:val="00127F74"/>
    <w:rsid w:val="00141AF0"/>
    <w:rsid w:val="00157A16"/>
    <w:rsid w:val="00164BBA"/>
    <w:rsid w:val="00186E4B"/>
    <w:rsid w:val="001B61AA"/>
    <w:rsid w:val="001C70AF"/>
    <w:rsid w:val="001C7EBD"/>
    <w:rsid w:val="001D2683"/>
    <w:rsid w:val="001D4C46"/>
    <w:rsid w:val="001D799C"/>
    <w:rsid w:val="001E30F0"/>
    <w:rsid w:val="001F0378"/>
    <w:rsid w:val="001F6424"/>
    <w:rsid w:val="00262A15"/>
    <w:rsid w:val="002A4CC4"/>
    <w:rsid w:val="002C39F1"/>
    <w:rsid w:val="002E5B7F"/>
    <w:rsid w:val="002F5FD7"/>
    <w:rsid w:val="00305D7D"/>
    <w:rsid w:val="0035414B"/>
    <w:rsid w:val="003759E0"/>
    <w:rsid w:val="00377E80"/>
    <w:rsid w:val="003B36A9"/>
    <w:rsid w:val="003B689A"/>
    <w:rsid w:val="00421070"/>
    <w:rsid w:val="004423BA"/>
    <w:rsid w:val="004524E9"/>
    <w:rsid w:val="00456C6F"/>
    <w:rsid w:val="00477FFB"/>
    <w:rsid w:val="004923BE"/>
    <w:rsid w:val="00493557"/>
    <w:rsid w:val="00493898"/>
    <w:rsid w:val="004A5F77"/>
    <w:rsid w:val="004C2EF9"/>
    <w:rsid w:val="004D25C5"/>
    <w:rsid w:val="004F26CC"/>
    <w:rsid w:val="004F3267"/>
    <w:rsid w:val="004F4306"/>
    <w:rsid w:val="00503F20"/>
    <w:rsid w:val="00516286"/>
    <w:rsid w:val="00523152"/>
    <w:rsid w:val="005457C5"/>
    <w:rsid w:val="00554E44"/>
    <w:rsid w:val="00596100"/>
    <w:rsid w:val="005C39C5"/>
    <w:rsid w:val="005C5095"/>
    <w:rsid w:val="00617DE6"/>
    <w:rsid w:val="00622791"/>
    <w:rsid w:val="00646B59"/>
    <w:rsid w:val="00667E9C"/>
    <w:rsid w:val="006771BD"/>
    <w:rsid w:val="00685286"/>
    <w:rsid w:val="006A4931"/>
    <w:rsid w:val="006A5E25"/>
    <w:rsid w:val="006A5F47"/>
    <w:rsid w:val="006B22D7"/>
    <w:rsid w:val="006F5371"/>
    <w:rsid w:val="00706EAE"/>
    <w:rsid w:val="00716E07"/>
    <w:rsid w:val="0072458F"/>
    <w:rsid w:val="0073195C"/>
    <w:rsid w:val="007353AA"/>
    <w:rsid w:val="0074578F"/>
    <w:rsid w:val="007845BB"/>
    <w:rsid w:val="007A38F5"/>
    <w:rsid w:val="007B305F"/>
    <w:rsid w:val="007B463D"/>
    <w:rsid w:val="007C2DB6"/>
    <w:rsid w:val="007C6CDB"/>
    <w:rsid w:val="007D592D"/>
    <w:rsid w:val="007E15B2"/>
    <w:rsid w:val="008735C2"/>
    <w:rsid w:val="00887205"/>
    <w:rsid w:val="00891889"/>
    <w:rsid w:val="008B6E9B"/>
    <w:rsid w:val="008D65D1"/>
    <w:rsid w:val="0091024F"/>
    <w:rsid w:val="0091414E"/>
    <w:rsid w:val="009364A1"/>
    <w:rsid w:val="00946AD5"/>
    <w:rsid w:val="00947E1B"/>
    <w:rsid w:val="00960A97"/>
    <w:rsid w:val="009B7B99"/>
    <w:rsid w:val="009E07C2"/>
    <w:rsid w:val="009E301B"/>
    <w:rsid w:val="009E6CCB"/>
    <w:rsid w:val="009F300A"/>
    <w:rsid w:val="00A00A0E"/>
    <w:rsid w:val="00A14BD8"/>
    <w:rsid w:val="00A14F7B"/>
    <w:rsid w:val="00A41FED"/>
    <w:rsid w:val="00A66B29"/>
    <w:rsid w:val="00A96C17"/>
    <w:rsid w:val="00AA05FD"/>
    <w:rsid w:val="00AA22DB"/>
    <w:rsid w:val="00AA7E43"/>
    <w:rsid w:val="00AB11B1"/>
    <w:rsid w:val="00AB49AA"/>
    <w:rsid w:val="00AD3D0A"/>
    <w:rsid w:val="00AE4DB0"/>
    <w:rsid w:val="00B04991"/>
    <w:rsid w:val="00B310C9"/>
    <w:rsid w:val="00B4364C"/>
    <w:rsid w:val="00B53D20"/>
    <w:rsid w:val="00B63D8D"/>
    <w:rsid w:val="00B7172F"/>
    <w:rsid w:val="00BC4723"/>
    <w:rsid w:val="00BD4C4C"/>
    <w:rsid w:val="00BE272F"/>
    <w:rsid w:val="00BE3822"/>
    <w:rsid w:val="00BE66AF"/>
    <w:rsid w:val="00BF382B"/>
    <w:rsid w:val="00C064A1"/>
    <w:rsid w:val="00C11EAE"/>
    <w:rsid w:val="00C14081"/>
    <w:rsid w:val="00C274BC"/>
    <w:rsid w:val="00C54260"/>
    <w:rsid w:val="00C72AA8"/>
    <w:rsid w:val="00C9301F"/>
    <w:rsid w:val="00CA7243"/>
    <w:rsid w:val="00D5081C"/>
    <w:rsid w:val="00D72AD2"/>
    <w:rsid w:val="00D81A5B"/>
    <w:rsid w:val="00D854F9"/>
    <w:rsid w:val="00D91FB8"/>
    <w:rsid w:val="00DC1005"/>
    <w:rsid w:val="00DC41CE"/>
    <w:rsid w:val="00DC4ED7"/>
    <w:rsid w:val="00DD5347"/>
    <w:rsid w:val="00DE7C5D"/>
    <w:rsid w:val="00E24500"/>
    <w:rsid w:val="00E269C7"/>
    <w:rsid w:val="00E3389D"/>
    <w:rsid w:val="00E55AFE"/>
    <w:rsid w:val="00E66397"/>
    <w:rsid w:val="00E70562"/>
    <w:rsid w:val="00E947D2"/>
    <w:rsid w:val="00E975A5"/>
    <w:rsid w:val="00EA42C0"/>
    <w:rsid w:val="00ED495A"/>
    <w:rsid w:val="00EE3786"/>
    <w:rsid w:val="00EF71EF"/>
    <w:rsid w:val="00F0178B"/>
    <w:rsid w:val="00F056BF"/>
    <w:rsid w:val="00F23F19"/>
    <w:rsid w:val="00F32771"/>
    <w:rsid w:val="00F32BBF"/>
    <w:rsid w:val="00F41831"/>
    <w:rsid w:val="00F473F1"/>
    <w:rsid w:val="00F565A0"/>
    <w:rsid w:val="00F72607"/>
    <w:rsid w:val="00F813F6"/>
    <w:rsid w:val="00FC170E"/>
    <w:rsid w:val="00FC5DE3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C47C8"/>
  <w15:docId w15:val="{3CA4AE78-493D-4304-B055-BDD5332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qFormat/>
    <w:rsid w:val="002A4CC4"/>
    <w:pPr>
      <w:widowControl/>
      <w:spacing w:after="0" w:line="240" w:lineRule="auto"/>
      <w:jc w:val="right"/>
    </w:pPr>
    <w:rPr>
      <w:rFonts w:ascii="Times New Roman" w:eastAsia="Times New Roman" w:hAnsi="Times New Roman" w:cs="Times New Roman"/>
      <w:b/>
      <w:sz w:val="60"/>
    </w:rPr>
  </w:style>
  <w:style w:type="paragraph" w:customStyle="1" w:styleId="bdheading2">
    <w:name w:val="bdheading2"/>
    <w:basedOn w:val="Normal"/>
    <w:qFormat/>
    <w:rsid w:val="002A4CC4"/>
    <w:pPr>
      <w:widowControl/>
      <w:tabs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A4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C4"/>
  </w:style>
  <w:style w:type="paragraph" w:styleId="Footer">
    <w:name w:val="footer"/>
    <w:basedOn w:val="Normal"/>
    <w:link w:val="Foot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C4"/>
  </w:style>
  <w:style w:type="paragraph" w:styleId="BalloonText">
    <w:name w:val="Balloon Text"/>
    <w:basedOn w:val="Normal"/>
    <w:link w:val="BalloonTextChar"/>
    <w:uiPriority w:val="99"/>
    <w:semiHidden/>
    <w:unhideWhenUsed/>
    <w:rsid w:val="002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6AD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1cf422-6866-494d-83ea-2ec64ee557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4FA801E023C40B39BF68A1984442A" ma:contentTypeVersion="14" ma:contentTypeDescription="Create a new document." ma:contentTypeScope="" ma:versionID="2c96941e73a233de786d012d99eceaa2">
  <xsd:schema xmlns:xsd="http://www.w3.org/2001/XMLSchema" xmlns:xs="http://www.w3.org/2001/XMLSchema" xmlns:p="http://schemas.microsoft.com/office/2006/metadata/properties" xmlns:ns3="da1cf422-6866-494d-83ea-2ec64ee557ed" xmlns:ns4="3d8e7bbc-15e7-4ff3-a1b5-84f3e1175b6f" targetNamespace="http://schemas.microsoft.com/office/2006/metadata/properties" ma:root="true" ma:fieldsID="6a94c24e7582db83a2fb13c990d5c169" ns3:_="" ns4:_="">
    <xsd:import namespace="da1cf422-6866-494d-83ea-2ec64ee557ed"/>
    <xsd:import namespace="3d8e7bbc-15e7-4ff3-a1b5-84f3e1175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f422-6866-494d-83ea-2ec64ee5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e7bbc-15e7-4ff3-a1b5-84f3e1175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59F13-7D8B-4EEF-9C2E-030B71554315}">
  <ds:schemaRefs>
    <ds:schemaRef ds:uri="http://schemas.microsoft.com/office/2006/metadata/properties"/>
    <ds:schemaRef ds:uri="http://schemas.microsoft.com/office/infopath/2007/PartnerControls"/>
    <ds:schemaRef ds:uri="da1cf422-6866-494d-83ea-2ec64ee557ed"/>
  </ds:schemaRefs>
</ds:datastoreItem>
</file>

<file path=customXml/itemProps2.xml><?xml version="1.0" encoding="utf-8"?>
<ds:datastoreItem xmlns:ds="http://schemas.openxmlformats.org/officeDocument/2006/customXml" ds:itemID="{CFB8A133-5A1D-4B77-9540-17123E1B4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FCCF3-4D11-41C3-907A-A8CA27ED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f422-6866-494d-83ea-2ec64ee557ed"/>
    <ds:schemaRef ds:uri="3d8e7bbc-15e7-4ff3-a1b5-84f3e1175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B4FC1-2312-4021-93ED-82F1612AD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5a</vt:lpstr>
    </vt:vector>
  </TitlesOfParts>
  <Company>University of Illinois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</dc:title>
  <dc:creator>robyn sato</dc:creator>
  <cp:lastModifiedBy>Todd, Marla Jo</cp:lastModifiedBy>
  <cp:revision>11</cp:revision>
  <cp:lastPrinted>2022-08-22T19:33:00Z</cp:lastPrinted>
  <dcterms:created xsi:type="dcterms:W3CDTF">2024-08-27T14:04:00Z</dcterms:created>
  <dcterms:modified xsi:type="dcterms:W3CDTF">2025-09-10T21:26:00Z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2014-04-16T00:00:00Z</vt:filetime>
  </property>
  <property fmtid="{D5CDD505-2E9C-101B-9397-08002B2CF9AE}" pid="4" name="ContentTypeId">
    <vt:lpwstr>0x01010030E4FA801E023C40B39BF68A1984442A</vt:lpwstr>
  </property>
  <property fmtid="{D5CDD505-2E9C-101B-9397-08002B2CF9AE}" pid="5" name="GrammarlyDocumentId">
    <vt:lpwstr>447420e8-562f-4573-a19f-265db8aaac50</vt:lpwstr>
  </property>
</Properties>
</file>