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6563BC1" w14:textId="03EA8E1E" w:rsidR="004758D1" w:rsidRPr="00917D43" w:rsidRDefault="00917D43" w:rsidP="004758D1">
      <w:pPr>
        <w:pStyle w:val="Heading3"/>
        <w:ind w:firstLine="0"/>
        <w:jc w:val="right"/>
        <w:rPr>
          <w:b w:val="0"/>
          <w:bCs w:val="0"/>
          <w:sz w:val="20"/>
        </w:rPr>
      </w:pPr>
      <w:r w:rsidRPr="00917D43">
        <w:rPr>
          <w:b w:val="0"/>
          <w:bCs w:val="0"/>
          <w:sz w:val="20"/>
        </w:rPr>
        <w:t>September 12</w:t>
      </w:r>
      <w:r w:rsidR="00673FD6" w:rsidRPr="00917D43">
        <w:rPr>
          <w:b w:val="0"/>
          <w:bCs w:val="0"/>
          <w:sz w:val="20"/>
        </w:rPr>
        <w:t>, 2024</w:t>
      </w:r>
    </w:p>
    <w:p w14:paraId="541B91E5" w14:textId="554E51CD" w:rsidR="00917D43" w:rsidRPr="00917D43" w:rsidRDefault="00917D43" w:rsidP="00917D43">
      <w:pPr>
        <w:pStyle w:val="BodyTextIndent"/>
        <w:spacing w:before="240"/>
        <w:ind w:firstLine="0"/>
        <w:rPr>
          <w:sz w:val="20"/>
        </w:rPr>
      </w:pPr>
      <w:r w:rsidRPr="00917D43">
        <w:rPr>
          <w:sz w:val="20"/>
        </w:rPr>
        <w:t xml:space="preserve">The Board of Trustees of the University of Illinois will hold a meeting on Thursday, </w:t>
      </w:r>
      <w:r>
        <w:rPr>
          <w:sz w:val="20"/>
        </w:rPr>
        <w:t>September 19</w:t>
      </w:r>
      <w:r w:rsidRPr="00917D43">
        <w:rPr>
          <w:sz w:val="20"/>
        </w:rPr>
        <w:t>, 2024, beginning at 8:00 a.m., in the I Hotel and Conference Center,</w:t>
      </w:r>
      <w:r w:rsidRPr="00917D43">
        <w:rPr>
          <w:rStyle w:val="FootnoteReference"/>
          <w:sz w:val="20"/>
        </w:rPr>
        <w:footnoteReference w:id="1"/>
      </w:r>
      <w:r w:rsidRPr="00917D43">
        <w:rPr>
          <w:sz w:val="20"/>
        </w:rPr>
        <w:t xml:space="preserve"> </w:t>
      </w:r>
      <w:r w:rsidR="00BD14B7">
        <w:rPr>
          <w:sz w:val="20"/>
        </w:rPr>
        <w:t>Illinois Ballroom</w:t>
      </w:r>
      <w:r w:rsidRPr="00917D43">
        <w:rPr>
          <w:sz w:val="20"/>
        </w:rPr>
        <w:t xml:space="preserve">, 1901 South First Street, Champaign, Illinois. The meeting will also be webcast live at </w:t>
      </w:r>
      <w:bookmarkStart w:id="0" w:name="_Hlk114128912"/>
      <w:r w:rsidRPr="00917D43">
        <w:rPr>
          <w:sz w:val="20"/>
        </w:rPr>
        <w:t>https://www.uis.edu/uislive</w:t>
      </w:r>
      <w:bookmarkEnd w:id="0"/>
      <w:r w:rsidRPr="00917D43">
        <w:rPr>
          <w:sz w:val="20"/>
        </w:rPr>
        <w:t xml:space="preserve">.  </w:t>
      </w:r>
    </w:p>
    <w:p w14:paraId="0AD5E9A1" w14:textId="467DB864" w:rsidR="00B31DC2" w:rsidRPr="00917D43" w:rsidRDefault="00B31DC2" w:rsidP="00B31DC2">
      <w:pPr>
        <w:pStyle w:val="BodyTextIndent"/>
        <w:spacing w:before="240"/>
        <w:ind w:firstLine="0"/>
        <w:rPr>
          <w:sz w:val="20"/>
        </w:rPr>
      </w:pPr>
      <w:r w:rsidRPr="00917D43">
        <w:rPr>
          <w:sz w:val="20"/>
          <w:u w:val="single"/>
        </w:rPr>
        <w:t>Please note that the starting times for various sessions, after the first session, are provided for your convenience and are estimates</w:t>
      </w:r>
      <w:r w:rsidRPr="00917D4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917D43" w:rsidRDefault="00250CA6" w:rsidP="00250CA6">
      <w:pPr>
        <w:pStyle w:val="BodyTextIndent"/>
        <w:tabs>
          <w:tab w:val="left" w:pos="1296"/>
        </w:tabs>
        <w:ind w:firstLine="0"/>
        <w:rPr>
          <w:sz w:val="20"/>
        </w:rPr>
      </w:pPr>
      <w:r w:rsidRPr="00917D43">
        <w:rPr>
          <w:sz w:val="20"/>
        </w:rPr>
        <w:tab/>
      </w:r>
    </w:p>
    <w:p w14:paraId="6B9EBC3B" w14:textId="77777777" w:rsidR="00105386" w:rsidRPr="00917D43" w:rsidRDefault="00105386" w:rsidP="00105386">
      <w:pPr>
        <w:pStyle w:val="BodyTextIndent"/>
        <w:ind w:firstLine="0"/>
        <w:rPr>
          <w:sz w:val="20"/>
        </w:rPr>
      </w:pPr>
      <w:r w:rsidRPr="00917D43">
        <w:rPr>
          <w:sz w:val="20"/>
        </w:rPr>
        <w:t>The schedule is as follows:</w:t>
      </w:r>
    </w:p>
    <w:p w14:paraId="43A81D58" w14:textId="77777777" w:rsidR="00105386" w:rsidRPr="00917D43" w:rsidRDefault="00105386" w:rsidP="00105386">
      <w:pPr>
        <w:rPr>
          <w:sz w:val="20"/>
        </w:rPr>
      </w:pPr>
    </w:p>
    <w:p w14:paraId="4F894B75" w14:textId="2A73F7E6" w:rsidR="006A3F10" w:rsidRPr="00917D43" w:rsidRDefault="006A3F10" w:rsidP="006A3F10">
      <w:pPr>
        <w:tabs>
          <w:tab w:val="left" w:pos="-648"/>
          <w:tab w:val="left" w:pos="0"/>
          <w:tab w:val="left" w:pos="720"/>
          <w:tab w:val="left" w:pos="1440"/>
          <w:tab w:val="left" w:pos="1782"/>
        </w:tabs>
        <w:rPr>
          <w:b/>
          <w:sz w:val="20"/>
        </w:rPr>
      </w:pPr>
      <w:r w:rsidRPr="00917D43">
        <w:rPr>
          <w:b/>
          <w:sz w:val="20"/>
        </w:rPr>
        <w:t xml:space="preserve">Thursday, </w:t>
      </w:r>
      <w:r w:rsidR="00917D43">
        <w:rPr>
          <w:b/>
          <w:sz w:val="20"/>
        </w:rPr>
        <w:t xml:space="preserve">September </w:t>
      </w:r>
      <w:r w:rsidR="00BC126D">
        <w:rPr>
          <w:b/>
          <w:sz w:val="20"/>
        </w:rPr>
        <w:t>19</w:t>
      </w:r>
      <w:r w:rsidR="00673FD6" w:rsidRPr="00917D43">
        <w:rPr>
          <w:b/>
          <w:sz w:val="20"/>
        </w:rPr>
        <w:t>, 2024</w:t>
      </w:r>
    </w:p>
    <w:p w14:paraId="08DA9DE5" w14:textId="5D1168C2" w:rsidR="006A3F10" w:rsidRPr="00917D43" w:rsidRDefault="006A3F10" w:rsidP="006A3F10">
      <w:pPr>
        <w:tabs>
          <w:tab w:val="left" w:pos="-648"/>
          <w:tab w:val="left" w:pos="0"/>
          <w:tab w:val="left" w:pos="720"/>
          <w:tab w:val="left" w:pos="1440"/>
          <w:tab w:val="left" w:pos="1782"/>
        </w:tabs>
        <w:rPr>
          <w:b/>
          <w:sz w:val="20"/>
        </w:rPr>
      </w:pPr>
    </w:p>
    <w:p w14:paraId="6A8D8DFB" w14:textId="77777777" w:rsidR="00917D43" w:rsidRPr="00CE3333" w:rsidRDefault="00917D43" w:rsidP="00917D43">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t>Meeting of the Board of Trustees convenes</w:t>
      </w:r>
    </w:p>
    <w:p w14:paraId="538CCD05" w14:textId="77777777" w:rsidR="00917D43" w:rsidRPr="00CE3333" w:rsidRDefault="00917D43" w:rsidP="00917D43">
      <w:pPr>
        <w:tabs>
          <w:tab w:val="left" w:pos="-648"/>
          <w:tab w:val="right" w:pos="900"/>
        </w:tabs>
        <w:ind w:left="1440" w:hanging="1440"/>
        <w:rPr>
          <w:sz w:val="20"/>
        </w:rPr>
      </w:pPr>
      <w:r>
        <w:rPr>
          <w:sz w:val="20"/>
        </w:rPr>
        <w:t xml:space="preserve">  8:02</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5BA215CD" w14:textId="77777777" w:rsidR="00917D43" w:rsidRDefault="00917D43" w:rsidP="00917D43">
      <w:pPr>
        <w:tabs>
          <w:tab w:val="right" w:pos="900"/>
        </w:tabs>
        <w:ind w:left="1440" w:hanging="1440"/>
        <w:rPr>
          <w:sz w:val="20"/>
        </w:rPr>
      </w:pPr>
      <w:r w:rsidRPr="00CE3333">
        <w:rPr>
          <w:sz w:val="20"/>
        </w:rPr>
        <w:t xml:space="preserve">  9:</w:t>
      </w:r>
      <w:r>
        <w:rPr>
          <w:sz w:val="20"/>
        </w:rPr>
        <w:t>3</w:t>
      </w:r>
      <w:r w:rsidRPr="00CE3333">
        <w:rPr>
          <w:sz w:val="20"/>
        </w:rPr>
        <w:t>0 a.m.</w:t>
      </w:r>
      <w:r w:rsidRPr="00CE3333">
        <w:rPr>
          <w:sz w:val="20"/>
        </w:rPr>
        <w:tab/>
      </w:r>
      <w:r w:rsidRPr="00CE3333">
        <w:rPr>
          <w:sz w:val="20"/>
        </w:rPr>
        <w:tab/>
        <w:t xml:space="preserve">Regular </w:t>
      </w:r>
      <w:r>
        <w:rPr>
          <w:sz w:val="20"/>
        </w:rPr>
        <w:t>s</w:t>
      </w:r>
      <w:r w:rsidRPr="00CE3333">
        <w:rPr>
          <w:sz w:val="20"/>
        </w:rPr>
        <w:t>ession resumes</w:t>
      </w:r>
    </w:p>
    <w:p w14:paraId="742B4345" w14:textId="77777777" w:rsidR="00917D43" w:rsidRPr="00CE3333" w:rsidRDefault="00917D43" w:rsidP="00917D43">
      <w:pPr>
        <w:tabs>
          <w:tab w:val="left" w:pos="-648"/>
          <w:tab w:val="right" w:pos="900"/>
        </w:tabs>
        <w:ind w:left="1440" w:hanging="1440"/>
        <w:rPr>
          <w:sz w:val="20"/>
        </w:rPr>
      </w:pPr>
      <w:r>
        <w:rPr>
          <w:sz w:val="20"/>
        </w:rPr>
        <w:t>10:05</w:t>
      </w:r>
      <w:r w:rsidRPr="00CE3333">
        <w:rPr>
          <w:sz w:val="20"/>
        </w:rPr>
        <w:t xml:space="preserve"> a.m.</w:t>
      </w:r>
      <w:r w:rsidRPr="00CE3333">
        <w:rPr>
          <w:sz w:val="20"/>
        </w:rPr>
        <w:tab/>
      </w:r>
      <w:r w:rsidRPr="00CE3333">
        <w:rPr>
          <w:sz w:val="20"/>
        </w:rPr>
        <w:tab/>
        <w:t>Reports</w:t>
      </w:r>
    </w:p>
    <w:p w14:paraId="3AC09A30" w14:textId="45FC804A" w:rsidR="00917D43" w:rsidRPr="00CE3333" w:rsidRDefault="00917D43" w:rsidP="00917D43">
      <w:pPr>
        <w:tabs>
          <w:tab w:val="left" w:pos="-648"/>
          <w:tab w:val="right" w:pos="900"/>
        </w:tabs>
        <w:ind w:left="1440" w:hanging="1440"/>
        <w:rPr>
          <w:sz w:val="20"/>
        </w:rPr>
      </w:pPr>
      <w:r>
        <w:rPr>
          <w:sz w:val="20"/>
        </w:rPr>
        <w:t>10:</w:t>
      </w:r>
      <w:r w:rsidR="0032143F">
        <w:rPr>
          <w:sz w:val="20"/>
        </w:rPr>
        <w:t>50</w:t>
      </w:r>
      <w:r>
        <w:rPr>
          <w:sz w:val="20"/>
        </w:rPr>
        <w:t xml:space="preserve"> a</w:t>
      </w:r>
      <w:r w:rsidRPr="00CE3333">
        <w:rPr>
          <w:sz w:val="20"/>
        </w:rPr>
        <w:t>.m.</w:t>
      </w:r>
      <w:r w:rsidRPr="00CE3333">
        <w:rPr>
          <w:sz w:val="20"/>
        </w:rPr>
        <w:tab/>
      </w:r>
      <w:r w:rsidRPr="00CE3333">
        <w:rPr>
          <w:sz w:val="20"/>
        </w:rPr>
        <w:tab/>
        <w:t>Public comment session</w:t>
      </w:r>
    </w:p>
    <w:p w14:paraId="09E8017A" w14:textId="3D590C8F" w:rsidR="00917D43" w:rsidRPr="00CE3333" w:rsidRDefault="00917D43" w:rsidP="00917D43">
      <w:pPr>
        <w:tabs>
          <w:tab w:val="left" w:pos="-648"/>
          <w:tab w:val="right" w:pos="900"/>
        </w:tabs>
        <w:ind w:left="1440" w:hanging="1440"/>
        <w:rPr>
          <w:sz w:val="20"/>
        </w:rPr>
      </w:pPr>
      <w:r>
        <w:rPr>
          <w:sz w:val="20"/>
        </w:rPr>
        <w:t>11:</w:t>
      </w:r>
      <w:r w:rsidR="0032143F">
        <w:rPr>
          <w:sz w:val="20"/>
        </w:rPr>
        <w:t>20</w:t>
      </w:r>
      <w:r w:rsidRPr="00CE3333">
        <w:rPr>
          <w:sz w:val="20"/>
        </w:rPr>
        <w:t xml:space="preserve"> </w:t>
      </w:r>
      <w:r>
        <w:rPr>
          <w:sz w:val="20"/>
        </w:rPr>
        <w:t>a</w:t>
      </w:r>
      <w:r w:rsidRPr="00CE3333">
        <w:rPr>
          <w:sz w:val="20"/>
        </w:rPr>
        <w:t>.m.</w:t>
      </w:r>
      <w:r w:rsidRPr="00CE3333">
        <w:rPr>
          <w:sz w:val="20"/>
        </w:rPr>
        <w:tab/>
      </w:r>
      <w:r w:rsidRPr="00CE3333">
        <w:rPr>
          <w:sz w:val="20"/>
        </w:rPr>
        <w:tab/>
        <w:t>Consideration of agenda items and voting</w:t>
      </w:r>
    </w:p>
    <w:p w14:paraId="248D5739" w14:textId="67D5C63D" w:rsidR="00917D43" w:rsidRPr="00CE3333" w:rsidRDefault="00917D43" w:rsidP="00917D43">
      <w:pPr>
        <w:tabs>
          <w:tab w:val="left" w:pos="-648"/>
          <w:tab w:val="right" w:pos="900"/>
        </w:tabs>
        <w:ind w:left="1440" w:hanging="1440"/>
        <w:rPr>
          <w:sz w:val="20"/>
        </w:rPr>
      </w:pPr>
      <w:r>
        <w:rPr>
          <w:sz w:val="20"/>
        </w:rPr>
        <w:t>11:</w:t>
      </w:r>
      <w:r w:rsidR="0032143F">
        <w:rPr>
          <w:sz w:val="20"/>
        </w:rPr>
        <w:t>3</w:t>
      </w:r>
      <w:r>
        <w:rPr>
          <w:sz w:val="20"/>
        </w:rPr>
        <w:t>5 a</w:t>
      </w:r>
      <w:r w:rsidRPr="00CE3333">
        <w:rPr>
          <w:sz w:val="20"/>
        </w:rPr>
        <w:t>.m.</w:t>
      </w:r>
      <w:r w:rsidRPr="00CE3333">
        <w:rPr>
          <w:sz w:val="20"/>
        </w:rPr>
        <w:tab/>
      </w:r>
      <w:r w:rsidRPr="00CE3333">
        <w:rPr>
          <w:sz w:val="20"/>
        </w:rPr>
        <w:tab/>
        <w:t>Reports (continued)</w:t>
      </w:r>
    </w:p>
    <w:p w14:paraId="5D57FE7F" w14:textId="77777777" w:rsidR="00917D43" w:rsidRPr="00CE3333" w:rsidRDefault="00917D43" w:rsidP="00917D43">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13CB3158" w14:textId="58E54581" w:rsidR="00917D43" w:rsidRDefault="00917D43" w:rsidP="00917D43">
      <w:pPr>
        <w:rPr>
          <w:sz w:val="20"/>
        </w:rPr>
      </w:pPr>
      <w:r>
        <w:rPr>
          <w:sz w:val="20"/>
        </w:rPr>
        <w:t>11:</w:t>
      </w:r>
      <w:r w:rsidR="0032143F">
        <w:rPr>
          <w:sz w:val="20"/>
        </w:rPr>
        <w:t xml:space="preserve">40 </w:t>
      </w:r>
      <w:r>
        <w:rPr>
          <w:sz w:val="20"/>
        </w:rPr>
        <w:t>a</w:t>
      </w:r>
      <w:r w:rsidRPr="00CE3333">
        <w:rPr>
          <w:sz w:val="20"/>
        </w:rPr>
        <w:t>.m.</w:t>
      </w:r>
      <w:r w:rsidRPr="00CE3333">
        <w:rPr>
          <w:sz w:val="20"/>
        </w:rPr>
        <w:tab/>
        <w:t>Meeting of the Board of Trustees adjourns</w:t>
      </w:r>
    </w:p>
    <w:p w14:paraId="088D1543" w14:textId="77777777" w:rsidR="00EA5A83" w:rsidRPr="00917D43" w:rsidRDefault="00EA5A83" w:rsidP="00444A6A">
      <w:pPr>
        <w:rPr>
          <w:sz w:val="20"/>
        </w:rPr>
      </w:pPr>
    </w:p>
    <w:p w14:paraId="74173654" w14:textId="0CD36B94" w:rsidR="00B31DC2" w:rsidRPr="00917D43" w:rsidRDefault="00B31DC2" w:rsidP="00717C3D">
      <w:pPr>
        <w:pStyle w:val="BodyTextIndent"/>
        <w:ind w:firstLine="0"/>
        <w:rPr>
          <w:sz w:val="20"/>
        </w:rPr>
      </w:pPr>
      <w:r w:rsidRPr="00917D43">
        <w:rPr>
          <w:color w:val="000000"/>
          <w:sz w:val="20"/>
        </w:rPr>
        <w:t>The Board of Trustees meeting</w:t>
      </w:r>
      <w:r w:rsidR="004A62F3" w:rsidRPr="00917D43">
        <w:rPr>
          <w:color w:val="000000"/>
          <w:sz w:val="20"/>
        </w:rPr>
        <w:t>s</w:t>
      </w:r>
      <w:r w:rsidRPr="00917D43">
        <w:rPr>
          <w:color w:val="000000"/>
          <w:sz w:val="20"/>
        </w:rPr>
        <w:t xml:space="preserve"> </w:t>
      </w:r>
      <w:r w:rsidR="004A62F3" w:rsidRPr="00917D43">
        <w:rPr>
          <w:color w:val="000000"/>
          <w:sz w:val="20"/>
        </w:rPr>
        <w:t>are</w:t>
      </w:r>
      <w:r w:rsidRPr="00917D43">
        <w:rPr>
          <w:color w:val="000000"/>
          <w:sz w:val="20"/>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238F03D0" w14:textId="7ADEB016" w:rsidR="00444A6A" w:rsidRPr="00917D43" w:rsidRDefault="006521B0" w:rsidP="00444A6A">
      <w:pPr>
        <w:tabs>
          <w:tab w:val="left" w:pos="720"/>
          <w:tab w:val="left" w:pos="1440"/>
        </w:tabs>
        <w:ind w:left="-180" w:firstLine="1440"/>
        <w:rPr>
          <w:sz w:val="20"/>
        </w:rPr>
      </w:pPr>
      <w:r w:rsidRPr="00917D43">
        <w:rPr>
          <w:noProof/>
          <w:sz w:val="20"/>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917D43">
        <w:rPr>
          <w:sz w:val="20"/>
        </w:rPr>
        <w:tab/>
      </w:r>
      <w:r w:rsidR="00444A6A" w:rsidRPr="00917D43">
        <w:rPr>
          <w:sz w:val="20"/>
        </w:rPr>
        <w:tab/>
      </w:r>
      <w:r w:rsidR="00444A6A" w:rsidRPr="00917D43">
        <w:rPr>
          <w:sz w:val="20"/>
        </w:rPr>
        <w:tab/>
      </w:r>
      <w:r w:rsidR="00444A6A" w:rsidRPr="00917D43">
        <w:rPr>
          <w:sz w:val="20"/>
        </w:rPr>
        <w:tab/>
      </w:r>
    </w:p>
    <w:p w14:paraId="56860EA0" w14:textId="2BBF0F2B" w:rsidR="006521B0" w:rsidRPr="00917D43" w:rsidRDefault="00444A6A" w:rsidP="00444A6A">
      <w:pPr>
        <w:ind w:left="-180"/>
        <w:rPr>
          <w:sz w:val="20"/>
        </w:rPr>
      </w:pP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p>
    <w:p w14:paraId="401977E1" w14:textId="77777777" w:rsidR="006521B0" w:rsidRPr="00917D43" w:rsidRDefault="006521B0" w:rsidP="006521B0">
      <w:pPr>
        <w:ind w:left="4860" w:firstLine="900"/>
        <w:rPr>
          <w:sz w:val="20"/>
        </w:rPr>
      </w:pPr>
    </w:p>
    <w:p w14:paraId="40920DB7" w14:textId="6513B527" w:rsidR="00444A6A" w:rsidRPr="00917D43" w:rsidRDefault="00444A6A" w:rsidP="006521B0">
      <w:pPr>
        <w:ind w:left="4860" w:firstLine="900"/>
        <w:rPr>
          <w:sz w:val="20"/>
        </w:rPr>
      </w:pPr>
      <w:r w:rsidRPr="00917D43">
        <w:rPr>
          <w:sz w:val="20"/>
        </w:rPr>
        <w:t>Jeffrey A. Stein</w:t>
      </w:r>
    </w:p>
    <w:p w14:paraId="3E250670" w14:textId="77777777" w:rsidR="00444A6A" w:rsidRPr="00917D43" w:rsidRDefault="00444A6A" w:rsidP="00444A6A">
      <w:pPr>
        <w:ind w:left="-180"/>
        <w:rPr>
          <w:sz w:val="20"/>
        </w:rPr>
      </w:pP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r>
      <w:r w:rsidRPr="00917D43">
        <w:rPr>
          <w:sz w:val="20"/>
        </w:rPr>
        <w:tab/>
        <w:t>Secretary, Board of Trustees</w:t>
      </w:r>
    </w:p>
    <w:p w14:paraId="1C2A9B61" w14:textId="77777777" w:rsidR="00105386" w:rsidRPr="00917D43" w:rsidRDefault="00105386" w:rsidP="00105386">
      <w:pPr>
        <w:pStyle w:val="bdbio"/>
        <w:tabs>
          <w:tab w:val="clear" w:pos="187"/>
          <w:tab w:val="clear" w:pos="360"/>
          <w:tab w:val="left" w:pos="522"/>
        </w:tabs>
        <w:ind w:left="522" w:hanging="522"/>
        <w:rPr>
          <w:sz w:val="20"/>
        </w:rPr>
      </w:pPr>
      <w:r w:rsidRPr="00917D43">
        <w:rPr>
          <w:sz w:val="20"/>
        </w:rPr>
        <w:t>c.</w:t>
      </w:r>
      <w:r w:rsidRPr="00917D43">
        <w:rPr>
          <w:sz w:val="20"/>
        </w:rPr>
        <w:tab/>
        <w:t>Members of the Board of Trustees</w:t>
      </w:r>
      <w:r w:rsidRPr="00917D43">
        <w:rPr>
          <w:sz w:val="20"/>
        </w:rPr>
        <w:br/>
        <w:t>President Killeen</w:t>
      </w:r>
      <w:r w:rsidRPr="00917D4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812C39">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717C3D">
        <w:rPr>
          <w:sz w:val="19"/>
          <w:szCs w:val="19"/>
        </w:rPr>
        <w:tab/>
        <w:t>University Officers</w:t>
      </w:r>
      <w:r w:rsidRPr="00717C3D">
        <w:rPr>
          <w:sz w:val="19"/>
          <w:szCs w:val="19"/>
        </w:rPr>
        <w:br/>
        <w:t>Members of the Press</w:t>
      </w:r>
    </w:p>
    <w:p w14:paraId="6894F72B" w14:textId="77777777" w:rsidR="0032143F" w:rsidRPr="0032143F" w:rsidRDefault="0032143F" w:rsidP="0032143F">
      <w:pPr>
        <w:jc w:val="center"/>
        <w:rPr>
          <w:b/>
          <w:szCs w:val="26"/>
        </w:rPr>
      </w:pPr>
      <w:r w:rsidRPr="0032143F">
        <w:rPr>
          <w:b/>
          <w:szCs w:val="26"/>
        </w:rPr>
        <w:lastRenderedPageBreak/>
        <w:t>University of Illinois Board of Trustees</w:t>
      </w:r>
    </w:p>
    <w:p w14:paraId="35DB1226" w14:textId="77777777" w:rsidR="0032143F" w:rsidRPr="0032143F" w:rsidRDefault="0032143F" w:rsidP="0032143F">
      <w:pPr>
        <w:jc w:val="center"/>
        <w:outlineLvl w:val="0"/>
        <w:rPr>
          <w:b/>
          <w:szCs w:val="26"/>
        </w:rPr>
      </w:pPr>
      <w:r w:rsidRPr="0032143F">
        <w:rPr>
          <w:b/>
          <w:szCs w:val="26"/>
        </w:rPr>
        <w:t>Meeting Schedule and Agenda List</w:t>
      </w:r>
    </w:p>
    <w:p w14:paraId="30541A5E" w14:textId="77777777" w:rsidR="0032143F" w:rsidRPr="0032143F" w:rsidRDefault="0032143F" w:rsidP="0032143F">
      <w:pPr>
        <w:contextualSpacing/>
        <w:jc w:val="center"/>
        <w:rPr>
          <w:szCs w:val="26"/>
        </w:rPr>
      </w:pPr>
      <w:r w:rsidRPr="0032143F">
        <w:rPr>
          <w:szCs w:val="26"/>
        </w:rPr>
        <w:t>Thursday, September 19, 2024</w:t>
      </w:r>
    </w:p>
    <w:p w14:paraId="25844478" w14:textId="77777777" w:rsidR="0032143F" w:rsidRPr="0032143F" w:rsidRDefault="0032143F" w:rsidP="0032143F">
      <w:pPr>
        <w:contextualSpacing/>
        <w:jc w:val="center"/>
        <w:rPr>
          <w:szCs w:val="26"/>
        </w:rPr>
      </w:pPr>
    </w:p>
    <w:p w14:paraId="5E436B89" w14:textId="77777777" w:rsidR="0032143F" w:rsidRPr="0032143F" w:rsidRDefault="0032143F" w:rsidP="0032143F">
      <w:pPr>
        <w:contextualSpacing/>
        <w:jc w:val="center"/>
        <w:rPr>
          <w:szCs w:val="26"/>
        </w:rPr>
      </w:pPr>
      <w:r w:rsidRPr="0032143F">
        <w:rPr>
          <w:szCs w:val="26"/>
        </w:rPr>
        <w:t>I Hotel and Conference Center – Illinois Ballroom</w:t>
      </w:r>
    </w:p>
    <w:p w14:paraId="5B814C99" w14:textId="77777777" w:rsidR="0032143F" w:rsidRPr="0032143F" w:rsidRDefault="0032143F" w:rsidP="0032143F">
      <w:pPr>
        <w:contextualSpacing/>
        <w:jc w:val="center"/>
        <w:rPr>
          <w:szCs w:val="26"/>
        </w:rPr>
      </w:pPr>
      <w:r w:rsidRPr="0032143F">
        <w:rPr>
          <w:szCs w:val="26"/>
        </w:rPr>
        <w:t>1900 S. First St.,</w:t>
      </w:r>
    </w:p>
    <w:p w14:paraId="0A645DA8" w14:textId="77777777" w:rsidR="0032143F" w:rsidRPr="0032143F" w:rsidRDefault="0032143F" w:rsidP="0032143F">
      <w:pPr>
        <w:contextualSpacing/>
        <w:jc w:val="center"/>
        <w:rPr>
          <w:szCs w:val="26"/>
        </w:rPr>
      </w:pPr>
      <w:r w:rsidRPr="0032143F">
        <w:rPr>
          <w:szCs w:val="26"/>
        </w:rPr>
        <w:t>Champaign, Illinois</w:t>
      </w:r>
    </w:p>
    <w:p w14:paraId="4769A1DD" w14:textId="77777777" w:rsidR="0032143F" w:rsidRPr="0032143F" w:rsidRDefault="0032143F" w:rsidP="0032143F">
      <w:pPr>
        <w:contextualSpacing/>
        <w:jc w:val="center"/>
        <w:rPr>
          <w:sz w:val="24"/>
          <w:szCs w:val="24"/>
        </w:rPr>
      </w:pPr>
    </w:p>
    <w:p w14:paraId="3A737F17" w14:textId="77777777" w:rsidR="0032143F" w:rsidRPr="0032143F" w:rsidRDefault="0032143F" w:rsidP="0032143F">
      <w:pPr>
        <w:contextualSpacing/>
        <w:jc w:val="center"/>
        <w:rPr>
          <w:sz w:val="24"/>
          <w:szCs w:val="24"/>
        </w:rPr>
      </w:pPr>
      <w:r w:rsidRPr="0032143F">
        <w:rPr>
          <w:sz w:val="24"/>
          <w:szCs w:val="24"/>
        </w:rPr>
        <w:t>The Board of Trustees Meeting will be webcast live at the following address:</w:t>
      </w:r>
    </w:p>
    <w:p w14:paraId="7BDF6D18" w14:textId="77777777" w:rsidR="0032143F" w:rsidRPr="0032143F" w:rsidRDefault="0032143F" w:rsidP="0032143F">
      <w:pPr>
        <w:contextualSpacing/>
        <w:jc w:val="center"/>
        <w:rPr>
          <w:sz w:val="24"/>
          <w:szCs w:val="26"/>
        </w:rPr>
      </w:pPr>
      <w:r w:rsidRPr="0032143F">
        <w:rPr>
          <w:color w:val="0000FF"/>
          <w:sz w:val="24"/>
          <w:szCs w:val="26"/>
          <w:u w:val="single"/>
        </w:rPr>
        <w:t>https://www.uis.edu/uislive</w:t>
      </w:r>
    </w:p>
    <w:p w14:paraId="45692675" w14:textId="77777777" w:rsidR="0032143F" w:rsidRPr="0032143F" w:rsidRDefault="0032143F" w:rsidP="0032143F">
      <w:pPr>
        <w:contextualSpacing/>
        <w:jc w:val="center"/>
        <w:rPr>
          <w:sz w:val="24"/>
          <w:szCs w:val="24"/>
        </w:rPr>
      </w:pPr>
    </w:p>
    <w:p w14:paraId="6DF53057" w14:textId="77777777" w:rsidR="0032143F" w:rsidRPr="0032143F" w:rsidRDefault="0032143F" w:rsidP="0032143F">
      <w:pPr>
        <w:rPr>
          <w:b/>
          <w:color w:val="0000FF"/>
          <w:sz w:val="19"/>
          <w:szCs w:val="19"/>
        </w:rPr>
      </w:pPr>
      <w:r w:rsidRPr="0032143F">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724C71A3" w14:textId="77777777" w:rsidR="0032143F" w:rsidRPr="0032143F" w:rsidRDefault="0032143F" w:rsidP="0032143F">
      <w:pPr>
        <w:tabs>
          <w:tab w:val="right" w:pos="1170"/>
          <w:tab w:val="left" w:pos="1440"/>
        </w:tabs>
        <w:ind w:left="1440" w:hanging="1440"/>
        <w:rPr>
          <w:rFonts w:cs="Arial"/>
          <w:szCs w:val="26"/>
        </w:rPr>
      </w:pPr>
      <w:r w:rsidRPr="0032143F">
        <w:rPr>
          <w:rFonts w:cs="Arial"/>
          <w:szCs w:val="26"/>
        </w:rPr>
        <w:tab/>
      </w:r>
    </w:p>
    <w:p w14:paraId="79B07A1D" w14:textId="77777777" w:rsidR="0032143F" w:rsidRPr="0032143F" w:rsidRDefault="0032143F" w:rsidP="0032143F">
      <w:pPr>
        <w:tabs>
          <w:tab w:val="left" w:pos="1440"/>
        </w:tabs>
        <w:rPr>
          <w:rFonts w:cs="Arial"/>
          <w:szCs w:val="26"/>
        </w:rPr>
      </w:pPr>
      <w:r w:rsidRPr="0032143F">
        <w:rPr>
          <w:rFonts w:cs="Arial"/>
          <w:szCs w:val="26"/>
        </w:rPr>
        <w:t>8:00 a.m.</w:t>
      </w:r>
      <w:r w:rsidRPr="0032143F">
        <w:rPr>
          <w:rFonts w:cs="Arial"/>
          <w:szCs w:val="26"/>
        </w:rPr>
        <w:tab/>
        <w:t>Convene meeting of the Board of Trustees</w:t>
      </w:r>
    </w:p>
    <w:p w14:paraId="0249AD24" w14:textId="77777777" w:rsidR="0032143F" w:rsidRPr="0032143F" w:rsidRDefault="0032143F" w:rsidP="0032143F">
      <w:pPr>
        <w:numPr>
          <w:ilvl w:val="0"/>
          <w:numId w:val="4"/>
        </w:numPr>
        <w:contextualSpacing/>
        <w:rPr>
          <w:rFonts w:cs="Arial"/>
          <w:szCs w:val="26"/>
        </w:rPr>
      </w:pPr>
      <w:r w:rsidRPr="0032143F">
        <w:rPr>
          <w:rFonts w:cs="Arial"/>
          <w:szCs w:val="26"/>
        </w:rPr>
        <w:t>Roll Call</w:t>
      </w:r>
    </w:p>
    <w:p w14:paraId="5F83E244" w14:textId="77777777" w:rsidR="0032143F" w:rsidRPr="0032143F" w:rsidRDefault="0032143F" w:rsidP="0032143F">
      <w:pPr>
        <w:rPr>
          <w:rFonts w:cs="Arial"/>
          <w:szCs w:val="26"/>
        </w:rPr>
      </w:pPr>
    </w:p>
    <w:p w14:paraId="618C40A4" w14:textId="77777777" w:rsidR="0032143F" w:rsidRPr="0032143F" w:rsidRDefault="0032143F" w:rsidP="0032143F">
      <w:pPr>
        <w:tabs>
          <w:tab w:val="right" w:pos="1170"/>
          <w:tab w:val="left" w:pos="1440"/>
        </w:tabs>
        <w:rPr>
          <w:rFonts w:cs="Arial"/>
          <w:szCs w:val="26"/>
        </w:rPr>
      </w:pPr>
      <w:r w:rsidRPr="0032143F">
        <w:rPr>
          <w:rFonts w:cs="Arial"/>
          <w:szCs w:val="26"/>
        </w:rPr>
        <w:t>8:02 a.m.</w:t>
      </w:r>
      <w:r w:rsidRPr="0032143F">
        <w:rPr>
          <w:rFonts w:cs="Arial"/>
          <w:szCs w:val="26"/>
        </w:rPr>
        <w:tab/>
      </w:r>
      <w:r w:rsidRPr="0032143F">
        <w:rPr>
          <w:rFonts w:cs="Arial"/>
          <w:szCs w:val="26"/>
        </w:rPr>
        <w:tab/>
        <w:t>Executive Session</w:t>
      </w:r>
    </w:p>
    <w:p w14:paraId="5C98C0AC" w14:textId="77777777" w:rsidR="0032143F" w:rsidRPr="0032143F" w:rsidRDefault="0032143F" w:rsidP="0032143F">
      <w:pPr>
        <w:tabs>
          <w:tab w:val="left" w:pos="6795"/>
        </w:tabs>
        <w:rPr>
          <w:rFonts w:cs="Arial"/>
          <w:szCs w:val="26"/>
        </w:rPr>
      </w:pPr>
      <w:r w:rsidRPr="0032143F">
        <w:rPr>
          <w:rFonts w:cs="Arial"/>
          <w:szCs w:val="26"/>
        </w:rPr>
        <w:tab/>
      </w:r>
    </w:p>
    <w:p w14:paraId="6B24724E" w14:textId="77777777" w:rsidR="0032143F" w:rsidRPr="0032143F" w:rsidRDefault="0032143F" w:rsidP="0032143F">
      <w:pPr>
        <w:tabs>
          <w:tab w:val="right" w:pos="1170"/>
          <w:tab w:val="left" w:pos="1440"/>
        </w:tabs>
        <w:rPr>
          <w:rFonts w:cs="Arial"/>
          <w:szCs w:val="26"/>
        </w:rPr>
      </w:pPr>
      <w:r w:rsidRPr="0032143F">
        <w:rPr>
          <w:rFonts w:cs="Arial"/>
          <w:szCs w:val="26"/>
        </w:rPr>
        <w:t>9:30 a.m.</w:t>
      </w:r>
      <w:r w:rsidRPr="0032143F">
        <w:rPr>
          <w:rFonts w:cs="Arial"/>
          <w:szCs w:val="26"/>
        </w:rPr>
        <w:tab/>
      </w:r>
      <w:r w:rsidRPr="0032143F">
        <w:rPr>
          <w:rFonts w:cs="Arial"/>
          <w:szCs w:val="26"/>
        </w:rPr>
        <w:tab/>
        <w:t>Regular meeting resumes</w:t>
      </w:r>
    </w:p>
    <w:p w14:paraId="704202C9" w14:textId="77777777" w:rsidR="0032143F" w:rsidRPr="0032143F" w:rsidRDefault="0032143F" w:rsidP="0032143F">
      <w:pPr>
        <w:numPr>
          <w:ilvl w:val="0"/>
          <w:numId w:val="3"/>
        </w:numPr>
        <w:tabs>
          <w:tab w:val="right" w:pos="1170"/>
          <w:tab w:val="left" w:pos="1440"/>
        </w:tabs>
        <w:contextualSpacing/>
        <w:rPr>
          <w:rFonts w:cs="Arial"/>
          <w:szCs w:val="26"/>
        </w:rPr>
      </w:pPr>
      <w:r w:rsidRPr="0032143F">
        <w:rPr>
          <w:rFonts w:cs="Arial"/>
          <w:szCs w:val="26"/>
        </w:rPr>
        <w:t>Opening Remarks: Chairman Donald J. Edwards</w:t>
      </w:r>
    </w:p>
    <w:p w14:paraId="2F71BAF4" w14:textId="77777777" w:rsidR="0032143F" w:rsidRPr="0032143F" w:rsidRDefault="0032143F" w:rsidP="0032143F">
      <w:pPr>
        <w:numPr>
          <w:ilvl w:val="0"/>
          <w:numId w:val="3"/>
        </w:numPr>
        <w:contextualSpacing/>
        <w:rPr>
          <w:rFonts w:cs="Arial"/>
          <w:szCs w:val="26"/>
        </w:rPr>
      </w:pPr>
      <w:r w:rsidRPr="0032143F">
        <w:rPr>
          <w:rFonts w:cs="Arial"/>
          <w:color w:val="000000"/>
          <w:szCs w:val="26"/>
        </w:rPr>
        <w:t xml:space="preserve">Introduction of Nathan Gunn and Scott MacLeod to perform State Song:  </w:t>
      </w:r>
      <w:r w:rsidRPr="0032143F">
        <w:rPr>
          <w:rFonts w:cs="Arial"/>
          <w:i/>
          <w:iCs/>
          <w:color w:val="000000"/>
          <w:szCs w:val="26"/>
        </w:rPr>
        <w:t>Illinois</w:t>
      </w:r>
    </w:p>
    <w:p w14:paraId="391DE5B4" w14:textId="77777777" w:rsidR="0032143F" w:rsidRPr="0032143F" w:rsidRDefault="0032143F" w:rsidP="0032143F">
      <w:pPr>
        <w:numPr>
          <w:ilvl w:val="0"/>
          <w:numId w:val="3"/>
        </w:numPr>
        <w:contextualSpacing/>
        <w:rPr>
          <w:rFonts w:cs="Arial"/>
          <w:szCs w:val="26"/>
        </w:rPr>
      </w:pPr>
      <w:r w:rsidRPr="0032143F">
        <w:rPr>
          <w:rFonts w:cs="Arial"/>
          <w:szCs w:val="26"/>
        </w:rPr>
        <w:t xml:space="preserve">Introduction of Senate Observers and Academic Professional Staff </w:t>
      </w:r>
      <w:r w:rsidRPr="0032143F">
        <w:rPr>
          <w:rFonts w:cs="Arial"/>
          <w:color w:val="000000"/>
          <w:szCs w:val="26"/>
        </w:rPr>
        <w:t xml:space="preserve">Representative and Remarks: </w:t>
      </w:r>
      <w:r w:rsidRPr="0032143F">
        <w:rPr>
          <w:rFonts w:cs="Arial"/>
          <w:szCs w:val="26"/>
        </w:rPr>
        <w:t>President Timothy L. Killeen</w:t>
      </w:r>
    </w:p>
    <w:p w14:paraId="4B01F3AC" w14:textId="77777777" w:rsidR="0032143F" w:rsidRPr="0032143F" w:rsidRDefault="0032143F" w:rsidP="0032143F">
      <w:pPr>
        <w:rPr>
          <w:rFonts w:cs="Arial"/>
          <w:szCs w:val="26"/>
        </w:rPr>
      </w:pPr>
    </w:p>
    <w:p w14:paraId="24EDD9B0" w14:textId="77777777" w:rsidR="0032143F" w:rsidRPr="0032143F" w:rsidRDefault="0032143F" w:rsidP="0032143F">
      <w:pPr>
        <w:tabs>
          <w:tab w:val="right" w:pos="1170"/>
          <w:tab w:val="left" w:pos="1440"/>
        </w:tabs>
        <w:rPr>
          <w:rFonts w:cs="Arial"/>
          <w:szCs w:val="26"/>
        </w:rPr>
      </w:pPr>
      <w:r w:rsidRPr="0032143F">
        <w:rPr>
          <w:rFonts w:cs="Arial"/>
          <w:szCs w:val="26"/>
        </w:rPr>
        <w:t xml:space="preserve">9:50 a.m. </w:t>
      </w:r>
      <w:r w:rsidRPr="0032143F">
        <w:rPr>
          <w:rFonts w:cs="Arial"/>
          <w:szCs w:val="26"/>
        </w:rPr>
        <w:tab/>
      </w:r>
      <w:r w:rsidRPr="0032143F">
        <w:rPr>
          <w:rFonts w:cs="Arial"/>
          <w:szCs w:val="26"/>
        </w:rPr>
        <w:tab/>
        <w:t>Welcome: Chancellor/Vice President Robert Jones</w:t>
      </w:r>
    </w:p>
    <w:p w14:paraId="53C5045C" w14:textId="77777777" w:rsidR="0032143F" w:rsidRPr="0032143F" w:rsidRDefault="0032143F" w:rsidP="0032143F">
      <w:pPr>
        <w:tabs>
          <w:tab w:val="right" w:pos="1170"/>
          <w:tab w:val="left" w:pos="1440"/>
        </w:tabs>
        <w:rPr>
          <w:rFonts w:cs="Arial"/>
          <w:szCs w:val="26"/>
        </w:rPr>
      </w:pPr>
    </w:p>
    <w:p w14:paraId="48452BF1" w14:textId="77777777" w:rsidR="0032143F" w:rsidRPr="0032143F" w:rsidRDefault="0032143F" w:rsidP="0032143F">
      <w:pPr>
        <w:tabs>
          <w:tab w:val="right" w:pos="1170"/>
          <w:tab w:val="left" w:pos="1440"/>
        </w:tabs>
        <w:ind w:left="1440" w:hanging="1440"/>
        <w:rPr>
          <w:rFonts w:cs="Arial"/>
          <w:szCs w:val="26"/>
        </w:rPr>
      </w:pPr>
      <w:r w:rsidRPr="0032143F">
        <w:rPr>
          <w:rFonts w:cs="Arial"/>
          <w:szCs w:val="26"/>
        </w:rPr>
        <w:t>10:05 a.m.</w:t>
      </w:r>
      <w:r w:rsidRPr="0032143F">
        <w:rPr>
          <w:rFonts w:cs="Arial"/>
          <w:szCs w:val="26"/>
        </w:rPr>
        <w:tab/>
      </w:r>
      <w:r w:rsidRPr="0032143F">
        <w:rPr>
          <w:rFonts w:cs="Arial"/>
          <w:szCs w:val="26"/>
        </w:rPr>
        <w:tab/>
        <w:t xml:space="preserve">Fiscal Year 2025 Budget Summary for Operations: </w:t>
      </w:r>
      <w:r w:rsidRPr="0032143F">
        <w:rPr>
          <w:rFonts w:eastAsia="Calibri" w:cs="Arial"/>
          <w:szCs w:val="26"/>
        </w:rPr>
        <w:t>Vice President/CFO and Comptroller Paul Ellinger</w:t>
      </w:r>
    </w:p>
    <w:p w14:paraId="20B39352" w14:textId="77777777" w:rsidR="0032143F" w:rsidRPr="0032143F" w:rsidRDefault="0032143F" w:rsidP="0032143F">
      <w:pPr>
        <w:tabs>
          <w:tab w:val="right" w:pos="1170"/>
          <w:tab w:val="left" w:pos="1440"/>
        </w:tabs>
        <w:ind w:left="1440" w:hanging="1440"/>
        <w:rPr>
          <w:rFonts w:cs="Arial"/>
          <w:szCs w:val="26"/>
        </w:rPr>
      </w:pPr>
    </w:p>
    <w:p w14:paraId="2427714E" w14:textId="77777777" w:rsidR="0032143F" w:rsidRPr="0032143F" w:rsidRDefault="0032143F" w:rsidP="0032143F">
      <w:pPr>
        <w:tabs>
          <w:tab w:val="right" w:pos="1170"/>
          <w:tab w:val="left" w:pos="1440"/>
        </w:tabs>
        <w:ind w:left="1440" w:hanging="1440"/>
        <w:rPr>
          <w:rFonts w:cs="Arial"/>
          <w:szCs w:val="26"/>
        </w:rPr>
      </w:pPr>
      <w:r w:rsidRPr="0032143F">
        <w:rPr>
          <w:rFonts w:cs="Arial"/>
          <w:color w:val="000000"/>
          <w:szCs w:val="26"/>
        </w:rPr>
        <w:t>10:25 a.m.</w:t>
      </w:r>
      <w:r w:rsidRPr="0032143F">
        <w:rPr>
          <w:rFonts w:cs="Arial"/>
          <w:color w:val="000000"/>
          <w:szCs w:val="26"/>
        </w:rPr>
        <w:tab/>
      </w:r>
      <w:r w:rsidRPr="0032143F">
        <w:rPr>
          <w:rFonts w:cs="Arial"/>
          <w:color w:val="000000"/>
          <w:szCs w:val="26"/>
        </w:rPr>
        <w:tab/>
      </w:r>
      <w:bookmarkStart w:id="1" w:name="_Hlk132640444"/>
      <w:r w:rsidRPr="0032143F">
        <w:rPr>
          <w:color w:val="111111"/>
          <w:szCs w:val="26"/>
          <w:shd w:val="clear" w:color="auto" w:fill="FFFFFF"/>
        </w:rPr>
        <w:t>Faculty Report – University Senates Conference: Shared Governance in Action, Professor Jeffrey Eric Jenkins</w:t>
      </w:r>
    </w:p>
    <w:bookmarkEnd w:id="1"/>
    <w:p w14:paraId="18327FE0" w14:textId="77777777" w:rsidR="0032143F" w:rsidRPr="0032143F" w:rsidRDefault="0032143F" w:rsidP="0032143F">
      <w:pPr>
        <w:tabs>
          <w:tab w:val="right" w:pos="1170"/>
          <w:tab w:val="left" w:pos="1440"/>
        </w:tabs>
        <w:rPr>
          <w:rFonts w:cs="Arial"/>
          <w:szCs w:val="26"/>
        </w:rPr>
      </w:pPr>
      <w:r w:rsidRPr="0032143F">
        <w:rPr>
          <w:rFonts w:cs="Arial"/>
          <w:szCs w:val="26"/>
        </w:rPr>
        <w:tab/>
      </w:r>
    </w:p>
    <w:p w14:paraId="6460733D" w14:textId="77777777" w:rsidR="0032143F" w:rsidRPr="0032143F" w:rsidRDefault="0032143F" w:rsidP="0032143F">
      <w:pPr>
        <w:tabs>
          <w:tab w:val="right" w:pos="1170"/>
          <w:tab w:val="left" w:pos="1440"/>
        </w:tabs>
        <w:rPr>
          <w:rFonts w:cs="Arial"/>
          <w:szCs w:val="26"/>
        </w:rPr>
      </w:pPr>
      <w:r w:rsidRPr="0032143F">
        <w:rPr>
          <w:rFonts w:cs="Arial"/>
          <w:szCs w:val="26"/>
        </w:rPr>
        <w:t>10:40 a.m.</w:t>
      </w:r>
      <w:r w:rsidRPr="0032143F">
        <w:rPr>
          <w:rFonts w:cs="Arial"/>
          <w:szCs w:val="26"/>
        </w:rPr>
        <w:tab/>
      </w:r>
      <w:r w:rsidRPr="0032143F">
        <w:rPr>
          <w:rFonts w:cs="Arial"/>
          <w:szCs w:val="26"/>
        </w:rPr>
        <w:tab/>
        <w:t>Committee Reports</w:t>
      </w:r>
    </w:p>
    <w:p w14:paraId="6331D435" w14:textId="77777777" w:rsidR="0032143F" w:rsidRPr="0032143F" w:rsidRDefault="0032143F" w:rsidP="0032143F">
      <w:pPr>
        <w:numPr>
          <w:ilvl w:val="0"/>
          <w:numId w:val="6"/>
        </w:numPr>
        <w:contextualSpacing/>
        <w:rPr>
          <w:rFonts w:cs="Arial"/>
          <w:szCs w:val="26"/>
        </w:rPr>
      </w:pPr>
      <w:r w:rsidRPr="0032143F">
        <w:rPr>
          <w:rFonts w:cs="Arial"/>
          <w:szCs w:val="26"/>
        </w:rPr>
        <w:t>University Healthcare System Committee, Trustee Donald Edwards, Chair</w:t>
      </w:r>
    </w:p>
    <w:p w14:paraId="09A6E86C" w14:textId="77777777" w:rsidR="0032143F" w:rsidRPr="0032143F" w:rsidRDefault="0032143F" w:rsidP="0032143F">
      <w:pPr>
        <w:numPr>
          <w:ilvl w:val="0"/>
          <w:numId w:val="6"/>
        </w:numPr>
        <w:contextualSpacing/>
        <w:rPr>
          <w:rFonts w:cs="Arial"/>
          <w:szCs w:val="26"/>
        </w:rPr>
      </w:pPr>
      <w:r w:rsidRPr="0032143F">
        <w:rPr>
          <w:rFonts w:cs="Arial"/>
          <w:szCs w:val="26"/>
        </w:rPr>
        <w:t xml:space="preserve">Governance, Personnel, and Ethics Committee, Trustee Joseph Gutman, Chair </w:t>
      </w:r>
    </w:p>
    <w:p w14:paraId="632F31AD" w14:textId="77777777" w:rsidR="0032143F" w:rsidRPr="0032143F" w:rsidRDefault="0032143F" w:rsidP="0032143F">
      <w:pPr>
        <w:numPr>
          <w:ilvl w:val="0"/>
          <w:numId w:val="6"/>
        </w:numPr>
        <w:contextualSpacing/>
        <w:rPr>
          <w:rFonts w:cs="Arial"/>
          <w:szCs w:val="26"/>
        </w:rPr>
      </w:pPr>
      <w:r w:rsidRPr="0032143F">
        <w:rPr>
          <w:rFonts w:cs="Arial"/>
          <w:szCs w:val="26"/>
        </w:rPr>
        <w:t>Audit, Budget, Finance, and Facilities Committee, Trustee Donald Edwards, Vice-Chair</w:t>
      </w:r>
    </w:p>
    <w:p w14:paraId="2491ADC4" w14:textId="77777777" w:rsidR="0032143F" w:rsidRPr="0032143F" w:rsidRDefault="0032143F" w:rsidP="0032143F">
      <w:pPr>
        <w:numPr>
          <w:ilvl w:val="0"/>
          <w:numId w:val="6"/>
        </w:numPr>
        <w:contextualSpacing/>
        <w:rPr>
          <w:rFonts w:cs="Arial"/>
          <w:szCs w:val="26"/>
        </w:rPr>
      </w:pPr>
      <w:r w:rsidRPr="0032143F">
        <w:rPr>
          <w:rFonts w:cs="Arial"/>
          <w:szCs w:val="26"/>
        </w:rPr>
        <w:t>Academic and Student Affairs Committee, Trustee Tami Craig Schilling, Chair</w:t>
      </w:r>
    </w:p>
    <w:p w14:paraId="03C3EB9C" w14:textId="77777777" w:rsidR="0032143F" w:rsidRPr="0032143F" w:rsidRDefault="0032143F" w:rsidP="0032143F">
      <w:pPr>
        <w:tabs>
          <w:tab w:val="right" w:pos="1170"/>
          <w:tab w:val="left" w:pos="1440"/>
        </w:tabs>
        <w:rPr>
          <w:rFonts w:cs="Arial"/>
          <w:szCs w:val="26"/>
        </w:rPr>
      </w:pPr>
    </w:p>
    <w:p w14:paraId="0E326404" w14:textId="77777777" w:rsidR="0032143F" w:rsidRPr="0032143F" w:rsidRDefault="0032143F" w:rsidP="0032143F">
      <w:pPr>
        <w:tabs>
          <w:tab w:val="right" w:pos="1170"/>
          <w:tab w:val="left" w:pos="1440"/>
        </w:tabs>
        <w:rPr>
          <w:rFonts w:cs="Arial"/>
          <w:szCs w:val="26"/>
        </w:rPr>
      </w:pPr>
      <w:r w:rsidRPr="0032143F">
        <w:rPr>
          <w:rFonts w:cs="Arial"/>
          <w:szCs w:val="26"/>
        </w:rPr>
        <w:t>10:50 a.m.</w:t>
      </w:r>
      <w:r w:rsidRPr="0032143F">
        <w:rPr>
          <w:rFonts w:cs="Arial"/>
          <w:szCs w:val="26"/>
        </w:rPr>
        <w:tab/>
      </w:r>
      <w:r w:rsidRPr="0032143F">
        <w:rPr>
          <w:rFonts w:cs="Arial"/>
          <w:szCs w:val="26"/>
        </w:rPr>
        <w:tab/>
        <w:t>Public Comment Session</w:t>
      </w:r>
    </w:p>
    <w:p w14:paraId="3E33A49A" w14:textId="77777777" w:rsidR="0032143F" w:rsidRPr="0032143F" w:rsidRDefault="0032143F" w:rsidP="0032143F">
      <w:pPr>
        <w:tabs>
          <w:tab w:val="right" w:pos="1170"/>
          <w:tab w:val="left" w:pos="1440"/>
        </w:tabs>
        <w:rPr>
          <w:rFonts w:cs="Arial"/>
          <w:szCs w:val="26"/>
        </w:rPr>
      </w:pPr>
    </w:p>
    <w:p w14:paraId="5E3E75CB" w14:textId="77777777" w:rsidR="0032143F" w:rsidRPr="0032143F" w:rsidRDefault="0032143F" w:rsidP="0032143F">
      <w:pPr>
        <w:tabs>
          <w:tab w:val="right" w:pos="1170"/>
          <w:tab w:val="left" w:pos="1440"/>
        </w:tabs>
        <w:rPr>
          <w:rFonts w:cs="Arial"/>
          <w:szCs w:val="26"/>
        </w:rPr>
      </w:pPr>
      <w:r w:rsidRPr="0032143F">
        <w:rPr>
          <w:rFonts w:cs="Arial"/>
          <w:szCs w:val="26"/>
        </w:rPr>
        <w:t>11:20 a.m.</w:t>
      </w:r>
      <w:r w:rsidRPr="0032143F">
        <w:rPr>
          <w:rFonts w:cs="Arial"/>
          <w:szCs w:val="26"/>
        </w:rPr>
        <w:tab/>
      </w:r>
      <w:r w:rsidRPr="0032143F">
        <w:rPr>
          <w:rFonts w:cs="Arial"/>
          <w:szCs w:val="26"/>
        </w:rPr>
        <w:tab/>
        <w:t>Consideration of Agenda Items and Voting</w:t>
      </w:r>
    </w:p>
    <w:p w14:paraId="1D39E263" w14:textId="77777777" w:rsidR="0032143F" w:rsidRPr="0032143F" w:rsidRDefault="0032143F" w:rsidP="0032143F">
      <w:pPr>
        <w:numPr>
          <w:ilvl w:val="0"/>
          <w:numId w:val="1"/>
        </w:numPr>
        <w:rPr>
          <w:rFonts w:eastAsia="Calibri" w:cs="Arial"/>
          <w:szCs w:val="26"/>
        </w:rPr>
      </w:pPr>
      <w:r w:rsidRPr="0032143F">
        <w:rPr>
          <w:rFonts w:eastAsia="Calibri" w:cs="Arial"/>
          <w:szCs w:val="26"/>
        </w:rPr>
        <w:t>Regular Agenda, vote on items</w:t>
      </w:r>
    </w:p>
    <w:p w14:paraId="50AEAA2F" w14:textId="77777777" w:rsidR="0032143F" w:rsidRPr="0032143F" w:rsidRDefault="0032143F" w:rsidP="0032143F">
      <w:pPr>
        <w:numPr>
          <w:ilvl w:val="0"/>
          <w:numId w:val="1"/>
        </w:numPr>
        <w:rPr>
          <w:rFonts w:eastAsia="Calibri" w:cs="Arial"/>
          <w:szCs w:val="26"/>
        </w:rPr>
      </w:pPr>
      <w:r w:rsidRPr="0032143F">
        <w:rPr>
          <w:rFonts w:eastAsia="Calibri" w:cs="Arial"/>
          <w:szCs w:val="26"/>
        </w:rPr>
        <w:t>Roll Call Agenda, vote on items</w:t>
      </w:r>
    </w:p>
    <w:p w14:paraId="57C3AC15" w14:textId="77777777" w:rsidR="0032143F" w:rsidRPr="0032143F" w:rsidRDefault="0032143F" w:rsidP="0032143F">
      <w:pPr>
        <w:rPr>
          <w:rFonts w:cs="Arial"/>
          <w:szCs w:val="26"/>
        </w:rPr>
      </w:pPr>
    </w:p>
    <w:p w14:paraId="08AD87C3" w14:textId="77777777" w:rsidR="0032143F" w:rsidRPr="0032143F" w:rsidRDefault="0032143F" w:rsidP="0032143F">
      <w:pPr>
        <w:tabs>
          <w:tab w:val="right" w:pos="1170"/>
          <w:tab w:val="left" w:pos="1440"/>
        </w:tabs>
        <w:rPr>
          <w:rFonts w:cs="Arial"/>
          <w:szCs w:val="26"/>
        </w:rPr>
      </w:pPr>
      <w:r w:rsidRPr="0032143F">
        <w:rPr>
          <w:rFonts w:cs="Arial"/>
          <w:szCs w:val="26"/>
        </w:rPr>
        <w:t>11:35 a.m.</w:t>
      </w:r>
      <w:r w:rsidRPr="0032143F">
        <w:rPr>
          <w:rFonts w:cs="Arial"/>
          <w:szCs w:val="26"/>
        </w:rPr>
        <w:tab/>
      </w:r>
      <w:r w:rsidRPr="0032143F">
        <w:rPr>
          <w:rFonts w:cs="Arial"/>
          <w:szCs w:val="26"/>
        </w:rPr>
        <w:tab/>
        <w:t>Other Reports and Comments</w:t>
      </w:r>
    </w:p>
    <w:p w14:paraId="043DE70F" w14:textId="77777777" w:rsidR="0032143F" w:rsidRPr="0032143F" w:rsidRDefault="0032143F" w:rsidP="0032143F">
      <w:pPr>
        <w:numPr>
          <w:ilvl w:val="0"/>
          <w:numId w:val="2"/>
        </w:numPr>
        <w:contextualSpacing/>
        <w:rPr>
          <w:rFonts w:cs="Arial"/>
          <w:szCs w:val="26"/>
        </w:rPr>
      </w:pPr>
      <w:r w:rsidRPr="0032143F">
        <w:rPr>
          <w:rFonts w:cs="Arial"/>
          <w:szCs w:val="26"/>
        </w:rPr>
        <w:t>Additional Comments: Chairman Donald Edwards</w:t>
      </w:r>
    </w:p>
    <w:p w14:paraId="55D5EC29" w14:textId="77777777" w:rsidR="0032143F" w:rsidRPr="0032143F" w:rsidRDefault="0032143F" w:rsidP="0032143F">
      <w:pPr>
        <w:numPr>
          <w:ilvl w:val="0"/>
          <w:numId w:val="2"/>
        </w:numPr>
        <w:contextualSpacing/>
        <w:rPr>
          <w:rFonts w:cs="Arial"/>
          <w:szCs w:val="26"/>
        </w:rPr>
      </w:pPr>
      <w:r w:rsidRPr="0032143F">
        <w:rPr>
          <w:rFonts w:cs="Arial"/>
          <w:szCs w:val="26"/>
        </w:rPr>
        <w:t xml:space="preserve">Additional Comments: President Timothy L. Killeen, </w:t>
      </w:r>
    </w:p>
    <w:p w14:paraId="0AD1C633" w14:textId="77777777" w:rsidR="0032143F" w:rsidRPr="0032143F" w:rsidRDefault="0032143F" w:rsidP="0032143F">
      <w:pPr>
        <w:numPr>
          <w:ilvl w:val="0"/>
          <w:numId w:val="2"/>
        </w:numPr>
        <w:contextualSpacing/>
        <w:rPr>
          <w:rFonts w:cs="Arial"/>
          <w:szCs w:val="26"/>
        </w:rPr>
      </w:pPr>
      <w:r w:rsidRPr="0032143F">
        <w:rPr>
          <w:rFonts w:cs="Arial"/>
          <w:szCs w:val="26"/>
        </w:rPr>
        <w:t>Old Business from Board Members</w:t>
      </w:r>
    </w:p>
    <w:p w14:paraId="2CAD5C2F" w14:textId="77777777" w:rsidR="0032143F" w:rsidRPr="0032143F" w:rsidRDefault="0032143F" w:rsidP="0032143F">
      <w:pPr>
        <w:numPr>
          <w:ilvl w:val="0"/>
          <w:numId w:val="2"/>
        </w:numPr>
        <w:contextualSpacing/>
        <w:rPr>
          <w:rFonts w:cs="Arial"/>
          <w:szCs w:val="26"/>
        </w:rPr>
      </w:pPr>
      <w:r w:rsidRPr="0032143F">
        <w:rPr>
          <w:rFonts w:cs="Arial"/>
          <w:szCs w:val="26"/>
        </w:rPr>
        <w:t>New Business from Board Members</w:t>
      </w:r>
    </w:p>
    <w:p w14:paraId="11B63FC2" w14:textId="77777777" w:rsidR="0032143F" w:rsidRPr="0032143F" w:rsidRDefault="0032143F" w:rsidP="0032143F">
      <w:pPr>
        <w:numPr>
          <w:ilvl w:val="0"/>
          <w:numId w:val="2"/>
        </w:numPr>
        <w:contextualSpacing/>
        <w:rPr>
          <w:rFonts w:cs="Arial"/>
          <w:szCs w:val="26"/>
        </w:rPr>
      </w:pPr>
      <w:r w:rsidRPr="0032143F">
        <w:rPr>
          <w:rFonts w:cs="Arial"/>
          <w:szCs w:val="26"/>
        </w:rPr>
        <w:t>Announcements from Chair of the Board (upcoming meetings)</w:t>
      </w:r>
    </w:p>
    <w:p w14:paraId="17B8B04C" w14:textId="77777777" w:rsidR="0032143F" w:rsidRPr="0032143F" w:rsidRDefault="0032143F" w:rsidP="0032143F">
      <w:pPr>
        <w:tabs>
          <w:tab w:val="right" w:pos="1170"/>
          <w:tab w:val="left" w:pos="1440"/>
        </w:tabs>
        <w:rPr>
          <w:rFonts w:cs="Arial"/>
          <w:szCs w:val="26"/>
        </w:rPr>
      </w:pPr>
      <w:r w:rsidRPr="0032143F">
        <w:rPr>
          <w:rFonts w:cs="Arial"/>
          <w:szCs w:val="26"/>
        </w:rPr>
        <w:t xml:space="preserve">                                                                                                                                                        11:40 a.m.</w:t>
      </w:r>
      <w:r w:rsidRPr="0032143F">
        <w:rPr>
          <w:rFonts w:cs="Arial"/>
          <w:szCs w:val="26"/>
        </w:rPr>
        <w:tab/>
      </w:r>
      <w:r w:rsidRPr="0032143F">
        <w:rPr>
          <w:rFonts w:cs="Arial"/>
          <w:szCs w:val="26"/>
        </w:rPr>
        <w:tab/>
        <w:t>Board Meeting Adjourns</w:t>
      </w:r>
    </w:p>
    <w:p w14:paraId="23501DA4" w14:textId="77777777" w:rsidR="0032143F" w:rsidRPr="0032143F" w:rsidRDefault="0032143F" w:rsidP="0032143F">
      <w:pPr>
        <w:tabs>
          <w:tab w:val="right" w:pos="1170"/>
          <w:tab w:val="left" w:pos="1440"/>
        </w:tabs>
        <w:rPr>
          <w:rFonts w:cs="Arial"/>
          <w:szCs w:val="26"/>
        </w:rPr>
      </w:pPr>
      <w:r w:rsidRPr="0032143F">
        <w:rPr>
          <w:rFonts w:cs="Arial"/>
          <w:szCs w:val="26"/>
        </w:rPr>
        <w:br w:type="page"/>
      </w:r>
    </w:p>
    <w:p w14:paraId="538DE1BC" w14:textId="77777777" w:rsidR="0032143F" w:rsidRPr="0032143F" w:rsidRDefault="0032143F" w:rsidP="0032143F">
      <w:pPr>
        <w:tabs>
          <w:tab w:val="left" w:pos="720"/>
        </w:tabs>
        <w:jc w:val="center"/>
        <w:rPr>
          <w:rFonts w:cs="Calibri"/>
          <w:b/>
          <w:sz w:val="28"/>
          <w:szCs w:val="28"/>
        </w:rPr>
      </w:pPr>
      <w:r w:rsidRPr="0032143F">
        <w:rPr>
          <w:rFonts w:cs="Calibri"/>
          <w:b/>
          <w:sz w:val="28"/>
          <w:szCs w:val="28"/>
        </w:rPr>
        <w:lastRenderedPageBreak/>
        <w:t>--Approval of Minutes–</w:t>
      </w:r>
    </w:p>
    <w:p w14:paraId="0519DC3E" w14:textId="77777777" w:rsidR="0032143F" w:rsidRPr="0032143F" w:rsidRDefault="0032143F" w:rsidP="0032143F">
      <w:pPr>
        <w:tabs>
          <w:tab w:val="left" w:pos="720"/>
        </w:tabs>
        <w:rPr>
          <w:szCs w:val="26"/>
        </w:rPr>
      </w:pPr>
    </w:p>
    <w:p w14:paraId="4C22DC10" w14:textId="77777777" w:rsidR="0032143F" w:rsidRPr="0032143F" w:rsidRDefault="0032143F" w:rsidP="0032143F">
      <w:pPr>
        <w:ind w:left="1440" w:hanging="720"/>
        <w:rPr>
          <w:szCs w:val="26"/>
        </w:rPr>
      </w:pPr>
      <w:r w:rsidRPr="0032143F">
        <w:rPr>
          <w:szCs w:val="26"/>
        </w:rPr>
        <w:t>A1.</w:t>
      </w:r>
      <w:r w:rsidRPr="0032143F">
        <w:rPr>
          <w:szCs w:val="26"/>
        </w:rPr>
        <w:tab/>
        <w:t>Approve Minutes of Board of Trustees Meeting</w:t>
      </w:r>
    </w:p>
    <w:p w14:paraId="70612BB9" w14:textId="77777777" w:rsidR="0032143F" w:rsidRPr="0032143F" w:rsidRDefault="0032143F" w:rsidP="0032143F">
      <w:pPr>
        <w:tabs>
          <w:tab w:val="left" w:pos="720"/>
        </w:tabs>
        <w:rPr>
          <w:szCs w:val="26"/>
        </w:rPr>
      </w:pPr>
    </w:p>
    <w:p w14:paraId="5AD75736" w14:textId="77777777" w:rsidR="0032143F" w:rsidRPr="0032143F" w:rsidRDefault="0032143F" w:rsidP="0032143F">
      <w:pPr>
        <w:tabs>
          <w:tab w:val="left" w:pos="720"/>
        </w:tabs>
        <w:jc w:val="center"/>
        <w:rPr>
          <w:rFonts w:cs="Calibri"/>
          <w:b/>
          <w:sz w:val="28"/>
          <w:szCs w:val="28"/>
        </w:rPr>
      </w:pPr>
      <w:r w:rsidRPr="0032143F">
        <w:rPr>
          <w:rFonts w:cs="Calibri"/>
          <w:b/>
          <w:sz w:val="28"/>
          <w:szCs w:val="28"/>
        </w:rPr>
        <w:t>Regular Agenda</w:t>
      </w:r>
    </w:p>
    <w:p w14:paraId="123987F7" w14:textId="77777777" w:rsidR="0032143F" w:rsidRPr="0032143F" w:rsidRDefault="0032143F" w:rsidP="0032143F">
      <w:pPr>
        <w:tabs>
          <w:tab w:val="left" w:pos="720"/>
        </w:tabs>
        <w:jc w:val="center"/>
        <w:rPr>
          <w:rFonts w:cs="Calibri"/>
          <w:b/>
          <w:sz w:val="28"/>
          <w:szCs w:val="28"/>
        </w:rPr>
      </w:pPr>
    </w:p>
    <w:p w14:paraId="4421BDEF" w14:textId="77777777" w:rsidR="0032143F" w:rsidRPr="0032143F" w:rsidRDefault="0032143F" w:rsidP="0032143F">
      <w:pPr>
        <w:ind w:left="1440"/>
        <w:contextualSpacing/>
        <w:rPr>
          <w:szCs w:val="26"/>
        </w:rPr>
      </w:pPr>
    </w:p>
    <w:p w14:paraId="5D80644C" w14:textId="77777777" w:rsidR="0032143F" w:rsidRPr="0032143F" w:rsidRDefault="0032143F" w:rsidP="0032143F">
      <w:pPr>
        <w:rPr>
          <w:i/>
          <w:szCs w:val="26"/>
        </w:rPr>
      </w:pPr>
      <w:r w:rsidRPr="0032143F">
        <w:rPr>
          <w:i/>
          <w:szCs w:val="26"/>
        </w:rPr>
        <w:t xml:space="preserve">The following recommendations have been reviewed by the </w:t>
      </w:r>
      <w:r w:rsidRPr="0032143F">
        <w:rPr>
          <w:b/>
          <w:i/>
          <w:szCs w:val="26"/>
        </w:rPr>
        <w:t>Governance, Personnel, and Ethics Committee</w:t>
      </w:r>
      <w:r w:rsidRPr="0032143F">
        <w:rPr>
          <w:i/>
          <w:szCs w:val="26"/>
        </w:rPr>
        <w:t xml:space="preserve"> prior to advancement to the Board as a Whole:</w:t>
      </w:r>
    </w:p>
    <w:p w14:paraId="219495B9" w14:textId="77777777" w:rsidR="0032143F" w:rsidRPr="0032143F" w:rsidRDefault="0032143F" w:rsidP="0032143F">
      <w:pPr>
        <w:rPr>
          <w:i/>
          <w:szCs w:val="26"/>
        </w:rPr>
      </w:pPr>
    </w:p>
    <w:p w14:paraId="5C409314" w14:textId="77777777" w:rsidR="0032143F" w:rsidRPr="0032143F" w:rsidRDefault="0032143F" w:rsidP="0032143F">
      <w:pPr>
        <w:numPr>
          <w:ilvl w:val="0"/>
          <w:numId w:val="35"/>
        </w:numPr>
        <w:ind w:left="1440" w:hanging="720"/>
        <w:rPr>
          <w:szCs w:val="26"/>
        </w:rPr>
      </w:pPr>
      <w:r w:rsidRPr="0032143F">
        <w:rPr>
          <w:szCs w:val="26"/>
        </w:rPr>
        <w:t xml:space="preserve">Approve Academic and Administrative Appointments for Academic Year 2024-2025 </w:t>
      </w:r>
    </w:p>
    <w:p w14:paraId="34573AF0" w14:textId="77777777" w:rsidR="0032143F" w:rsidRPr="0032143F" w:rsidRDefault="0032143F" w:rsidP="0032143F">
      <w:pPr>
        <w:ind w:left="1440"/>
        <w:rPr>
          <w:szCs w:val="26"/>
        </w:rPr>
      </w:pPr>
    </w:p>
    <w:p w14:paraId="117CC668" w14:textId="77777777" w:rsidR="0032143F" w:rsidRPr="0032143F" w:rsidRDefault="0032143F" w:rsidP="0032143F">
      <w:pPr>
        <w:numPr>
          <w:ilvl w:val="0"/>
          <w:numId w:val="35"/>
        </w:numPr>
        <w:ind w:left="1440" w:hanging="720"/>
        <w:rPr>
          <w:szCs w:val="26"/>
        </w:rPr>
      </w:pPr>
      <w:r w:rsidRPr="0032143F">
        <w:rPr>
          <w:szCs w:val="26"/>
        </w:rPr>
        <w:t>Appoint Interim Vice Chancellor for Innovation, Chicago</w:t>
      </w:r>
    </w:p>
    <w:p w14:paraId="7AD4469D" w14:textId="77777777" w:rsidR="0032143F" w:rsidRPr="0032143F" w:rsidRDefault="0032143F" w:rsidP="0032143F">
      <w:pPr>
        <w:ind w:left="1440"/>
        <w:rPr>
          <w:szCs w:val="26"/>
        </w:rPr>
      </w:pPr>
    </w:p>
    <w:p w14:paraId="3CA5F623" w14:textId="77777777" w:rsidR="0032143F" w:rsidRPr="0032143F" w:rsidRDefault="0032143F" w:rsidP="0032143F">
      <w:pPr>
        <w:numPr>
          <w:ilvl w:val="0"/>
          <w:numId w:val="35"/>
        </w:numPr>
        <w:ind w:left="1440" w:hanging="720"/>
        <w:rPr>
          <w:i/>
          <w:iCs/>
          <w:color w:val="FF0000"/>
          <w:szCs w:val="26"/>
        </w:rPr>
      </w:pPr>
      <w:r w:rsidRPr="0032143F">
        <w:rPr>
          <w:szCs w:val="26"/>
        </w:rPr>
        <w:t xml:space="preserve">Appoint Interim Director, Department of Intercollegiate Athletics, Chicago </w:t>
      </w:r>
    </w:p>
    <w:p w14:paraId="45E0755B" w14:textId="77777777" w:rsidR="0032143F" w:rsidRPr="0032143F" w:rsidRDefault="0032143F" w:rsidP="0032143F">
      <w:pPr>
        <w:ind w:left="1440"/>
        <w:rPr>
          <w:szCs w:val="26"/>
        </w:rPr>
      </w:pPr>
    </w:p>
    <w:p w14:paraId="4F02F954" w14:textId="77777777" w:rsidR="0032143F" w:rsidRPr="0032143F" w:rsidRDefault="0032143F" w:rsidP="0032143F">
      <w:pPr>
        <w:rPr>
          <w:i/>
          <w:szCs w:val="26"/>
        </w:rPr>
      </w:pPr>
      <w:r w:rsidRPr="0032143F">
        <w:rPr>
          <w:i/>
          <w:szCs w:val="26"/>
        </w:rPr>
        <w:t xml:space="preserve">The following recommendation has been reviewed by the </w:t>
      </w:r>
      <w:r w:rsidRPr="0032143F">
        <w:rPr>
          <w:b/>
          <w:i/>
          <w:szCs w:val="26"/>
        </w:rPr>
        <w:t>Governance, Personnel, and Ethics Committee</w:t>
      </w:r>
      <w:r w:rsidRPr="0032143F">
        <w:rPr>
          <w:i/>
          <w:szCs w:val="26"/>
        </w:rPr>
        <w:t xml:space="preserve"> and the </w:t>
      </w:r>
      <w:r w:rsidRPr="0032143F">
        <w:rPr>
          <w:b/>
          <w:bCs/>
          <w:i/>
          <w:szCs w:val="26"/>
        </w:rPr>
        <w:t>Academic and Student Affairs Committee,</w:t>
      </w:r>
      <w:r w:rsidRPr="0032143F">
        <w:rPr>
          <w:i/>
          <w:szCs w:val="26"/>
        </w:rPr>
        <w:t xml:space="preserve"> prior to advancement to the Board as a Whole:</w:t>
      </w:r>
    </w:p>
    <w:p w14:paraId="4023DA1E" w14:textId="77777777" w:rsidR="0032143F" w:rsidRPr="0032143F" w:rsidRDefault="0032143F" w:rsidP="0032143F">
      <w:pPr>
        <w:rPr>
          <w:szCs w:val="26"/>
        </w:rPr>
      </w:pPr>
    </w:p>
    <w:p w14:paraId="3A737921" w14:textId="77777777" w:rsidR="0032143F" w:rsidRPr="0032143F" w:rsidRDefault="0032143F" w:rsidP="0032143F">
      <w:pPr>
        <w:numPr>
          <w:ilvl w:val="0"/>
          <w:numId w:val="35"/>
        </w:numPr>
        <w:ind w:left="1440" w:hanging="720"/>
        <w:contextualSpacing/>
        <w:rPr>
          <w:szCs w:val="26"/>
        </w:rPr>
      </w:pPr>
      <w:bookmarkStart w:id="2" w:name="_Hlk128062190"/>
      <w:r w:rsidRPr="0032143F">
        <w:rPr>
          <w:szCs w:val="26"/>
        </w:rPr>
        <w:t>Appointments to the Faculty, Administrative/Professional Staff, and Intercollegiate Athletic Staff</w:t>
      </w:r>
    </w:p>
    <w:p w14:paraId="7AFAC4B8" w14:textId="77777777" w:rsidR="0032143F" w:rsidRPr="0032143F" w:rsidRDefault="0032143F" w:rsidP="0032143F">
      <w:pPr>
        <w:rPr>
          <w:i/>
          <w:szCs w:val="26"/>
        </w:rPr>
      </w:pPr>
    </w:p>
    <w:bookmarkEnd w:id="2"/>
    <w:p w14:paraId="0159CFF7" w14:textId="77777777" w:rsidR="0032143F" w:rsidRPr="0032143F" w:rsidRDefault="0032143F" w:rsidP="0032143F">
      <w:pPr>
        <w:rPr>
          <w:i/>
          <w:szCs w:val="26"/>
        </w:rPr>
      </w:pPr>
      <w:r w:rsidRPr="0032143F">
        <w:rPr>
          <w:i/>
          <w:szCs w:val="26"/>
        </w:rPr>
        <w:t xml:space="preserve">The following recommendations have been reviewed by </w:t>
      </w:r>
      <w:r w:rsidRPr="0032143F">
        <w:rPr>
          <w:b/>
          <w:i/>
          <w:szCs w:val="26"/>
        </w:rPr>
        <w:t>the Academic and Student Affairs Committee</w:t>
      </w:r>
      <w:r w:rsidRPr="0032143F">
        <w:rPr>
          <w:i/>
          <w:szCs w:val="26"/>
        </w:rPr>
        <w:t xml:space="preserve"> prior to advancement to the Board as a Whole:</w:t>
      </w:r>
    </w:p>
    <w:p w14:paraId="6D8BF9CA" w14:textId="77777777" w:rsidR="0032143F" w:rsidRPr="0032143F" w:rsidRDefault="0032143F" w:rsidP="0032143F">
      <w:pPr>
        <w:rPr>
          <w:szCs w:val="26"/>
        </w:rPr>
      </w:pPr>
    </w:p>
    <w:p w14:paraId="2DFAAA07" w14:textId="77777777" w:rsidR="0032143F" w:rsidRPr="0032143F" w:rsidRDefault="0032143F" w:rsidP="0032143F">
      <w:pPr>
        <w:numPr>
          <w:ilvl w:val="0"/>
          <w:numId w:val="35"/>
        </w:numPr>
        <w:ind w:left="1440" w:hanging="720"/>
        <w:contextualSpacing/>
        <w:rPr>
          <w:szCs w:val="26"/>
        </w:rPr>
      </w:pPr>
      <w:r w:rsidRPr="0032143F">
        <w:rPr>
          <w:szCs w:val="26"/>
        </w:rPr>
        <w:t>Appoint Dean, College of Engineering, Chicago</w:t>
      </w:r>
    </w:p>
    <w:p w14:paraId="0459A64A" w14:textId="77777777" w:rsidR="0032143F" w:rsidRPr="0032143F" w:rsidRDefault="0032143F" w:rsidP="0032143F">
      <w:pPr>
        <w:ind w:left="1440"/>
        <w:contextualSpacing/>
        <w:rPr>
          <w:szCs w:val="26"/>
        </w:rPr>
      </w:pPr>
    </w:p>
    <w:p w14:paraId="7E4D0CE4" w14:textId="77777777" w:rsidR="0032143F" w:rsidRPr="0032143F" w:rsidRDefault="0032143F" w:rsidP="0032143F">
      <w:pPr>
        <w:rPr>
          <w:b/>
          <w:i/>
          <w:szCs w:val="26"/>
        </w:rPr>
      </w:pPr>
      <w:r w:rsidRPr="0032143F">
        <w:rPr>
          <w:i/>
          <w:szCs w:val="26"/>
        </w:rPr>
        <w:t xml:space="preserve">The following recommendations have been reviewed by </w:t>
      </w:r>
      <w:r w:rsidRPr="0032143F">
        <w:rPr>
          <w:bCs/>
          <w:i/>
          <w:szCs w:val="26"/>
        </w:rPr>
        <w:t>the</w:t>
      </w:r>
      <w:r w:rsidRPr="0032143F">
        <w:rPr>
          <w:b/>
          <w:i/>
          <w:szCs w:val="26"/>
        </w:rPr>
        <w:t xml:space="preserve"> Audit, Budget, Finance and Facilities Committee </w:t>
      </w:r>
      <w:r w:rsidRPr="0032143F">
        <w:rPr>
          <w:i/>
          <w:szCs w:val="26"/>
        </w:rPr>
        <w:t>prior to advancement to the Board as a Whole:</w:t>
      </w:r>
    </w:p>
    <w:p w14:paraId="6CF486E1" w14:textId="77777777" w:rsidR="0032143F" w:rsidRPr="0032143F" w:rsidRDefault="0032143F" w:rsidP="0032143F">
      <w:pPr>
        <w:rPr>
          <w:szCs w:val="26"/>
        </w:rPr>
      </w:pPr>
    </w:p>
    <w:p w14:paraId="7BE74FE9" w14:textId="46346A4B" w:rsidR="0032143F" w:rsidRPr="0032143F" w:rsidRDefault="0032143F" w:rsidP="0032143F">
      <w:pPr>
        <w:numPr>
          <w:ilvl w:val="0"/>
          <w:numId w:val="35"/>
        </w:numPr>
        <w:ind w:left="1440" w:hanging="720"/>
        <w:contextualSpacing/>
        <w:rPr>
          <w:szCs w:val="26"/>
        </w:rPr>
      </w:pPr>
      <w:r w:rsidRPr="0032143F">
        <w:rPr>
          <w:szCs w:val="26"/>
        </w:rPr>
        <w:t>Rename the Center for Advanced Bioenergy and Bioproduct</w:t>
      </w:r>
      <w:r w:rsidR="00BF4266">
        <w:rPr>
          <w:szCs w:val="26"/>
        </w:rPr>
        <w:t>s</w:t>
      </w:r>
      <w:r w:rsidRPr="0032143F">
        <w:rPr>
          <w:szCs w:val="26"/>
        </w:rPr>
        <w:t xml:space="preserve"> Innovation (CABBI) Greenhouse, Urbana</w:t>
      </w:r>
    </w:p>
    <w:p w14:paraId="73F18651" w14:textId="77777777" w:rsidR="0032143F" w:rsidRPr="0032143F" w:rsidRDefault="0032143F" w:rsidP="0032143F">
      <w:pPr>
        <w:ind w:left="1440"/>
        <w:contextualSpacing/>
        <w:rPr>
          <w:szCs w:val="26"/>
        </w:rPr>
      </w:pPr>
    </w:p>
    <w:p w14:paraId="13BAC831" w14:textId="77777777" w:rsidR="0032143F" w:rsidRPr="0032143F" w:rsidRDefault="0032143F" w:rsidP="0032143F">
      <w:pPr>
        <w:contextualSpacing/>
        <w:jc w:val="center"/>
        <w:rPr>
          <w:b/>
          <w:bCs/>
          <w:sz w:val="28"/>
          <w:szCs w:val="28"/>
        </w:rPr>
      </w:pPr>
      <w:r w:rsidRPr="0032143F">
        <w:rPr>
          <w:b/>
          <w:bCs/>
          <w:sz w:val="28"/>
          <w:szCs w:val="28"/>
        </w:rPr>
        <w:t>Roll Call Agenda</w:t>
      </w:r>
    </w:p>
    <w:p w14:paraId="7F9EAF87" w14:textId="77777777" w:rsidR="0032143F" w:rsidRPr="0032143F" w:rsidRDefault="0032143F" w:rsidP="0032143F">
      <w:pPr>
        <w:rPr>
          <w:i/>
          <w:szCs w:val="26"/>
        </w:rPr>
      </w:pPr>
    </w:p>
    <w:p w14:paraId="05C0C2EF" w14:textId="77777777" w:rsidR="0032143F" w:rsidRPr="0032143F" w:rsidRDefault="0032143F" w:rsidP="0032143F">
      <w:pPr>
        <w:rPr>
          <w:b/>
          <w:i/>
          <w:szCs w:val="26"/>
        </w:rPr>
      </w:pPr>
      <w:r w:rsidRPr="0032143F">
        <w:rPr>
          <w:i/>
          <w:szCs w:val="26"/>
        </w:rPr>
        <w:t xml:space="preserve">The following recommendations have been reviewed by </w:t>
      </w:r>
      <w:r w:rsidRPr="0032143F">
        <w:rPr>
          <w:bCs/>
          <w:i/>
          <w:szCs w:val="26"/>
        </w:rPr>
        <w:t>the</w:t>
      </w:r>
      <w:r w:rsidRPr="0032143F">
        <w:rPr>
          <w:b/>
          <w:i/>
          <w:szCs w:val="26"/>
        </w:rPr>
        <w:t xml:space="preserve"> Audit, Budget, Finance and Facilities Committee </w:t>
      </w:r>
      <w:r w:rsidRPr="0032143F">
        <w:rPr>
          <w:i/>
          <w:szCs w:val="26"/>
        </w:rPr>
        <w:t>prior to advancement to the Board as a Whole:</w:t>
      </w:r>
    </w:p>
    <w:p w14:paraId="4F030C16" w14:textId="77777777" w:rsidR="0032143F" w:rsidRPr="0032143F" w:rsidRDefault="0032143F" w:rsidP="0032143F">
      <w:pPr>
        <w:ind w:left="1440"/>
        <w:contextualSpacing/>
        <w:rPr>
          <w:szCs w:val="26"/>
        </w:rPr>
      </w:pPr>
    </w:p>
    <w:p w14:paraId="42F389D9" w14:textId="77777777" w:rsidR="0032143F" w:rsidRPr="0032143F" w:rsidRDefault="0032143F" w:rsidP="0032143F">
      <w:pPr>
        <w:numPr>
          <w:ilvl w:val="0"/>
          <w:numId w:val="35"/>
        </w:numPr>
        <w:ind w:left="720"/>
        <w:contextualSpacing/>
        <w:rPr>
          <w:szCs w:val="26"/>
        </w:rPr>
      </w:pPr>
      <w:r w:rsidRPr="0032143F">
        <w:rPr>
          <w:szCs w:val="26"/>
        </w:rPr>
        <w:t>Approve Operating Budget for Fiscal Year 2025</w:t>
      </w:r>
    </w:p>
    <w:p w14:paraId="13FC2C37" w14:textId="77777777" w:rsidR="0032143F" w:rsidRPr="0032143F" w:rsidRDefault="0032143F" w:rsidP="0032143F">
      <w:pPr>
        <w:ind w:left="720"/>
        <w:contextualSpacing/>
        <w:rPr>
          <w:szCs w:val="26"/>
        </w:rPr>
      </w:pPr>
    </w:p>
    <w:p w14:paraId="4C39006A" w14:textId="77777777" w:rsidR="0032143F" w:rsidRPr="0032143F" w:rsidRDefault="0032143F" w:rsidP="0032143F">
      <w:pPr>
        <w:numPr>
          <w:ilvl w:val="0"/>
          <w:numId w:val="35"/>
        </w:numPr>
        <w:ind w:left="1440" w:hanging="720"/>
        <w:contextualSpacing/>
        <w:rPr>
          <w:szCs w:val="26"/>
        </w:rPr>
      </w:pPr>
      <w:r w:rsidRPr="0032143F">
        <w:rPr>
          <w:szCs w:val="26"/>
        </w:rPr>
        <w:t>Approve the Fiscal Year 2025 Services and Management Agreement for the University of Illinois Foundation</w:t>
      </w:r>
    </w:p>
    <w:p w14:paraId="41D1B275" w14:textId="77777777" w:rsidR="0032143F" w:rsidRPr="0032143F" w:rsidRDefault="0032143F" w:rsidP="0032143F">
      <w:pPr>
        <w:rPr>
          <w:szCs w:val="26"/>
        </w:rPr>
      </w:pPr>
    </w:p>
    <w:p w14:paraId="24B80514" w14:textId="142AD4A0" w:rsidR="0032143F" w:rsidRPr="0032143F" w:rsidRDefault="0032143F" w:rsidP="0032143F">
      <w:pPr>
        <w:numPr>
          <w:ilvl w:val="0"/>
          <w:numId w:val="35"/>
        </w:numPr>
        <w:ind w:left="720"/>
        <w:contextualSpacing/>
        <w:rPr>
          <w:szCs w:val="26"/>
        </w:rPr>
      </w:pPr>
      <w:r w:rsidRPr="0032143F">
        <w:rPr>
          <w:szCs w:val="26"/>
        </w:rPr>
        <w:t xml:space="preserve">Auxiliary Facilities System Revenue Bonds </w:t>
      </w:r>
    </w:p>
    <w:p w14:paraId="42A78A2F" w14:textId="77777777" w:rsidR="0032143F" w:rsidRPr="0032143F" w:rsidRDefault="0032143F" w:rsidP="0032143F">
      <w:pPr>
        <w:rPr>
          <w:szCs w:val="26"/>
        </w:rPr>
      </w:pPr>
    </w:p>
    <w:p w14:paraId="306D1693" w14:textId="77777777" w:rsidR="0032143F" w:rsidRPr="0032143F" w:rsidRDefault="0032143F" w:rsidP="0032143F">
      <w:pPr>
        <w:numPr>
          <w:ilvl w:val="0"/>
          <w:numId w:val="35"/>
        </w:numPr>
        <w:ind w:left="1440" w:hanging="720"/>
        <w:contextualSpacing/>
        <w:rPr>
          <w:szCs w:val="26"/>
        </w:rPr>
      </w:pPr>
      <w:r w:rsidRPr="0032143F">
        <w:rPr>
          <w:szCs w:val="26"/>
        </w:rPr>
        <w:t>Approve Energy Conservation Project and Professional and Construction Services Award, University Hall and Behavioral Sciences Building, Chicago</w:t>
      </w:r>
    </w:p>
    <w:p w14:paraId="6407D5A6" w14:textId="77777777" w:rsidR="0032143F" w:rsidRPr="0032143F" w:rsidRDefault="0032143F" w:rsidP="0032143F">
      <w:pPr>
        <w:ind w:left="720"/>
        <w:contextualSpacing/>
        <w:rPr>
          <w:szCs w:val="26"/>
        </w:rPr>
      </w:pPr>
    </w:p>
    <w:p w14:paraId="1B9C2FC0" w14:textId="77777777" w:rsidR="0032143F" w:rsidRPr="0032143F" w:rsidRDefault="0032143F" w:rsidP="0032143F">
      <w:pPr>
        <w:numPr>
          <w:ilvl w:val="0"/>
          <w:numId w:val="35"/>
        </w:numPr>
        <w:ind w:left="1440" w:hanging="720"/>
        <w:contextualSpacing/>
        <w:rPr>
          <w:szCs w:val="26"/>
        </w:rPr>
      </w:pPr>
      <w:r w:rsidRPr="0032143F">
        <w:rPr>
          <w:szCs w:val="26"/>
        </w:rPr>
        <w:t>Purchase Recommendations</w:t>
      </w:r>
    </w:p>
    <w:p w14:paraId="51E0A88C" w14:textId="77777777" w:rsidR="0032143F" w:rsidRPr="0032143F" w:rsidRDefault="0032143F" w:rsidP="0032143F">
      <w:pPr>
        <w:ind w:left="720"/>
        <w:contextualSpacing/>
        <w:rPr>
          <w:szCs w:val="26"/>
        </w:rPr>
      </w:pPr>
    </w:p>
    <w:p w14:paraId="32AEEDDC" w14:textId="77777777" w:rsidR="0032143F" w:rsidRPr="0032143F" w:rsidRDefault="0032143F" w:rsidP="0032143F">
      <w:pPr>
        <w:rPr>
          <w:i/>
          <w:szCs w:val="26"/>
        </w:rPr>
      </w:pPr>
      <w:r w:rsidRPr="0032143F">
        <w:rPr>
          <w:i/>
          <w:szCs w:val="26"/>
        </w:rPr>
        <w:t xml:space="preserve">Presented by the </w:t>
      </w:r>
      <w:r w:rsidRPr="0032143F">
        <w:rPr>
          <w:b/>
          <w:i/>
          <w:szCs w:val="26"/>
        </w:rPr>
        <w:t>Board as a Whole</w:t>
      </w:r>
      <w:r w:rsidRPr="0032143F">
        <w:rPr>
          <w:i/>
          <w:szCs w:val="26"/>
        </w:rPr>
        <w:t>:</w:t>
      </w:r>
    </w:p>
    <w:p w14:paraId="7BE7D315" w14:textId="77777777" w:rsidR="0032143F" w:rsidRPr="0032143F" w:rsidRDefault="0032143F" w:rsidP="0032143F">
      <w:pPr>
        <w:ind w:left="720"/>
        <w:contextualSpacing/>
        <w:rPr>
          <w:rFonts w:eastAsia="DengXian" w:cs="Arial"/>
          <w:szCs w:val="26"/>
        </w:rPr>
      </w:pPr>
    </w:p>
    <w:p w14:paraId="0799B562" w14:textId="77777777" w:rsidR="0032143F" w:rsidRPr="0032143F" w:rsidRDefault="0032143F" w:rsidP="0032143F">
      <w:pPr>
        <w:numPr>
          <w:ilvl w:val="0"/>
          <w:numId w:val="35"/>
        </w:numPr>
        <w:ind w:left="720"/>
        <w:contextualSpacing/>
        <w:rPr>
          <w:rFonts w:eastAsia="DengXian" w:cs="Arial"/>
          <w:szCs w:val="26"/>
        </w:rPr>
      </w:pPr>
      <w:r w:rsidRPr="0032143F">
        <w:rPr>
          <w:rFonts w:eastAsia="DengXian" w:cs="Arial"/>
          <w:szCs w:val="26"/>
        </w:rPr>
        <w:t>Authorize Settlement:</w:t>
      </w:r>
      <w:r w:rsidRPr="0032143F">
        <w:rPr>
          <w:rFonts w:eastAsia="DengXian" w:cs="Arial"/>
          <w:b/>
          <w:bCs/>
          <w:szCs w:val="26"/>
        </w:rPr>
        <w:t xml:space="preserve"> (</w:t>
      </w:r>
      <w:r w:rsidRPr="0032143F">
        <w:rPr>
          <w:rFonts w:eastAsia="DengXian" w:cs="Arial"/>
          <w:i/>
          <w:iCs/>
          <w:szCs w:val="26"/>
        </w:rPr>
        <w:t>Whitfield v. Markiewicz, DDS, MD, et al.)</w:t>
      </w:r>
    </w:p>
    <w:p w14:paraId="2ED021AE" w14:textId="77777777" w:rsidR="0032143F" w:rsidRPr="0032143F" w:rsidRDefault="0032143F" w:rsidP="0032143F">
      <w:pPr>
        <w:rPr>
          <w:szCs w:val="26"/>
        </w:rPr>
      </w:pPr>
    </w:p>
    <w:p w14:paraId="01A8E914" w14:textId="77777777" w:rsidR="0032143F" w:rsidRPr="0032143F" w:rsidRDefault="0032143F" w:rsidP="0032143F">
      <w:pPr>
        <w:jc w:val="center"/>
        <w:rPr>
          <w:rFonts w:cs="Calibri"/>
          <w:b/>
          <w:sz w:val="28"/>
          <w:szCs w:val="28"/>
        </w:rPr>
      </w:pPr>
    </w:p>
    <w:p w14:paraId="48026813" w14:textId="77777777" w:rsidR="0032143F" w:rsidRPr="0032143F" w:rsidRDefault="0032143F" w:rsidP="0032143F">
      <w:pPr>
        <w:jc w:val="center"/>
        <w:rPr>
          <w:sz w:val="28"/>
          <w:szCs w:val="28"/>
        </w:rPr>
      </w:pPr>
      <w:r w:rsidRPr="0032143F">
        <w:rPr>
          <w:rFonts w:cs="Calibri"/>
          <w:b/>
          <w:sz w:val="28"/>
          <w:szCs w:val="28"/>
        </w:rPr>
        <w:t>Reports for Information Only</w:t>
      </w:r>
    </w:p>
    <w:p w14:paraId="1F5F8981" w14:textId="77777777" w:rsidR="0032143F" w:rsidRPr="0032143F" w:rsidRDefault="0032143F" w:rsidP="0032143F">
      <w:pPr>
        <w:rPr>
          <w:szCs w:val="26"/>
        </w:rPr>
      </w:pPr>
    </w:p>
    <w:p w14:paraId="2F2AEEAF" w14:textId="77777777" w:rsidR="0032143F" w:rsidRPr="0032143F" w:rsidRDefault="0032143F" w:rsidP="0032143F">
      <w:pPr>
        <w:rPr>
          <w:rFonts w:cs="Arial"/>
          <w:szCs w:val="26"/>
        </w:rPr>
      </w:pPr>
      <w:r w:rsidRPr="0032143F">
        <w:rPr>
          <w:rFonts w:cs="Arial"/>
          <w:szCs w:val="26"/>
        </w:rPr>
        <w:t xml:space="preserve">Change Orders Report to the Board of Trustees </w:t>
      </w:r>
    </w:p>
    <w:p w14:paraId="1D137ABB" w14:textId="77777777" w:rsidR="0032143F" w:rsidRPr="0032143F" w:rsidRDefault="0032143F" w:rsidP="0032143F">
      <w:pPr>
        <w:rPr>
          <w:rFonts w:cs="Arial"/>
          <w:szCs w:val="26"/>
        </w:rPr>
      </w:pPr>
    </w:p>
    <w:p w14:paraId="0F581288" w14:textId="77777777" w:rsidR="0032143F" w:rsidRPr="0032143F" w:rsidRDefault="0032143F" w:rsidP="0032143F">
      <w:pPr>
        <w:rPr>
          <w:rFonts w:cs="Arial"/>
          <w:szCs w:val="26"/>
        </w:rPr>
      </w:pPr>
      <w:r w:rsidRPr="0032143F">
        <w:rPr>
          <w:rFonts w:cs="Arial"/>
          <w:szCs w:val="26"/>
        </w:rPr>
        <w:t>Derivatives Use Report</w:t>
      </w:r>
    </w:p>
    <w:p w14:paraId="40CBA088" w14:textId="77777777" w:rsidR="0032143F" w:rsidRPr="0032143F" w:rsidRDefault="0032143F" w:rsidP="0032143F">
      <w:pPr>
        <w:rPr>
          <w:rFonts w:cs="Arial"/>
          <w:szCs w:val="26"/>
        </w:rPr>
      </w:pPr>
    </w:p>
    <w:p w14:paraId="5EDA52ED" w14:textId="77777777" w:rsidR="0032143F" w:rsidRPr="0032143F" w:rsidRDefault="0032143F" w:rsidP="0032143F">
      <w:pPr>
        <w:rPr>
          <w:rFonts w:cs="Arial"/>
          <w:szCs w:val="26"/>
        </w:rPr>
      </w:pPr>
      <w:r w:rsidRPr="0032143F">
        <w:rPr>
          <w:rFonts w:cs="Arial"/>
          <w:szCs w:val="26"/>
        </w:rPr>
        <w:t>Diversity Report</w:t>
      </w:r>
    </w:p>
    <w:p w14:paraId="78AC3FE9" w14:textId="77777777" w:rsidR="0032143F" w:rsidRPr="0032143F" w:rsidRDefault="0032143F" w:rsidP="0032143F">
      <w:pPr>
        <w:rPr>
          <w:rFonts w:cs="Arial"/>
          <w:szCs w:val="26"/>
        </w:rPr>
      </w:pPr>
    </w:p>
    <w:p w14:paraId="031CCA7B" w14:textId="77777777" w:rsidR="0032143F" w:rsidRPr="0032143F" w:rsidRDefault="0032143F" w:rsidP="0032143F">
      <w:pPr>
        <w:rPr>
          <w:szCs w:val="26"/>
        </w:rPr>
      </w:pPr>
      <w:r w:rsidRPr="0032143F">
        <w:rPr>
          <w:szCs w:val="26"/>
        </w:rPr>
        <w:t>Diversity Report, Race and Gender for Active Employees with Active Position and FTE Greater than 0%</w:t>
      </w:r>
    </w:p>
    <w:p w14:paraId="0290757A" w14:textId="77777777" w:rsidR="0032143F" w:rsidRPr="0032143F" w:rsidRDefault="0032143F" w:rsidP="0032143F">
      <w:pPr>
        <w:rPr>
          <w:szCs w:val="26"/>
        </w:rPr>
      </w:pPr>
    </w:p>
    <w:p w14:paraId="7AF783EA" w14:textId="77777777" w:rsidR="0032143F" w:rsidRPr="0032143F" w:rsidRDefault="0032143F" w:rsidP="0032143F">
      <w:pPr>
        <w:rPr>
          <w:szCs w:val="26"/>
        </w:rPr>
      </w:pPr>
      <w:r w:rsidRPr="0032143F">
        <w:rPr>
          <w:szCs w:val="26"/>
        </w:rPr>
        <w:t>Executive Meeting Reports</w:t>
      </w:r>
    </w:p>
    <w:p w14:paraId="048C9A7F" w14:textId="77777777" w:rsidR="0032143F" w:rsidRPr="0032143F" w:rsidRDefault="0032143F" w:rsidP="0032143F">
      <w:pPr>
        <w:rPr>
          <w:szCs w:val="26"/>
        </w:rPr>
      </w:pPr>
    </w:p>
    <w:p w14:paraId="210FBB1A" w14:textId="77777777" w:rsidR="0032143F" w:rsidRPr="0032143F" w:rsidRDefault="0032143F" w:rsidP="0032143F">
      <w:pPr>
        <w:rPr>
          <w:szCs w:val="26"/>
        </w:rPr>
      </w:pPr>
      <w:r w:rsidRPr="0032143F">
        <w:rPr>
          <w:szCs w:val="26"/>
        </w:rPr>
        <w:t>Fuel Commitment Summary</w:t>
      </w:r>
    </w:p>
    <w:p w14:paraId="73899A6D" w14:textId="77777777" w:rsidR="0032143F" w:rsidRPr="0032143F" w:rsidRDefault="0032143F" w:rsidP="0032143F">
      <w:pPr>
        <w:rPr>
          <w:szCs w:val="26"/>
        </w:rPr>
      </w:pPr>
    </w:p>
    <w:p w14:paraId="00F63A78" w14:textId="77777777" w:rsidR="0032143F" w:rsidRPr="0032143F" w:rsidRDefault="0032143F" w:rsidP="0032143F">
      <w:pPr>
        <w:rPr>
          <w:rFonts w:cs="Arial"/>
          <w:szCs w:val="26"/>
        </w:rPr>
      </w:pPr>
      <w:r w:rsidRPr="0032143F">
        <w:rPr>
          <w:rFonts w:cs="Arial"/>
          <w:szCs w:val="26"/>
        </w:rPr>
        <w:t>Office of Investments Annual Report</w:t>
      </w:r>
    </w:p>
    <w:p w14:paraId="012DAC3E" w14:textId="77777777" w:rsidR="0032143F" w:rsidRPr="0032143F" w:rsidRDefault="0032143F" w:rsidP="0032143F">
      <w:pPr>
        <w:rPr>
          <w:rFonts w:cs="Arial"/>
          <w:szCs w:val="26"/>
        </w:rPr>
      </w:pPr>
    </w:p>
    <w:p w14:paraId="5035852A" w14:textId="77777777" w:rsidR="0032143F" w:rsidRPr="0032143F" w:rsidRDefault="0032143F" w:rsidP="0032143F">
      <w:pPr>
        <w:rPr>
          <w:rFonts w:cs="Arial"/>
          <w:szCs w:val="26"/>
        </w:rPr>
      </w:pPr>
      <w:r w:rsidRPr="0032143F">
        <w:rPr>
          <w:rFonts w:cs="Arial"/>
          <w:szCs w:val="26"/>
        </w:rPr>
        <w:t>Office of University Audits Annual Report for the Year Ended June 30, 2024</w:t>
      </w:r>
    </w:p>
    <w:p w14:paraId="30427BE7" w14:textId="77777777" w:rsidR="0032143F" w:rsidRPr="0032143F" w:rsidRDefault="0032143F" w:rsidP="0032143F">
      <w:pPr>
        <w:rPr>
          <w:rFonts w:cs="Arial"/>
          <w:szCs w:val="26"/>
        </w:rPr>
      </w:pPr>
    </w:p>
    <w:p w14:paraId="01981DC5" w14:textId="77777777" w:rsidR="0032143F" w:rsidRPr="0032143F" w:rsidRDefault="0032143F" w:rsidP="0032143F">
      <w:pPr>
        <w:rPr>
          <w:rFonts w:cs="Arial"/>
          <w:szCs w:val="26"/>
        </w:rPr>
      </w:pPr>
      <w:r w:rsidRPr="0032143F">
        <w:rPr>
          <w:rFonts w:cs="Arial"/>
          <w:szCs w:val="26"/>
        </w:rPr>
        <w:t>Performance Metrics</w:t>
      </w:r>
    </w:p>
    <w:p w14:paraId="43BAC1AB" w14:textId="77777777" w:rsidR="0032143F" w:rsidRPr="0032143F" w:rsidRDefault="0032143F" w:rsidP="0032143F">
      <w:pPr>
        <w:rPr>
          <w:rFonts w:cs="Arial"/>
          <w:szCs w:val="26"/>
        </w:rPr>
      </w:pPr>
    </w:p>
    <w:p w14:paraId="6EA49250" w14:textId="77777777" w:rsidR="0032143F" w:rsidRPr="0032143F" w:rsidRDefault="0032143F" w:rsidP="0032143F">
      <w:pPr>
        <w:rPr>
          <w:rFonts w:cs="Arial"/>
          <w:szCs w:val="26"/>
        </w:rPr>
      </w:pPr>
      <w:r w:rsidRPr="0032143F">
        <w:rPr>
          <w:rFonts w:cs="Arial"/>
          <w:szCs w:val="26"/>
        </w:rPr>
        <w:t xml:space="preserve">Secretary’s Report </w:t>
      </w:r>
    </w:p>
    <w:p w14:paraId="3A8E0086" w14:textId="77777777" w:rsidR="0032143F" w:rsidRPr="0032143F" w:rsidRDefault="0032143F" w:rsidP="0032143F">
      <w:pPr>
        <w:rPr>
          <w:rFonts w:cs="Arial"/>
          <w:szCs w:val="26"/>
        </w:rPr>
      </w:pPr>
    </w:p>
    <w:p w14:paraId="74B6D916" w14:textId="77777777" w:rsidR="0032143F" w:rsidRPr="0032143F" w:rsidRDefault="0032143F" w:rsidP="0032143F">
      <w:pPr>
        <w:rPr>
          <w:rFonts w:cs="Arial"/>
          <w:szCs w:val="26"/>
        </w:rPr>
      </w:pPr>
      <w:r w:rsidRPr="0032143F">
        <w:rPr>
          <w:rFonts w:cs="Arial"/>
          <w:szCs w:val="26"/>
        </w:rPr>
        <w:t>Second Quarter 2024 Investment Report</w:t>
      </w:r>
    </w:p>
    <w:p w14:paraId="25B31AFA" w14:textId="77777777" w:rsidR="0032143F" w:rsidRPr="0032143F" w:rsidRDefault="0032143F" w:rsidP="0032143F">
      <w:pPr>
        <w:rPr>
          <w:rFonts w:cs="Arial"/>
          <w:szCs w:val="26"/>
        </w:rPr>
      </w:pPr>
    </w:p>
    <w:p w14:paraId="631EB791" w14:textId="77777777" w:rsidR="0032143F" w:rsidRPr="0032143F" w:rsidRDefault="0032143F" w:rsidP="0032143F">
      <w:pPr>
        <w:rPr>
          <w:rFonts w:cs="Arial"/>
          <w:szCs w:val="26"/>
        </w:rPr>
      </w:pPr>
    </w:p>
    <w:p w14:paraId="1C562C98" w14:textId="723E88E8" w:rsidR="00105386" w:rsidRPr="00512B88" w:rsidRDefault="00105386" w:rsidP="0032143F">
      <w:pPr>
        <w:jc w:val="center"/>
        <w:rPr>
          <w:i/>
          <w:iCs/>
          <w:color w:val="FF0000"/>
          <w:sz w:val="20"/>
        </w:rPr>
      </w:pPr>
    </w:p>
    <w:sectPr w:rsidR="00105386" w:rsidRPr="00512B88" w:rsidSect="00894B64">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5203E" w14:textId="77777777" w:rsidR="00920324" w:rsidRDefault="00920324" w:rsidP="009434BF">
      <w:r>
        <w:separator/>
      </w:r>
    </w:p>
  </w:endnote>
  <w:endnote w:type="continuationSeparator" w:id="0">
    <w:p w14:paraId="6392F872" w14:textId="77777777" w:rsidR="00920324" w:rsidRDefault="00920324"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924C" w14:textId="77777777" w:rsidR="008E5077" w:rsidRDefault="00000000">
    <w:pPr>
      <w:pStyle w:val="Footer"/>
    </w:pPr>
    <w:r>
      <w:rPr>
        <w:noProof/>
      </w:rPr>
      <w:pict w14:anchorId="3F08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margin-left:0;margin-top:0;width:504.4pt;height:168.1pt;rotation:315;z-index:-251657728;mso-wrap-edited:f;mso-width-percent:0;mso-height-percent:0;mso-position-horizontal:center;mso-position-horizontal-relative:margin;mso-position-vertical:center;mso-position-vertical-relative:margin;mso-width-percent:0;mso-height-percent:0"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1177" w14:textId="77777777" w:rsidR="008E5077" w:rsidRDefault="008E50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AB6C" w14:textId="77777777" w:rsidR="008E5077" w:rsidRDefault="008E5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7FB6" w14:textId="77777777" w:rsidR="00920324" w:rsidRDefault="00920324" w:rsidP="009434BF">
      <w:r>
        <w:separator/>
      </w:r>
    </w:p>
  </w:footnote>
  <w:footnote w:type="continuationSeparator" w:id="0">
    <w:p w14:paraId="2A72B8C6" w14:textId="77777777" w:rsidR="00920324" w:rsidRDefault="00920324" w:rsidP="009434BF">
      <w:r>
        <w:continuationSeparator/>
      </w:r>
    </w:p>
  </w:footnote>
  <w:footnote w:id="1">
    <w:p w14:paraId="40B8DF26" w14:textId="77777777" w:rsidR="00917D43" w:rsidRDefault="00917D43" w:rsidP="00917D43">
      <w:pPr>
        <w:pStyle w:val="FootnoteText"/>
      </w:pPr>
      <w:r>
        <w:rPr>
          <w:rStyle w:val="FootnoteReference"/>
        </w:rPr>
        <w:footnoteRef/>
      </w:r>
      <w:r>
        <w:t xml:space="preserve"> Per hotel management, the I-Hotel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1005" w14:textId="77777777" w:rsidR="008E5077" w:rsidRDefault="00000000">
    <w:pPr>
      <w:pStyle w:val="Header"/>
    </w:pPr>
    <w:r>
      <w:rPr>
        <w:noProof/>
      </w:rPr>
      <mc:AlternateContent>
        <mc:Choice Requires="wps">
          <w:drawing>
            <wp:anchor distT="0" distB="0" distL="114300" distR="114300" simplePos="0" relativeHeight="251657728" behindDoc="1" locked="0" layoutInCell="0" allowOverlap="1" wp14:anchorId="6FB500AF" wp14:editId="0DE834D6">
              <wp:simplePos x="0" y="0"/>
              <wp:positionH relativeFrom="margin">
                <wp:align>center</wp:align>
              </wp:positionH>
              <wp:positionV relativeFrom="margin">
                <wp:align>center</wp:align>
              </wp:positionV>
              <wp:extent cx="6405880" cy="2134870"/>
              <wp:effectExtent l="0" t="0" r="0" b="0"/>
              <wp:wrapNone/>
              <wp:docPr id="554086817" name="Text Box 554086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3EE77599" w14:textId="77777777" w:rsidR="008E5077"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B500AF" id="_x0000_t202" coordsize="21600,21600" o:spt="202" path="m,l,21600r21600,l21600,xe">
              <v:stroke joinstyle="miter"/>
              <v:path gradientshapeok="t" o:connecttype="rect"/>
            </v:shapetype>
            <v:shape id="Text Box 554086817"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3EE77599" w14:textId="77777777" w:rsidR="008E5077"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203FA194" wp14:editId="44266835">
              <wp:simplePos x="0" y="0"/>
              <wp:positionH relativeFrom="margin">
                <wp:align>center</wp:align>
              </wp:positionH>
              <wp:positionV relativeFrom="margin">
                <wp:align>center</wp:align>
              </wp:positionV>
              <wp:extent cx="6405880" cy="213487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5097444D" w14:textId="77777777" w:rsidR="008E5077"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3FA194" id="Text Box 1"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5097444D" w14:textId="77777777" w:rsidR="008E5077"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CA8F" w14:textId="1E2AC345" w:rsidR="008E507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40EB9D93" w14:textId="77777777" w:rsidR="008E5077" w:rsidRDefault="008E50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63CC" w14:textId="77777777" w:rsidR="008E5077" w:rsidRDefault="008E5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444BA"/>
    <w:rsid w:val="00250CA6"/>
    <w:rsid w:val="002644A2"/>
    <w:rsid w:val="0026577F"/>
    <w:rsid w:val="002856F7"/>
    <w:rsid w:val="002858B5"/>
    <w:rsid w:val="00286620"/>
    <w:rsid w:val="00291983"/>
    <w:rsid w:val="00292DED"/>
    <w:rsid w:val="002A2121"/>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32354"/>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E3FA0"/>
    <w:rsid w:val="003F27C2"/>
    <w:rsid w:val="003F37E9"/>
    <w:rsid w:val="00411109"/>
    <w:rsid w:val="00421A72"/>
    <w:rsid w:val="00422B6E"/>
    <w:rsid w:val="0042445C"/>
    <w:rsid w:val="00424D14"/>
    <w:rsid w:val="00427BAA"/>
    <w:rsid w:val="004343CD"/>
    <w:rsid w:val="004374FA"/>
    <w:rsid w:val="00442290"/>
    <w:rsid w:val="00442A47"/>
    <w:rsid w:val="0044329C"/>
    <w:rsid w:val="00444A6A"/>
    <w:rsid w:val="0044674F"/>
    <w:rsid w:val="004532DD"/>
    <w:rsid w:val="004632BC"/>
    <w:rsid w:val="00464116"/>
    <w:rsid w:val="00464B4C"/>
    <w:rsid w:val="00464D3B"/>
    <w:rsid w:val="00471618"/>
    <w:rsid w:val="00473456"/>
    <w:rsid w:val="004758D1"/>
    <w:rsid w:val="00494472"/>
    <w:rsid w:val="00495EC0"/>
    <w:rsid w:val="004A100E"/>
    <w:rsid w:val="004A62F3"/>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9369C"/>
    <w:rsid w:val="00594039"/>
    <w:rsid w:val="00597DD0"/>
    <w:rsid w:val="005A39F9"/>
    <w:rsid w:val="005A59E9"/>
    <w:rsid w:val="005C08B1"/>
    <w:rsid w:val="005C66AD"/>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1C9A"/>
    <w:rsid w:val="006441E6"/>
    <w:rsid w:val="00646078"/>
    <w:rsid w:val="006503AD"/>
    <w:rsid w:val="006521B0"/>
    <w:rsid w:val="00653529"/>
    <w:rsid w:val="0066197E"/>
    <w:rsid w:val="006621B5"/>
    <w:rsid w:val="00673FD6"/>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06DCD"/>
    <w:rsid w:val="007124EB"/>
    <w:rsid w:val="00712B8B"/>
    <w:rsid w:val="00717C3D"/>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7CD"/>
    <w:rsid w:val="00790B71"/>
    <w:rsid w:val="00791E81"/>
    <w:rsid w:val="0079561F"/>
    <w:rsid w:val="00795BE0"/>
    <w:rsid w:val="007967A5"/>
    <w:rsid w:val="007A1EA0"/>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25C8E"/>
    <w:rsid w:val="00825E74"/>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434BF"/>
    <w:rsid w:val="0094389B"/>
    <w:rsid w:val="00944296"/>
    <w:rsid w:val="00944684"/>
    <w:rsid w:val="00992704"/>
    <w:rsid w:val="009B593D"/>
    <w:rsid w:val="009C063A"/>
    <w:rsid w:val="009C362B"/>
    <w:rsid w:val="009C5C72"/>
    <w:rsid w:val="009D65DD"/>
    <w:rsid w:val="009E24DE"/>
    <w:rsid w:val="009E3FD5"/>
    <w:rsid w:val="009E77D7"/>
    <w:rsid w:val="00A000FA"/>
    <w:rsid w:val="00A043D5"/>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A1BD0"/>
    <w:rsid w:val="00AA20ED"/>
    <w:rsid w:val="00AA685E"/>
    <w:rsid w:val="00AB5A14"/>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C126D"/>
    <w:rsid w:val="00BD0812"/>
    <w:rsid w:val="00BD14B7"/>
    <w:rsid w:val="00BE5B54"/>
    <w:rsid w:val="00BE7B9E"/>
    <w:rsid w:val="00BE7E05"/>
    <w:rsid w:val="00BF1B38"/>
    <w:rsid w:val="00BF213D"/>
    <w:rsid w:val="00BF4266"/>
    <w:rsid w:val="00BF5BC0"/>
    <w:rsid w:val="00C0730E"/>
    <w:rsid w:val="00C14C5F"/>
    <w:rsid w:val="00C20997"/>
    <w:rsid w:val="00C27F25"/>
    <w:rsid w:val="00C32004"/>
    <w:rsid w:val="00C458DE"/>
    <w:rsid w:val="00C55FDA"/>
    <w:rsid w:val="00C62392"/>
    <w:rsid w:val="00C80440"/>
    <w:rsid w:val="00C8728F"/>
    <w:rsid w:val="00C90FE2"/>
    <w:rsid w:val="00CA35CC"/>
    <w:rsid w:val="00CB7C2C"/>
    <w:rsid w:val="00CC1599"/>
    <w:rsid w:val="00CD5F22"/>
    <w:rsid w:val="00CE1FE1"/>
    <w:rsid w:val="00CE3333"/>
    <w:rsid w:val="00D00F99"/>
    <w:rsid w:val="00D06CFB"/>
    <w:rsid w:val="00D16ACC"/>
    <w:rsid w:val="00D20C31"/>
    <w:rsid w:val="00D22C8F"/>
    <w:rsid w:val="00D32B9F"/>
    <w:rsid w:val="00D32DED"/>
    <w:rsid w:val="00D37A2E"/>
    <w:rsid w:val="00D47A56"/>
    <w:rsid w:val="00D5388A"/>
    <w:rsid w:val="00D5542F"/>
    <w:rsid w:val="00D57BD5"/>
    <w:rsid w:val="00D60A93"/>
    <w:rsid w:val="00D64B8D"/>
    <w:rsid w:val="00D76029"/>
    <w:rsid w:val="00D8309E"/>
    <w:rsid w:val="00D90C97"/>
    <w:rsid w:val="00DA3782"/>
    <w:rsid w:val="00DB2DF3"/>
    <w:rsid w:val="00DB6826"/>
    <w:rsid w:val="00DC26BD"/>
    <w:rsid w:val="00DD4443"/>
    <w:rsid w:val="00DD4DD0"/>
    <w:rsid w:val="00DD7307"/>
    <w:rsid w:val="00DF0C77"/>
    <w:rsid w:val="00DF2A33"/>
    <w:rsid w:val="00DF3298"/>
    <w:rsid w:val="00E018C7"/>
    <w:rsid w:val="00E13D7C"/>
    <w:rsid w:val="00E15241"/>
    <w:rsid w:val="00E214B5"/>
    <w:rsid w:val="00E45C9F"/>
    <w:rsid w:val="00E47970"/>
    <w:rsid w:val="00E5444A"/>
    <w:rsid w:val="00E555A3"/>
    <w:rsid w:val="00E63E71"/>
    <w:rsid w:val="00E71B9D"/>
    <w:rsid w:val="00E7295E"/>
    <w:rsid w:val="00E82908"/>
    <w:rsid w:val="00E856C6"/>
    <w:rsid w:val="00E9431F"/>
    <w:rsid w:val="00EA0C02"/>
    <w:rsid w:val="00EA0CC3"/>
    <w:rsid w:val="00EA188A"/>
    <w:rsid w:val="00EA3D1B"/>
    <w:rsid w:val="00EA5A83"/>
    <w:rsid w:val="00EB2C5C"/>
    <w:rsid w:val="00EC398B"/>
    <w:rsid w:val="00EC406A"/>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3C1"/>
    <w:rsid w:val="00F81C6D"/>
    <w:rsid w:val="00F928F0"/>
    <w:rsid w:val="00F96096"/>
    <w:rsid w:val="00F97B8C"/>
    <w:rsid w:val="00FA11E0"/>
    <w:rsid w:val="00FA1B1B"/>
    <w:rsid w:val="00FB3DBE"/>
    <w:rsid w:val="00FB78F5"/>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6896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171</cp:revision>
  <cp:lastPrinted>2020-03-05T22:24:00Z</cp:lastPrinted>
  <dcterms:created xsi:type="dcterms:W3CDTF">2020-11-05T19:15:00Z</dcterms:created>
  <dcterms:modified xsi:type="dcterms:W3CDTF">2024-09-16T20:03:00Z</dcterms:modified>
</cp:coreProperties>
</file>