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A922" w14:textId="77777777" w:rsidR="000774BC" w:rsidRPr="000774BC" w:rsidRDefault="000774BC" w:rsidP="0007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0774BC">
        <w:rPr>
          <w:color w:val="FF0000"/>
        </w:rPr>
        <w:t>Approved by the Board of Trustees</w:t>
      </w:r>
    </w:p>
    <w:bookmarkEnd w:id="0"/>
    <w:p w14:paraId="4F6032DA" w14:textId="77777777" w:rsidR="000774BC" w:rsidRPr="000774BC" w:rsidRDefault="000774BC" w:rsidP="00077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0774BC">
        <w:rPr>
          <w:color w:val="FF0000"/>
        </w:rPr>
        <w:t>September 22, 2022</w:t>
      </w:r>
      <w:bookmarkEnd w:id="1"/>
    </w:p>
    <w:p w14:paraId="7DA7E03F" w14:textId="0F8DBF79" w:rsidR="00695D28" w:rsidRPr="00695D28" w:rsidRDefault="00CF14D3" w:rsidP="00695D28">
      <w:pPr>
        <w:tabs>
          <w:tab w:val="left" w:pos="1440"/>
          <w:tab w:val="left" w:pos="7200"/>
        </w:tabs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12</w:t>
      </w:r>
    </w:p>
    <w:p w14:paraId="7CCB037D" w14:textId="65482310" w:rsidR="00695D28" w:rsidRDefault="00695D28" w:rsidP="00695D28">
      <w:pPr>
        <w:tabs>
          <w:tab w:val="left" w:pos="1440"/>
          <w:tab w:val="left" w:pos="7200"/>
        </w:tabs>
        <w:rPr>
          <w:szCs w:val="26"/>
        </w:rPr>
      </w:pPr>
    </w:p>
    <w:p w14:paraId="1B761500" w14:textId="77777777" w:rsidR="00695D28" w:rsidRDefault="00695D28" w:rsidP="00695D28">
      <w:pPr>
        <w:tabs>
          <w:tab w:val="left" w:pos="1440"/>
          <w:tab w:val="left" w:pos="7200"/>
        </w:tabs>
        <w:rPr>
          <w:szCs w:val="26"/>
        </w:rPr>
      </w:pPr>
    </w:p>
    <w:p w14:paraId="46BBAF54" w14:textId="114BD3FE" w:rsidR="00695D28" w:rsidRDefault="00695D28" w:rsidP="00695D28">
      <w:pPr>
        <w:tabs>
          <w:tab w:val="left" w:pos="1440"/>
          <w:tab w:val="left" w:pos="720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Board Meeting</w:t>
      </w:r>
    </w:p>
    <w:p w14:paraId="25107C0F" w14:textId="475044B3" w:rsidR="00695D28" w:rsidRDefault="00695D28" w:rsidP="00695D28">
      <w:pPr>
        <w:tabs>
          <w:tab w:val="left" w:pos="1440"/>
          <w:tab w:val="left" w:pos="7200"/>
        </w:tabs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September 22, 2022</w:t>
      </w:r>
    </w:p>
    <w:p w14:paraId="6D6854E5" w14:textId="568DC2F6" w:rsidR="00695D28" w:rsidRDefault="00695D28" w:rsidP="00695D28">
      <w:pPr>
        <w:tabs>
          <w:tab w:val="left" w:pos="1440"/>
          <w:tab w:val="left" w:pos="7200"/>
        </w:tabs>
        <w:rPr>
          <w:szCs w:val="26"/>
        </w:rPr>
      </w:pPr>
    </w:p>
    <w:p w14:paraId="177D3541" w14:textId="77777777" w:rsidR="00695D28" w:rsidRDefault="00695D28" w:rsidP="00695D28">
      <w:pPr>
        <w:tabs>
          <w:tab w:val="left" w:pos="1440"/>
          <w:tab w:val="left" w:pos="7200"/>
        </w:tabs>
        <w:rPr>
          <w:szCs w:val="26"/>
        </w:rPr>
      </w:pPr>
    </w:p>
    <w:p w14:paraId="2D387559" w14:textId="1351DDEE" w:rsidR="00ED6833" w:rsidRPr="00695D28" w:rsidRDefault="00ED6833" w:rsidP="00695D28">
      <w:pPr>
        <w:tabs>
          <w:tab w:val="left" w:pos="1440"/>
          <w:tab w:val="left" w:pos="7200"/>
        </w:tabs>
        <w:jc w:val="center"/>
        <w:rPr>
          <w:szCs w:val="26"/>
        </w:rPr>
      </w:pPr>
      <w:r w:rsidRPr="00695D28">
        <w:rPr>
          <w:szCs w:val="26"/>
        </w:rPr>
        <w:t>ROLL CALL</w:t>
      </w:r>
    </w:p>
    <w:p w14:paraId="69FAA867" w14:textId="77777777" w:rsidR="00ED6833" w:rsidRPr="00695D28" w:rsidRDefault="00ED6833" w:rsidP="00695D28">
      <w:pPr>
        <w:tabs>
          <w:tab w:val="left" w:pos="1440"/>
          <w:tab w:val="left" w:pos="7200"/>
        </w:tabs>
        <w:rPr>
          <w:szCs w:val="26"/>
        </w:rPr>
      </w:pPr>
    </w:p>
    <w:p w14:paraId="501B65C9" w14:textId="35484FCC" w:rsidR="00E50FF2" w:rsidRPr="006C210F" w:rsidRDefault="00E50FF2" w:rsidP="006C210F">
      <w:pPr>
        <w:pStyle w:val="Heading1"/>
      </w:pPr>
      <w:r w:rsidRPr="006C210F">
        <w:t xml:space="preserve">DETERMINATION OF SURPLUS </w:t>
      </w:r>
      <w:r w:rsidR="00AE031A" w:rsidRPr="006C210F">
        <w:t>REAL ESTATE</w:t>
      </w:r>
      <w:r w:rsidRPr="006C210F">
        <w:t xml:space="preserve"> AND </w:t>
      </w:r>
      <w:r w:rsidR="00030B05" w:rsidRPr="006C210F">
        <w:t>DELEGAT</w:t>
      </w:r>
      <w:r w:rsidRPr="006C210F">
        <w:t xml:space="preserve">ION </w:t>
      </w:r>
      <w:r w:rsidR="00F505B6" w:rsidRPr="006C210F">
        <w:t>OF AUTHORITY</w:t>
      </w:r>
      <w:r w:rsidR="00030B05" w:rsidRPr="006C210F">
        <w:t xml:space="preserve"> TO COMPTROLLER TO </w:t>
      </w:r>
      <w:r w:rsidR="00E15286" w:rsidRPr="006C210F">
        <w:t xml:space="preserve">SELL SURPLUS </w:t>
      </w:r>
      <w:r w:rsidR="00AE031A" w:rsidRPr="006C210F">
        <w:t>REAL ESTATE</w:t>
      </w:r>
      <w:r w:rsidR="002272D7" w:rsidRPr="006C210F">
        <w:t>,</w:t>
      </w:r>
    </w:p>
    <w:p w14:paraId="461CBF37" w14:textId="0EEAD8B1" w:rsidR="00ED6833" w:rsidRPr="00695D28" w:rsidRDefault="00253AF0" w:rsidP="006C210F">
      <w:pPr>
        <w:pStyle w:val="Heading1"/>
      </w:pPr>
      <w:r w:rsidRPr="006C210F">
        <w:t>URBANA</w:t>
      </w:r>
      <w:r w:rsidR="0037454F" w:rsidRPr="006C210F">
        <w:t xml:space="preserve"> </w:t>
      </w:r>
      <w:r w:rsidR="00E15286" w:rsidRPr="00695D28">
        <w:t xml:space="preserve"> </w:t>
      </w:r>
      <w:r w:rsidR="00E15525" w:rsidRPr="00695D28">
        <w:fldChar w:fldCharType="begin"/>
      </w:r>
      <w:r w:rsidR="00E15525" w:rsidRPr="00695D28">
        <w:instrText xml:space="preserve"> FILLIN  "DEPARTMENT NAME OR PROGRAM NAME"  \* MERGEFORMAT </w:instrText>
      </w:r>
      <w:r w:rsidR="00E15525" w:rsidRPr="00695D28">
        <w:fldChar w:fldCharType="end"/>
      </w:r>
      <w:r w:rsidR="005555DF" w:rsidRPr="00695D28">
        <w:fldChar w:fldCharType="begin"/>
      </w:r>
      <w:r w:rsidR="005555DF" w:rsidRPr="00695D28">
        <w:instrText xml:space="preserve"> FILLIN   \* MERGEFORMAT </w:instrText>
      </w:r>
      <w:r w:rsidR="005555DF" w:rsidRPr="00695D28">
        <w:fldChar w:fldCharType="end"/>
      </w:r>
    </w:p>
    <w:p w14:paraId="57E069BC" w14:textId="77777777" w:rsidR="007078EE" w:rsidRPr="00695D28" w:rsidRDefault="007078EE" w:rsidP="00695D28">
      <w:pPr>
        <w:tabs>
          <w:tab w:val="left" w:pos="1440"/>
          <w:tab w:val="left" w:pos="7200"/>
        </w:tabs>
        <w:rPr>
          <w:szCs w:val="26"/>
        </w:rPr>
      </w:pPr>
    </w:p>
    <w:p w14:paraId="57453972" w14:textId="77777777" w:rsidR="00ED6833" w:rsidRPr="00695D28" w:rsidRDefault="00ED6833" w:rsidP="00695D28">
      <w:pPr>
        <w:tabs>
          <w:tab w:val="left" w:pos="1440"/>
          <w:tab w:val="left" w:pos="7200"/>
        </w:tabs>
        <w:rPr>
          <w:szCs w:val="26"/>
        </w:rPr>
      </w:pPr>
    </w:p>
    <w:p w14:paraId="15B9B6B0" w14:textId="539C1CBA" w:rsidR="00ED6833" w:rsidRPr="00695D28" w:rsidRDefault="00253AF0" w:rsidP="00695D28">
      <w:pPr>
        <w:tabs>
          <w:tab w:val="left" w:pos="1440"/>
          <w:tab w:val="left" w:pos="7200"/>
        </w:tabs>
        <w:overflowPunct/>
        <w:autoSpaceDE/>
        <w:autoSpaceDN/>
        <w:adjustRightInd/>
        <w:ind w:left="1440" w:hanging="1440"/>
        <w:textAlignment w:val="auto"/>
        <w:rPr>
          <w:szCs w:val="26"/>
        </w:rPr>
      </w:pPr>
      <w:r w:rsidRPr="00695D28">
        <w:rPr>
          <w:b/>
          <w:bCs/>
          <w:szCs w:val="26"/>
        </w:rPr>
        <w:t>Action:</w:t>
      </w:r>
      <w:r w:rsidR="00695D28">
        <w:rPr>
          <w:szCs w:val="26"/>
        </w:rPr>
        <w:tab/>
      </w:r>
      <w:r w:rsidR="007877DB" w:rsidRPr="00695D28">
        <w:rPr>
          <w:szCs w:val="26"/>
        </w:rPr>
        <w:t xml:space="preserve">Determination of Surplus </w:t>
      </w:r>
      <w:r w:rsidR="00AE031A" w:rsidRPr="00695D28">
        <w:rPr>
          <w:szCs w:val="26"/>
        </w:rPr>
        <w:t>Real Estate</w:t>
      </w:r>
      <w:r w:rsidR="007877DB" w:rsidRPr="00695D28">
        <w:rPr>
          <w:szCs w:val="26"/>
        </w:rPr>
        <w:t xml:space="preserve"> and</w:t>
      </w:r>
      <w:r w:rsidR="00695D28">
        <w:rPr>
          <w:szCs w:val="26"/>
        </w:rPr>
        <w:t xml:space="preserve"> </w:t>
      </w:r>
      <w:r w:rsidR="007877DB" w:rsidRPr="00695D28">
        <w:rPr>
          <w:szCs w:val="26"/>
        </w:rPr>
        <w:t xml:space="preserve">Delegation </w:t>
      </w:r>
      <w:r w:rsidR="00F505B6" w:rsidRPr="00695D28">
        <w:rPr>
          <w:szCs w:val="26"/>
        </w:rPr>
        <w:t>of Authority</w:t>
      </w:r>
      <w:r w:rsidR="00030B05" w:rsidRPr="00695D28">
        <w:rPr>
          <w:szCs w:val="26"/>
        </w:rPr>
        <w:t xml:space="preserve"> to </w:t>
      </w:r>
      <w:r w:rsidR="0037454F" w:rsidRPr="00695D28">
        <w:rPr>
          <w:szCs w:val="26"/>
        </w:rPr>
        <w:t xml:space="preserve">Comptroller to </w:t>
      </w:r>
      <w:r w:rsidR="00695D28">
        <w:rPr>
          <w:szCs w:val="26"/>
        </w:rPr>
        <w:t>S</w:t>
      </w:r>
      <w:r w:rsidR="00E15286" w:rsidRPr="00695D28">
        <w:rPr>
          <w:szCs w:val="26"/>
        </w:rPr>
        <w:t xml:space="preserve">ell Surplus </w:t>
      </w:r>
      <w:r w:rsidR="00AE031A" w:rsidRPr="00695D28">
        <w:rPr>
          <w:szCs w:val="26"/>
        </w:rPr>
        <w:t>Real Estate</w:t>
      </w:r>
      <w:r w:rsidR="00E15286" w:rsidRPr="00695D28">
        <w:rPr>
          <w:szCs w:val="26"/>
        </w:rPr>
        <w:t xml:space="preserve"> </w:t>
      </w:r>
    </w:p>
    <w:p w14:paraId="48C5342A" w14:textId="15FB64E3" w:rsidR="00253AF0" w:rsidRPr="00695D28" w:rsidRDefault="00253AF0" w:rsidP="00695D28">
      <w:pPr>
        <w:tabs>
          <w:tab w:val="left" w:pos="1440"/>
          <w:tab w:val="left" w:pos="7200"/>
        </w:tabs>
        <w:overflowPunct/>
        <w:autoSpaceDE/>
        <w:autoSpaceDN/>
        <w:adjustRightInd/>
        <w:textAlignment w:val="auto"/>
        <w:rPr>
          <w:szCs w:val="26"/>
        </w:rPr>
      </w:pPr>
    </w:p>
    <w:p w14:paraId="685A06FE" w14:textId="4F8A5415" w:rsidR="00253AF0" w:rsidRPr="00695D28" w:rsidRDefault="00253AF0" w:rsidP="00695D28">
      <w:pPr>
        <w:tabs>
          <w:tab w:val="left" w:pos="1440"/>
          <w:tab w:val="left" w:pos="7200"/>
        </w:tabs>
        <w:overflowPunct/>
        <w:autoSpaceDE/>
        <w:autoSpaceDN/>
        <w:adjustRightInd/>
        <w:textAlignment w:val="auto"/>
        <w:rPr>
          <w:szCs w:val="26"/>
        </w:rPr>
      </w:pPr>
      <w:r w:rsidRPr="00695D28">
        <w:rPr>
          <w:b/>
          <w:bCs/>
          <w:szCs w:val="26"/>
        </w:rPr>
        <w:t>Funding:</w:t>
      </w:r>
      <w:r w:rsidR="00695D28">
        <w:rPr>
          <w:szCs w:val="26"/>
        </w:rPr>
        <w:tab/>
      </w:r>
      <w:r w:rsidRPr="00695D28">
        <w:rPr>
          <w:szCs w:val="26"/>
        </w:rPr>
        <w:t xml:space="preserve">No </w:t>
      </w:r>
      <w:r w:rsidR="00886307" w:rsidRPr="00695D28">
        <w:rPr>
          <w:szCs w:val="26"/>
        </w:rPr>
        <w:t>N</w:t>
      </w:r>
      <w:r w:rsidRPr="00695D28">
        <w:rPr>
          <w:szCs w:val="26"/>
        </w:rPr>
        <w:t xml:space="preserve">ew </w:t>
      </w:r>
      <w:r w:rsidR="00886307" w:rsidRPr="00695D28">
        <w:rPr>
          <w:szCs w:val="26"/>
        </w:rPr>
        <w:t>F</w:t>
      </w:r>
      <w:r w:rsidRPr="00695D28">
        <w:rPr>
          <w:szCs w:val="26"/>
        </w:rPr>
        <w:t xml:space="preserve">unding </w:t>
      </w:r>
      <w:r w:rsidR="00886307" w:rsidRPr="00695D28">
        <w:rPr>
          <w:szCs w:val="26"/>
        </w:rPr>
        <w:t>R</w:t>
      </w:r>
      <w:r w:rsidRPr="00695D28">
        <w:rPr>
          <w:szCs w:val="26"/>
        </w:rPr>
        <w:t>equired</w:t>
      </w:r>
    </w:p>
    <w:p w14:paraId="10A24379" w14:textId="77777777" w:rsidR="00691FE6" w:rsidRPr="00695D28" w:rsidRDefault="00691FE6" w:rsidP="00695D28">
      <w:pPr>
        <w:pStyle w:val="bdstyle1"/>
        <w:tabs>
          <w:tab w:val="left" w:pos="7200"/>
        </w:tabs>
        <w:ind w:left="0"/>
        <w:rPr>
          <w:szCs w:val="26"/>
        </w:rPr>
      </w:pPr>
    </w:p>
    <w:p w14:paraId="3C034203" w14:textId="77777777" w:rsidR="0037454F" w:rsidRPr="00695D28" w:rsidRDefault="0037454F" w:rsidP="00695D28">
      <w:pPr>
        <w:tabs>
          <w:tab w:val="left" w:pos="1440"/>
          <w:tab w:val="left" w:pos="7200"/>
        </w:tabs>
        <w:rPr>
          <w:szCs w:val="26"/>
        </w:rPr>
      </w:pPr>
    </w:p>
    <w:p w14:paraId="64084AC0" w14:textId="33CE4331" w:rsidR="001418F1" w:rsidRPr="00695D28" w:rsidRDefault="00695D28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>
        <w:rPr>
          <w:szCs w:val="26"/>
        </w:rPr>
        <w:tab/>
      </w:r>
      <w:r w:rsidR="007877DB" w:rsidRPr="00695D28">
        <w:rPr>
          <w:szCs w:val="26"/>
        </w:rPr>
        <w:t>The Chancellor</w:t>
      </w:r>
      <w:r>
        <w:rPr>
          <w:szCs w:val="26"/>
        </w:rPr>
        <w:t>, University of Illinois</w:t>
      </w:r>
      <w:r w:rsidR="00EA78D9">
        <w:rPr>
          <w:szCs w:val="26"/>
        </w:rPr>
        <w:t xml:space="preserve"> Urbana-Champaign,</w:t>
      </w:r>
      <w:r w:rsidR="004B08CD">
        <w:rPr>
          <w:szCs w:val="26"/>
        </w:rPr>
        <w:t xml:space="preserve"> and Vice President, University of Illinois System </w:t>
      </w:r>
      <w:r w:rsidR="007877DB" w:rsidRPr="00695D28">
        <w:rPr>
          <w:szCs w:val="26"/>
        </w:rPr>
        <w:t>recommend</w:t>
      </w:r>
      <w:r w:rsidR="009026DF" w:rsidRPr="00695D28">
        <w:rPr>
          <w:szCs w:val="26"/>
        </w:rPr>
        <w:t>s</w:t>
      </w:r>
      <w:r w:rsidR="007877DB" w:rsidRPr="00695D28">
        <w:rPr>
          <w:szCs w:val="26"/>
        </w:rPr>
        <w:t xml:space="preserve"> that the </w:t>
      </w:r>
      <w:r w:rsidR="00AE031A" w:rsidRPr="00695D28">
        <w:rPr>
          <w:szCs w:val="26"/>
        </w:rPr>
        <w:t xml:space="preserve">real </w:t>
      </w:r>
      <w:r w:rsidR="007877DB" w:rsidRPr="00695D28">
        <w:rPr>
          <w:szCs w:val="26"/>
        </w:rPr>
        <w:t>p</w:t>
      </w:r>
      <w:r w:rsidR="00D6650D" w:rsidRPr="00695D28">
        <w:rPr>
          <w:szCs w:val="26"/>
        </w:rPr>
        <w:t xml:space="preserve">roperty located at </w:t>
      </w:r>
      <w:r w:rsidR="009A76F6" w:rsidRPr="00695D28">
        <w:rPr>
          <w:szCs w:val="26"/>
        </w:rPr>
        <w:t xml:space="preserve">2806 and 2808 </w:t>
      </w:r>
      <w:r w:rsidR="007B5EFF" w:rsidRPr="00695D28">
        <w:rPr>
          <w:szCs w:val="26"/>
        </w:rPr>
        <w:t>Castlerock</w:t>
      </w:r>
      <w:r w:rsidR="009A76F6" w:rsidRPr="00695D28">
        <w:rPr>
          <w:szCs w:val="26"/>
        </w:rPr>
        <w:t xml:space="preserve"> Drive</w:t>
      </w:r>
      <w:r w:rsidR="001550B1">
        <w:rPr>
          <w:szCs w:val="26"/>
        </w:rPr>
        <w:t>,</w:t>
      </w:r>
      <w:r w:rsidR="009A76F6" w:rsidRPr="00695D28">
        <w:rPr>
          <w:szCs w:val="26"/>
        </w:rPr>
        <w:t xml:space="preserve"> Urbana, </w:t>
      </w:r>
      <w:r w:rsidR="00F505B6" w:rsidRPr="00695D28">
        <w:rPr>
          <w:szCs w:val="26"/>
        </w:rPr>
        <w:t>Illinois</w:t>
      </w:r>
      <w:r w:rsidR="007B5EFF" w:rsidRPr="00695D28">
        <w:rPr>
          <w:szCs w:val="26"/>
        </w:rPr>
        <w:t>,</w:t>
      </w:r>
      <w:r w:rsidR="00D6650D" w:rsidRPr="00695D28">
        <w:rPr>
          <w:szCs w:val="26"/>
        </w:rPr>
        <w:t xml:space="preserve"> </w:t>
      </w:r>
      <w:r w:rsidR="007877DB" w:rsidRPr="00695D28">
        <w:rPr>
          <w:szCs w:val="26"/>
        </w:rPr>
        <w:t xml:space="preserve">be </w:t>
      </w:r>
      <w:r w:rsidR="00E441CD" w:rsidRPr="00695D28">
        <w:rPr>
          <w:szCs w:val="26"/>
        </w:rPr>
        <w:t xml:space="preserve">deemed </w:t>
      </w:r>
      <w:r w:rsidR="00AE031A" w:rsidRPr="00695D28">
        <w:rPr>
          <w:szCs w:val="26"/>
        </w:rPr>
        <w:t>“</w:t>
      </w:r>
      <w:r w:rsidR="00FC33CF" w:rsidRPr="00695D28">
        <w:rPr>
          <w:szCs w:val="26"/>
        </w:rPr>
        <w:t xml:space="preserve">surplus </w:t>
      </w:r>
      <w:r w:rsidR="00AE031A" w:rsidRPr="00695D28">
        <w:rPr>
          <w:szCs w:val="26"/>
        </w:rPr>
        <w:t>real estate”</w:t>
      </w:r>
      <w:r w:rsidR="00FC33CF" w:rsidRPr="00695D28">
        <w:rPr>
          <w:szCs w:val="26"/>
        </w:rPr>
        <w:t xml:space="preserve"> </w:t>
      </w:r>
      <w:r w:rsidR="00E441CD" w:rsidRPr="00695D28">
        <w:rPr>
          <w:szCs w:val="26"/>
        </w:rPr>
        <w:t xml:space="preserve">by the Board of Trustees </w:t>
      </w:r>
      <w:r w:rsidR="00AE031A" w:rsidRPr="00695D28">
        <w:rPr>
          <w:szCs w:val="26"/>
        </w:rPr>
        <w:t>pursuant to</w:t>
      </w:r>
      <w:r w:rsidR="007877DB" w:rsidRPr="00695D28">
        <w:rPr>
          <w:szCs w:val="26"/>
        </w:rPr>
        <w:t xml:space="preserve"> Public Act 101-0213</w:t>
      </w:r>
      <w:r w:rsidR="00FC33CF" w:rsidRPr="00695D28">
        <w:rPr>
          <w:szCs w:val="26"/>
        </w:rPr>
        <w:t xml:space="preserve">.  </w:t>
      </w:r>
      <w:r w:rsidR="00AE031A" w:rsidRPr="00695D28">
        <w:rPr>
          <w:szCs w:val="26"/>
        </w:rPr>
        <w:t>I</w:t>
      </w:r>
      <w:r w:rsidR="00FC33CF" w:rsidRPr="00695D28">
        <w:rPr>
          <w:szCs w:val="26"/>
        </w:rPr>
        <w:t>t is</w:t>
      </w:r>
      <w:r w:rsidR="00AE031A" w:rsidRPr="00695D28">
        <w:rPr>
          <w:szCs w:val="26"/>
        </w:rPr>
        <w:t xml:space="preserve"> further</w:t>
      </w:r>
      <w:r w:rsidR="00FC33CF" w:rsidRPr="00695D28">
        <w:rPr>
          <w:szCs w:val="26"/>
        </w:rPr>
        <w:t xml:space="preserve"> recommended,</w:t>
      </w:r>
      <w:r w:rsidR="007877DB" w:rsidRPr="00695D28">
        <w:rPr>
          <w:szCs w:val="26"/>
        </w:rPr>
        <w:t xml:space="preserve"> subject to </w:t>
      </w:r>
      <w:r w:rsidR="00FC33CF" w:rsidRPr="00695D28">
        <w:rPr>
          <w:szCs w:val="26"/>
        </w:rPr>
        <w:t xml:space="preserve">soliciting and receiving </w:t>
      </w:r>
      <w:r w:rsidR="007877DB" w:rsidRPr="00695D28">
        <w:rPr>
          <w:szCs w:val="26"/>
        </w:rPr>
        <w:t xml:space="preserve">a </w:t>
      </w:r>
      <w:r w:rsidR="00E50FF2" w:rsidRPr="00695D28">
        <w:rPr>
          <w:szCs w:val="26"/>
        </w:rPr>
        <w:t xml:space="preserve">bona fide purchase </w:t>
      </w:r>
      <w:r w:rsidR="009C2167" w:rsidRPr="00695D28">
        <w:rPr>
          <w:szCs w:val="26"/>
        </w:rPr>
        <w:t xml:space="preserve">offer </w:t>
      </w:r>
      <w:r w:rsidR="00CA5B78" w:rsidRPr="00695D28">
        <w:rPr>
          <w:szCs w:val="26"/>
        </w:rPr>
        <w:t xml:space="preserve">for </w:t>
      </w:r>
      <w:r w:rsidR="00E50FF2" w:rsidRPr="00695D28">
        <w:rPr>
          <w:szCs w:val="26"/>
        </w:rPr>
        <w:t>value</w:t>
      </w:r>
      <w:r w:rsidR="004B08CD">
        <w:rPr>
          <w:szCs w:val="26"/>
        </w:rPr>
        <w:t>,</w:t>
      </w:r>
      <w:r w:rsidR="00E50FF2" w:rsidRPr="00695D28">
        <w:rPr>
          <w:szCs w:val="26"/>
        </w:rPr>
        <w:t xml:space="preserve"> </w:t>
      </w:r>
      <w:r w:rsidR="00394A82" w:rsidRPr="00695D28">
        <w:rPr>
          <w:szCs w:val="26"/>
        </w:rPr>
        <w:t xml:space="preserve">and the </w:t>
      </w:r>
      <w:r w:rsidR="00FC33CF" w:rsidRPr="00695D28">
        <w:rPr>
          <w:szCs w:val="26"/>
        </w:rPr>
        <w:t xml:space="preserve">satisfactory </w:t>
      </w:r>
      <w:r w:rsidR="00394A82" w:rsidRPr="00695D28">
        <w:rPr>
          <w:szCs w:val="26"/>
        </w:rPr>
        <w:t xml:space="preserve">resolution of final </w:t>
      </w:r>
      <w:r w:rsidR="007877DB" w:rsidRPr="00695D28">
        <w:rPr>
          <w:szCs w:val="26"/>
        </w:rPr>
        <w:t xml:space="preserve">sale </w:t>
      </w:r>
      <w:r w:rsidR="00A44990" w:rsidRPr="00695D28">
        <w:rPr>
          <w:szCs w:val="26"/>
        </w:rPr>
        <w:t>terms</w:t>
      </w:r>
      <w:r w:rsidR="00CA5B78" w:rsidRPr="00695D28">
        <w:rPr>
          <w:szCs w:val="26"/>
        </w:rPr>
        <w:t>, including price</w:t>
      </w:r>
      <w:r w:rsidR="00232CB3" w:rsidRPr="00695D28">
        <w:rPr>
          <w:szCs w:val="26"/>
        </w:rPr>
        <w:t xml:space="preserve">, </w:t>
      </w:r>
      <w:r w:rsidR="00CD373D" w:rsidRPr="00695D28">
        <w:rPr>
          <w:szCs w:val="26"/>
        </w:rPr>
        <w:t xml:space="preserve">that are in </w:t>
      </w:r>
      <w:r w:rsidR="00033209" w:rsidRPr="00695D28">
        <w:rPr>
          <w:szCs w:val="26"/>
        </w:rPr>
        <w:t>the best interests of the University</w:t>
      </w:r>
      <w:r w:rsidR="00CA5B78" w:rsidRPr="00695D28">
        <w:rPr>
          <w:szCs w:val="26"/>
        </w:rPr>
        <w:t xml:space="preserve"> </w:t>
      </w:r>
      <w:r w:rsidR="00033209" w:rsidRPr="00695D28">
        <w:rPr>
          <w:szCs w:val="26"/>
        </w:rPr>
        <w:t>and consistent with the University’s object</w:t>
      </w:r>
      <w:r w:rsidR="00D942EB" w:rsidRPr="00695D28">
        <w:rPr>
          <w:szCs w:val="26"/>
        </w:rPr>
        <w:t>ive</w:t>
      </w:r>
      <w:r w:rsidR="00033209" w:rsidRPr="00695D28">
        <w:rPr>
          <w:szCs w:val="26"/>
        </w:rPr>
        <w:t>s and purposes</w:t>
      </w:r>
      <w:r w:rsidR="00DD10E4" w:rsidRPr="00695D28">
        <w:rPr>
          <w:szCs w:val="26"/>
        </w:rPr>
        <w:t>, that</w:t>
      </w:r>
      <w:r w:rsidR="00D36AB6" w:rsidRPr="00695D28">
        <w:rPr>
          <w:szCs w:val="26"/>
        </w:rPr>
        <w:t xml:space="preserve"> the </w:t>
      </w:r>
      <w:r w:rsidR="000D3991" w:rsidRPr="00695D28">
        <w:rPr>
          <w:szCs w:val="26"/>
        </w:rPr>
        <w:t xml:space="preserve">Comptroller be authorized to </w:t>
      </w:r>
      <w:r w:rsidR="00E441CD" w:rsidRPr="00695D28">
        <w:rPr>
          <w:szCs w:val="26"/>
        </w:rPr>
        <w:t xml:space="preserve">execute </w:t>
      </w:r>
      <w:r w:rsidR="00CD373D" w:rsidRPr="00695D28">
        <w:rPr>
          <w:szCs w:val="26"/>
        </w:rPr>
        <w:t xml:space="preserve">and deliver </w:t>
      </w:r>
      <w:r w:rsidR="006C2F78" w:rsidRPr="00695D28">
        <w:rPr>
          <w:szCs w:val="26"/>
        </w:rPr>
        <w:t>the</w:t>
      </w:r>
      <w:r w:rsidR="00E441CD" w:rsidRPr="00695D28">
        <w:rPr>
          <w:szCs w:val="26"/>
        </w:rPr>
        <w:t xml:space="preserve"> required</w:t>
      </w:r>
      <w:r w:rsidR="007877DB" w:rsidRPr="00695D28">
        <w:rPr>
          <w:szCs w:val="26"/>
        </w:rPr>
        <w:t xml:space="preserve"> transaction</w:t>
      </w:r>
      <w:bookmarkStart w:id="2" w:name="Text7"/>
      <w:r w:rsidR="001055B9" w:rsidRPr="00695D28">
        <w:rPr>
          <w:szCs w:val="26"/>
        </w:rPr>
        <w:t xml:space="preserve"> </w:t>
      </w:r>
      <w:r w:rsidR="00E441CD" w:rsidRPr="00695D28">
        <w:rPr>
          <w:szCs w:val="26"/>
        </w:rPr>
        <w:t xml:space="preserve">documents to </w:t>
      </w:r>
      <w:r w:rsidR="00C0065E" w:rsidRPr="00695D28">
        <w:rPr>
          <w:szCs w:val="26"/>
        </w:rPr>
        <w:t>consummate</w:t>
      </w:r>
      <w:r w:rsidR="00E441CD" w:rsidRPr="00695D28">
        <w:rPr>
          <w:szCs w:val="26"/>
        </w:rPr>
        <w:t xml:space="preserve"> the sale</w:t>
      </w:r>
      <w:r w:rsidR="00CA5B78" w:rsidRPr="00695D28">
        <w:rPr>
          <w:szCs w:val="26"/>
        </w:rPr>
        <w:t xml:space="preserve"> </w:t>
      </w:r>
      <w:r w:rsidR="00E441CD" w:rsidRPr="00695D28">
        <w:rPr>
          <w:szCs w:val="26"/>
        </w:rPr>
        <w:t xml:space="preserve">of the </w:t>
      </w:r>
      <w:r w:rsidR="00A44990" w:rsidRPr="00695D28">
        <w:rPr>
          <w:szCs w:val="26"/>
        </w:rPr>
        <w:t xml:space="preserve">subject </w:t>
      </w:r>
      <w:r w:rsidR="00CD373D" w:rsidRPr="00695D28">
        <w:rPr>
          <w:szCs w:val="26"/>
        </w:rPr>
        <w:t xml:space="preserve">real </w:t>
      </w:r>
      <w:r w:rsidR="00A44990" w:rsidRPr="00695D28">
        <w:rPr>
          <w:szCs w:val="26"/>
        </w:rPr>
        <w:t>property.</w:t>
      </w:r>
    </w:p>
    <w:p w14:paraId="2D28838A" w14:textId="686F725E" w:rsidR="00DA7E2A" w:rsidRPr="00695D28" w:rsidRDefault="004C2C93" w:rsidP="00D438EA">
      <w:pPr>
        <w:pStyle w:val="bdstyle2"/>
        <w:tabs>
          <w:tab w:val="clear" w:pos="720"/>
          <w:tab w:val="left" w:pos="7200"/>
        </w:tabs>
        <w:rPr>
          <w:szCs w:val="26"/>
        </w:rPr>
      </w:pPr>
      <w:r w:rsidRPr="00695D28">
        <w:rPr>
          <w:szCs w:val="26"/>
        </w:rPr>
        <w:t>Public Act</w:t>
      </w:r>
      <w:r w:rsidR="007B5EFF" w:rsidRPr="00695D28">
        <w:rPr>
          <w:szCs w:val="26"/>
        </w:rPr>
        <w:t xml:space="preserve"> 101-0213</w:t>
      </w:r>
      <w:r w:rsidRPr="00695D28">
        <w:rPr>
          <w:szCs w:val="26"/>
        </w:rPr>
        <w:t xml:space="preserve"> amended the State Property Control Act (30 ILCS 605/1 et seq.) to allow the Board of Trustees of any Illinois public institution of higher </w:t>
      </w:r>
      <w:r w:rsidRPr="00695D28">
        <w:rPr>
          <w:szCs w:val="26"/>
        </w:rPr>
        <w:lastRenderedPageBreak/>
        <w:t>education, including the University of Illinois, to sell, lease</w:t>
      </w:r>
      <w:r w:rsidR="004B08CD">
        <w:rPr>
          <w:szCs w:val="26"/>
        </w:rPr>
        <w:t>,</w:t>
      </w:r>
      <w:r w:rsidRPr="00695D28">
        <w:rPr>
          <w:szCs w:val="26"/>
        </w:rPr>
        <w:t xml:space="preserve"> or otherwise transfer or convey to a bona fide purchaser for value all or a part of real estate deemed by the Board to be surplus real estate. </w:t>
      </w:r>
      <w:r w:rsidR="00CD6D26" w:rsidRPr="00695D28">
        <w:rPr>
          <w:szCs w:val="26"/>
        </w:rPr>
        <w:t xml:space="preserve"> </w:t>
      </w:r>
      <w:r w:rsidRPr="00695D28">
        <w:rPr>
          <w:szCs w:val="26"/>
        </w:rPr>
        <w:t>The Act permits the University to retain the proceeds from such transactions</w:t>
      </w:r>
      <w:r w:rsidR="00FE64B0" w:rsidRPr="00695D28">
        <w:rPr>
          <w:szCs w:val="26"/>
        </w:rPr>
        <w:t>.</w:t>
      </w:r>
      <w:r w:rsidR="004B08CD">
        <w:rPr>
          <w:szCs w:val="26"/>
        </w:rPr>
        <w:t xml:space="preserve"> </w:t>
      </w:r>
      <w:r w:rsidR="00FE64B0" w:rsidRPr="00695D28">
        <w:rPr>
          <w:szCs w:val="26"/>
        </w:rPr>
        <w:t xml:space="preserve"> </w:t>
      </w:r>
      <w:r w:rsidR="006C2F78" w:rsidRPr="00695D28">
        <w:rPr>
          <w:szCs w:val="26"/>
        </w:rPr>
        <w:t>It</w:t>
      </w:r>
      <w:r w:rsidR="00FE64B0" w:rsidRPr="00695D28">
        <w:rPr>
          <w:szCs w:val="26"/>
        </w:rPr>
        <w:t xml:space="preserve"> requires</w:t>
      </w:r>
      <w:r w:rsidRPr="00695D28">
        <w:rPr>
          <w:szCs w:val="26"/>
        </w:rPr>
        <w:t xml:space="preserve"> that such </w:t>
      </w:r>
      <w:r w:rsidR="007B5EFF" w:rsidRPr="00695D28">
        <w:rPr>
          <w:szCs w:val="26"/>
        </w:rPr>
        <w:t>proceeds</w:t>
      </w:r>
      <w:r w:rsidR="00701676" w:rsidRPr="00695D28">
        <w:rPr>
          <w:szCs w:val="26"/>
        </w:rPr>
        <w:t xml:space="preserve"> be</w:t>
      </w:r>
      <w:r w:rsidRPr="00695D28">
        <w:rPr>
          <w:szCs w:val="26"/>
        </w:rPr>
        <w:t xml:space="preserve"> maintained in </w:t>
      </w:r>
      <w:r w:rsidR="00701676" w:rsidRPr="00695D28">
        <w:rPr>
          <w:szCs w:val="26"/>
        </w:rPr>
        <w:t xml:space="preserve">a </w:t>
      </w:r>
      <w:r w:rsidRPr="00695D28">
        <w:rPr>
          <w:szCs w:val="26"/>
        </w:rPr>
        <w:t xml:space="preserve">separate account in the </w:t>
      </w:r>
      <w:r w:rsidR="00845472" w:rsidRPr="00695D28">
        <w:rPr>
          <w:szCs w:val="26"/>
        </w:rPr>
        <w:t>T</w:t>
      </w:r>
      <w:r w:rsidRPr="00695D28">
        <w:rPr>
          <w:szCs w:val="26"/>
        </w:rPr>
        <w:t xml:space="preserve">reasury of the University for </w:t>
      </w:r>
      <w:r w:rsidR="00701676" w:rsidRPr="00695D28">
        <w:rPr>
          <w:szCs w:val="26"/>
        </w:rPr>
        <w:t>deferred</w:t>
      </w:r>
      <w:r w:rsidRPr="00695D28">
        <w:rPr>
          <w:szCs w:val="26"/>
        </w:rPr>
        <w:t xml:space="preserve"> maintenance and emergency repair </w:t>
      </w:r>
      <w:r w:rsidR="00701676" w:rsidRPr="00695D28">
        <w:rPr>
          <w:szCs w:val="26"/>
        </w:rPr>
        <w:t>of University</w:t>
      </w:r>
      <w:r w:rsidRPr="00695D28">
        <w:rPr>
          <w:szCs w:val="26"/>
        </w:rPr>
        <w:t xml:space="preserve"> property.</w:t>
      </w:r>
    </w:p>
    <w:p w14:paraId="25F2971A" w14:textId="19DEB7BE" w:rsidR="00CF5B85" w:rsidRPr="00695D28" w:rsidRDefault="00DA7E2A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 w:rsidRPr="00695D28">
        <w:rPr>
          <w:szCs w:val="26"/>
        </w:rPr>
        <w:t xml:space="preserve"> </w:t>
      </w:r>
      <w:r w:rsidR="008661BF" w:rsidRPr="00695D28">
        <w:rPr>
          <w:szCs w:val="26"/>
        </w:rPr>
        <w:tab/>
      </w:r>
      <w:r w:rsidRPr="00695D28">
        <w:rPr>
          <w:szCs w:val="26"/>
        </w:rPr>
        <w:t xml:space="preserve">The </w:t>
      </w:r>
      <w:r w:rsidR="009A76F6" w:rsidRPr="00695D28">
        <w:rPr>
          <w:szCs w:val="26"/>
        </w:rPr>
        <w:t xml:space="preserve">two residential lots subject to this </w:t>
      </w:r>
      <w:r w:rsidR="001D3539" w:rsidRPr="00695D28">
        <w:rPr>
          <w:szCs w:val="26"/>
        </w:rPr>
        <w:t>request</w:t>
      </w:r>
      <w:r w:rsidR="009A76F6" w:rsidRPr="00695D28">
        <w:rPr>
          <w:szCs w:val="26"/>
        </w:rPr>
        <w:t xml:space="preserve"> </w:t>
      </w:r>
      <w:r w:rsidR="007B5EFF" w:rsidRPr="00695D28">
        <w:rPr>
          <w:szCs w:val="26"/>
        </w:rPr>
        <w:t xml:space="preserve">were donated by the Atkins Group (TAG) in 2020 </w:t>
      </w:r>
      <w:r w:rsidR="009A76F6" w:rsidRPr="00695D28">
        <w:rPr>
          <w:szCs w:val="26"/>
        </w:rPr>
        <w:t xml:space="preserve">to </w:t>
      </w:r>
      <w:r w:rsidRPr="00695D28">
        <w:rPr>
          <w:szCs w:val="26"/>
        </w:rPr>
        <w:t>the University of Illinois</w:t>
      </w:r>
      <w:r w:rsidR="00FE64B0" w:rsidRPr="00695D28">
        <w:rPr>
          <w:szCs w:val="26"/>
        </w:rPr>
        <w:t>,</w:t>
      </w:r>
      <w:r w:rsidRPr="00695D28">
        <w:rPr>
          <w:szCs w:val="26"/>
        </w:rPr>
        <w:t xml:space="preserve"> </w:t>
      </w:r>
      <w:r w:rsidR="009A76F6" w:rsidRPr="00695D28">
        <w:rPr>
          <w:szCs w:val="26"/>
        </w:rPr>
        <w:t xml:space="preserve">along with the Atkins golf course </w:t>
      </w:r>
      <w:r w:rsidR="002C4B08" w:rsidRPr="00695D28">
        <w:rPr>
          <w:szCs w:val="26"/>
        </w:rPr>
        <w:t>proper</w:t>
      </w:r>
      <w:r w:rsidR="007B5EFF" w:rsidRPr="00695D28">
        <w:rPr>
          <w:szCs w:val="26"/>
        </w:rPr>
        <w:t>,</w:t>
      </w:r>
      <w:r w:rsidR="002C4B08" w:rsidRPr="00695D28">
        <w:rPr>
          <w:szCs w:val="26"/>
        </w:rPr>
        <w:t xml:space="preserve"> </w:t>
      </w:r>
      <w:r w:rsidR="009A76F6" w:rsidRPr="00695D28">
        <w:rPr>
          <w:szCs w:val="26"/>
        </w:rPr>
        <w:t xml:space="preserve">which has now been renovated to serve as a championship-quality </w:t>
      </w:r>
      <w:r w:rsidR="006A06B9" w:rsidRPr="00695D28">
        <w:rPr>
          <w:szCs w:val="26"/>
        </w:rPr>
        <w:t xml:space="preserve">golf </w:t>
      </w:r>
      <w:r w:rsidR="009A76F6" w:rsidRPr="00695D28">
        <w:rPr>
          <w:szCs w:val="26"/>
        </w:rPr>
        <w:t xml:space="preserve">facility. </w:t>
      </w:r>
      <w:r w:rsidR="002C4B08" w:rsidRPr="00695D28">
        <w:rPr>
          <w:szCs w:val="26"/>
        </w:rPr>
        <w:t>These two lots were intended by</w:t>
      </w:r>
      <w:r w:rsidR="004B08CD">
        <w:rPr>
          <w:szCs w:val="26"/>
        </w:rPr>
        <w:t xml:space="preserve"> </w:t>
      </w:r>
      <w:r w:rsidR="002C4B08" w:rsidRPr="00695D28">
        <w:rPr>
          <w:szCs w:val="26"/>
        </w:rPr>
        <w:t xml:space="preserve">TAG for the potential construction of a </w:t>
      </w:r>
      <w:r w:rsidR="007B5EFF" w:rsidRPr="00695D28">
        <w:rPr>
          <w:szCs w:val="26"/>
        </w:rPr>
        <w:t>Chancellor’s</w:t>
      </w:r>
      <w:r w:rsidR="002C4B08" w:rsidRPr="00695D28">
        <w:rPr>
          <w:szCs w:val="26"/>
        </w:rPr>
        <w:t xml:space="preserve"> </w:t>
      </w:r>
      <w:r w:rsidR="007B5EFF" w:rsidRPr="00695D28">
        <w:rPr>
          <w:szCs w:val="26"/>
        </w:rPr>
        <w:t>residence</w:t>
      </w:r>
      <w:r w:rsidR="002C4B08" w:rsidRPr="00695D28">
        <w:rPr>
          <w:szCs w:val="26"/>
        </w:rPr>
        <w:t xml:space="preserve">, a </w:t>
      </w:r>
      <w:r w:rsidR="007B5EFF" w:rsidRPr="00695D28">
        <w:rPr>
          <w:szCs w:val="26"/>
        </w:rPr>
        <w:t>shared</w:t>
      </w:r>
      <w:r w:rsidR="002C4B08" w:rsidRPr="00695D28">
        <w:rPr>
          <w:szCs w:val="26"/>
        </w:rPr>
        <w:t xml:space="preserve"> resource to </w:t>
      </w:r>
      <w:r w:rsidR="00FE64B0" w:rsidRPr="00695D28">
        <w:rPr>
          <w:szCs w:val="26"/>
        </w:rPr>
        <w:t xml:space="preserve">the </w:t>
      </w:r>
      <w:r w:rsidR="007B5EFF" w:rsidRPr="00695D28">
        <w:rPr>
          <w:szCs w:val="26"/>
        </w:rPr>
        <w:t>community</w:t>
      </w:r>
      <w:r w:rsidR="002C4B08" w:rsidRPr="00695D28">
        <w:rPr>
          <w:szCs w:val="26"/>
        </w:rPr>
        <w:t>.</w:t>
      </w:r>
      <w:r w:rsidR="004B08CD">
        <w:rPr>
          <w:szCs w:val="26"/>
        </w:rPr>
        <w:t xml:space="preserve">  </w:t>
      </w:r>
      <w:r w:rsidR="00886307" w:rsidRPr="00695D28">
        <w:rPr>
          <w:szCs w:val="26"/>
        </w:rPr>
        <w:t>A</w:t>
      </w:r>
      <w:r w:rsidR="009A76F6" w:rsidRPr="00695D28">
        <w:rPr>
          <w:szCs w:val="26"/>
        </w:rPr>
        <w:t>s a part of the overall gift by TAG</w:t>
      </w:r>
      <w:r w:rsidR="00A107BF" w:rsidRPr="00695D28">
        <w:rPr>
          <w:szCs w:val="26"/>
        </w:rPr>
        <w:t>,</w:t>
      </w:r>
      <w:r w:rsidR="009A76F6" w:rsidRPr="00695D28">
        <w:rPr>
          <w:szCs w:val="26"/>
        </w:rPr>
        <w:t xml:space="preserve"> another </w:t>
      </w:r>
      <w:r w:rsidR="002C4B08" w:rsidRPr="00695D28">
        <w:rPr>
          <w:szCs w:val="26"/>
        </w:rPr>
        <w:t xml:space="preserve">100 </w:t>
      </w:r>
      <w:r w:rsidR="00CF5B85" w:rsidRPr="00695D28">
        <w:rPr>
          <w:szCs w:val="26"/>
        </w:rPr>
        <w:t xml:space="preserve">residential </w:t>
      </w:r>
      <w:r w:rsidR="002C4B08" w:rsidRPr="00695D28">
        <w:rPr>
          <w:szCs w:val="26"/>
        </w:rPr>
        <w:t>lots, 70 acres of undeveloped land</w:t>
      </w:r>
      <w:r w:rsidR="007B5EFF" w:rsidRPr="00695D28">
        <w:rPr>
          <w:szCs w:val="26"/>
        </w:rPr>
        <w:t>,</w:t>
      </w:r>
      <w:r w:rsidR="002C4B08" w:rsidRPr="00695D28">
        <w:rPr>
          <w:szCs w:val="26"/>
        </w:rPr>
        <w:t xml:space="preserve"> and a commercial parcel were donated </w:t>
      </w:r>
      <w:r w:rsidR="009E199B" w:rsidRPr="00695D28">
        <w:rPr>
          <w:szCs w:val="26"/>
        </w:rPr>
        <w:t>through the U</w:t>
      </w:r>
      <w:r w:rsidR="001550B1">
        <w:rPr>
          <w:szCs w:val="26"/>
        </w:rPr>
        <w:t xml:space="preserve">niversity of </w:t>
      </w:r>
      <w:r w:rsidR="009E199B" w:rsidRPr="00695D28">
        <w:rPr>
          <w:szCs w:val="26"/>
        </w:rPr>
        <w:t>I</w:t>
      </w:r>
      <w:r w:rsidR="001550B1">
        <w:rPr>
          <w:szCs w:val="26"/>
        </w:rPr>
        <w:t>llinois</w:t>
      </w:r>
      <w:r w:rsidR="009E199B" w:rsidRPr="00695D28">
        <w:rPr>
          <w:szCs w:val="26"/>
        </w:rPr>
        <w:t xml:space="preserve"> Foundation</w:t>
      </w:r>
      <w:r w:rsidR="001550B1">
        <w:rPr>
          <w:szCs w:val="26"/>
        </w:rPr>
        <w:t xml:space="preserve"> (Foundation</w:t>
      </w:r>
      <w:r w:rsidR="009E199B" w:rsidRPr="00695D28">
        <w:rPr>
          <w:szCs w:val="26"/>
        </w:rPr>
        <w:t>)</w:t>
      </w:r>
      <w:r w:rsidR="00CF5B85" w:rsidRPr="00695D28">
        <w:rPr>
          <w:szCs w:val="26"/>
        </w:rPr>
        <w:t xml:space="preserve"> for the benefit of </w:t>
      </w:r>
      <w:r w:rsidR="001550B1">
        <w:rPr>
          <w:szCs w:val="26"/>
        </w:rPr>
        <w:t xml:space="preserve">the </w:t>
      </w:r>
      <w:r w:rsidR="00CF5B85" w:rsidRPr="00695D28">
        <w:rPr>
          <w:szCs w:val="26"/>
        </w:rPr>
        <w:t>D</w:t>
      </w:r>
      <w:r w:rsidR="001550B1">
        <w:rPr>
          <w:szCs w:val="26"/>
        </w:rPr>
        <w:t xml:space="preserve">ivision of </w:t>
      </w:r>
      <w:r w:rsidR="00CF5B85" w:rsidRPr="00695D28">
        <w:rPr>
          <w:szCs w:val="26"/>
        </w:rPr>
        <w:t>I</w:t>
      </w:r>
      <w:r w:rsidR="001550B1">
        <w:rPr>
          <w:szCs w:val="26"/>
        </w:rPr>
        <w:t xml:space="preserve">ntercollegiate </w:t>
      </w:r>
      <w:r w:rsidR="00CF5B85" w:rsidRPr="00695D28">
        <w:rPr>
          <w:szCs w:val="26"/>
        </w:rPr>
        <w:t>A</w:t>
      </w:r>
      <w:r w:rsidR="001550B1">
        <w:rPr>
          <w:szCs w:val="26"/>
        </w:rPr>
        <w:t>thletics</w:t>
      </w:r>
      <w:r w:rsidR="00CF5B85" w:rsidRPr="00695D28">
        <w:rPr>
          <w:szCs w:val="26"/>
        </w:rPr>
        <w:t>.</w:t>
      </w:r>
      <w:r w:rsidR="002C4B08" w:rsidRPr="00695D28">
        <w:rPr>
          <w:szCs w:val="26"/>
        </w:rPr>
        <w:t xml:space="preserve"> </w:t>
      </w:r>
    </w:p>
    <w:p w14:paraId="5858509A" w14:textId="77777777" w:rsidR="003A60FB" w:rsidRDefault="006A06B9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 w:rsidRPr="00695D28">
        <w:rPr>
          <w:szCs w:val="26"/>
        </w:rPr>
        <w:tab/>
      </w:r>
      <w:r w:rsidR="00BF72E4" w:rsidRPr="00695D28">
        <w:rPr>
          <w:szCs w:val="26"/>
        </w:rPr>
        <w:t xml:space="preserve">Upon further analysis of the two </w:t>
      </w:r>
      <w:r w:rsidR="00CF5B85" w:rsidRPr="00695D28">
        <w:rPr>
          <w:szCs w:val="26"/>
        </w:rPr>
        <w:t xml:space="preserve">subject </w:t>
      </w:r>
      <w:r w:rsidR="00BF72E4" w:rsidRPr="00695D28">
        <w:rPr>
          <w:szCs w:val="26"/>
        </w:rPr>
        <w:t>lots</w:t>
      </w:r>
      <w:r w:rsidR="007B5EFF" w:rsidRPr="00695D28">
        <w:rPr>
          <w:szCs w:val="26"/>
        </w:rPr>
        <w:t>,</w:t>
      </w:r>
      <w:r w:rsidR="00BF72E4" w:rsidRPr="00695D28">
        <w:rPr>
          <w:szCs w:val="26"/>
        </w:rPr>
        <w:t xml:space="preserve"> it was determined that the size and location would not provide for the needs of such a </w:t>
      </w:r>
      <w:r w:rsidR="00CF5B85" w:rsidRPr="00695D28">
        <w:rPr>
          <w:szCs w:val="26"/>
        </w:rPr>
        <w:t xml:space="preserve">proposed </w:t>
      </w:r>
      <w:r w:rsidR="00BF72E4" w:rsidRPr="00695D28">
        <w:rPr>
          <w:szCs w:val="26"/>
        </w:rPr>
        <w:t xml:space="preserve">facility to host events and provide </w:t>
      </w:r>
      <w:r w:rsidR="007B5EFF" w:rsidRPr="00695D28">
        <w:rPr>
          <w:szCs w:val="26"/>
        </w:rPr>
        <w:t>hospitality</w:t>
      </w:r>
      <w:r w:rsidR="00DB7F69">
        <w:rPr>
          <w:szCs w:val="26"/>
        </w:rPr>
        <w:t xml:space="preserve"> and </w:t>
      </w:r>
      <w:r w:rsidR="00BF72E4" w:rsidRPr="00695D28">
        <w:rPr>
          <w:szCs w:val="26"/>
        </w:rPr>
        <w:t xml:space="preserve">parking. </w:t>
      </w:r>
      <w:r w:rsidR="00D438EA">
        <w:rPr>
          <w:szCs w:val="26"/>
        </w:rPr>
        <w:t xml:space="preserve"> </w:t>
      </w:r>
      <w:r w:rsidR="007B5EFF" w:rsidRPr="00695D28">
        <w:rPr>
          <w:szCs w:val="26"/>
        </w:rPr>
        <w:t xml:space="preserve">Other potential </w:t>
      </w:r>
      <w:r w:rsidR="00FE64B0" w:rsidRPr="00695D28">
        <w:rPr>
          <w:szCs w:val="26"/>
        </w:rPr>
        <w:t>sites</w:t>
      </w:r>
      <w:r w:rsidR="007B5EFF" w:rsidRPr="00695D28">
        <w:rPr>
          <w:szCs w:val="26"/>
        </w:rPr>
        <w:t xml:space="preserve"> on the undeveloped land may prove better for such use,</w:t>
      </w:r>
      <w:r w:rsidR="00544C68" w:rsidRPr="00695D28">
        <w:rPr>
          <w:szCs w:val="26"/>
        </w:rPr>
        <w:t xml:space="preserve"> which will be planned in the future.</w:t>
      </w:r>
      <w:r w:rsidR="00A71D0A" w:rsidRPr="00695D28">
        <w:rPr>
          <w:szCs w:val="26"/>
        </w:rPr>
        <w:t xml:space="preserve"> </w:t>
      </w:r>
      <w:r w:rsidR="00DB7F69">
        <w:rPr>
          <w:szCs w:val="26"/>
        </w:rPr>
        <w:t>Th</w:t>
      </w:r>
      <w:r w:rsidR="00A71D0A" w:rsidRPr="00695D28">
        <w:rPr>
          <w:szCs w:val="26"/>
        </w:rPr>
        <w:t xml:space="preserve">ere is no </w:t>
      </w:r>
      <w:r w:rsidR="007B5EFF" w:rsidRPr="00695D28">
        <w:rPr>
          <w:szCs w:val="26"/>
        </w:rPr>
        <w:t>imminent</w:t>
      </w:r>
      <w:r w:rsidR="00A71D0A" w:rsidRPr="00695D28">
        <w:rPr>
          <w:szCs w:val="26"/>
        </w:rPr>
        <w:t xml:space="preserve"> use of these </w:t>
      </w:r>
      <w:r w:rsidR="00DB7F69">
        <w:rPr>
          <w:szCs w:val="26"/>
        </w:rPr>
        <w:t xml:space="preserve">residential </w:t>
      </w:r>
      <w:r w:rsidR="00A71D0A" w:rsidRPr="00695D28">
        <w:rPr>
          <w:szCs w:val="26"/>
        </w:rPr>
        <w:t>lots by the University</w:t>
      </w:r>
      <w:r w:rsidR="00DB7F69">
        <w:rPr>
          <w:szCs w:val="26"/>
        </w:rPr>
        <w:t xml:space="preserve"> for residential occupancy or investment purposes.  T</w:t>
      </w:r>
      <w:r w:rsidR="00A107BF" w:rsidRPr="00695D28">
        <w:rPr>
          <w:szCs w:val="26"/>
        </w:rPr>
        <w:t xml:space="preserve">he two lots </w:t>
      </w:r>
      <w:r w:rsidR="00DB7F69">
        <w:rPr>
          <w:szCs w:val="26"/>
        </w:rPr>
        <w:t xml:space="preserve">are in high demand in the community and </w:t>
      </w:r>
      <w:r w:rsidR="00A71D0A" w:rsidRPr="00695D28">
        <w:rPr>
          <w:szCs w:val="26"/>
        </w:rPr>
        <w:t>hold</w:t>
      </w:r>
      <w:r w:rsidR="00CF5B85" w:rsidRPr="00695D28">
        <w:rPr>
          <w:szCs w:val="26"/>
        </w:rPr>
        <w:t xml:space="preserve"> </w:t>
      </w:r>
      <w:r w:rsidR="00A107BF" w:rsidRPr="00695D28">
        <w:rPr>
          <w:szCs w:val="26"/>
        </w:rPr>
        <w:t xml:space="preserve">market value in the range of </w:t>
      </w:r>
      <w:r w:rsidR="00A54644" w:rsidRPr="00695D28">
        <w:rPr>
          <w:szCs w:val="26"/>
        </w:rPr>
        <w:t>a</w:t>
      </w:r>
      <w:r w:rsidR="00A107BF" w:rsidRPr="00695D28">
        <w:rPr>
          <w:szCs w:val="26"/>
        </w:rPr>
        <w:t xml:space="preserve">pproximately </w:t>
      </w:r>
      <w:r w:rsidR="00EC1779" w:rsidRPr="00695D28">
        <w:rPr>
          <w:szCs w:val="26"/>
        </w:rPr>
        <w:t>$180,000-</w:t>
      </w:r>
      <w:r w:rsidR="00A107BF" w:rsidRPr="00695D28">
        <w:rPr>
          <w:szCs w:val="26"/>
        </w:rPr>
        <w:t>$200,000</w:t>
      </w:r>
      <w:r w:rsidR="007B5EFF" w:rsidRPr="00695D28">
        <w:rPr>
          <w:szCs w:val="26"/>
        </w:rPr>
        <w:t>,</w:t>
      </w:r>
      <w:r w:rsidR="00CF5B85" w:rsidRPr="00695D28">
        <w:rPr>
          <w:szCs w:val="26"/>
        </w:rPr>
        <w:t xml:space="preserve"> which could be utilized for deferred </w:t>
      </w:r>
      <w:r w:rsidR="007B5EFF" w:rsidRPr="00695D28">
        <w:rPr>
          <w:szCs w:val="26"/>
        </w:rPr>
        <w:t>maintenance</w:t>
      </w:r>
      <w:r w:rsidR="00A54644" w:rsidRPr="00695D28">
        <w:rPr>
          <w:szCs w:val="26"/>
        </w:rPr>
        <w:t xml:space="preserve"> </w:t>
      </w:r>
      <w:r w:rsidR="00EC1779" w:rsidRPr="00695D28">
        <w:rPr>
          <w:szCs w:val="26"/>
        </w:rPr>
        <w:t xml:space="preserve">and repair </w:t>
      </w:r>
      <w:r w:rsidR="00A54644" w:rsidRPr="00695D28">
        <w:rPr>
          <w:szCs w:val="26"/>
        </w:rPr>
        <w:t xml:space="preserve">of facilities. </w:t>
      </w:r>
      <w:r w:rsidR="00D438EA">
        <w:rPr>
          <w:szCs w:val="26"/>
        </w:rPr>
        <w:t xml:space="preserve"> </w:t>
      </w:r>
      <w:r w:rsidR="00A107BF" w:rsidRPr="00695D28">
        <w:rPr>
          <w:szCs w:val="26"/>
        </w:rPr>
        <w:t xml:space="preserve">The University has discussed and received approval </w:t>
      </w:r>
      <w:r w:rsidR="00A107BF" w:rsidRPr="00695D28">
        <w:rPr>
          <w:szCs w:val="26"/>
        </w:rPr>
        <w:lastRenderedPageBreak/>
        <w:t xml:space="preserve">from the Atkins family to sell these </w:t>
      </w:r>
      <w:r w:rsidR="00DB7F69">
        <w:rPr>
          <w:szCs w:val="26"/>
        </w:rPr>
        <w:t xml:space="preserve">university </w:t>
      </w:r>
      <w:r w:rsidR="00A107BF" w:rsidRPr="00695D28">
        <w:rPr>
          <w:szCs w:val="26"/>
        </w:rPr>
        <w:t xml:space="preserve">lots </w:t>
      </w:r>
      <w:r w:rsidR="00DB7F69">
        <w:rPr>
          <w:szCs w:val="26"/>
        </w:rPr>
        <w:t>similar to t</w:t>
      </w:r>
      <w:r w:rsidR="00A107BF" w:rsidRPr="00695D28">
        <w:rPr>
          <w:szCs w:val="26"/>
        </w:rPr>
        <w:t>he other residential lots</w:t>
      </w:r>
      <w:r w:rsidR="00A71D0A" w:rsidRPr="00695D28">
        <w:rPr>
          <w:szCs w:val="26"/>
        </w:rPr>
        <w:t xml:space="preserve"> handled by the Foundation</w:t>
      </w:r>
      <w:r w:rsidR="001D3539" w:rsidRPr="00695D28">
        <w:rPr>
          <w:szCs w:val="26"/>
        </w:rPr>
        <w:t xml:space="preserve"> and TAG</w:t>
      </w:r>
      <w:r w:rsidR="00A107BF" w:rsidRPr="00695D28">
        <w:rPr>
          <w:szCs w:val="26"/>
        </w:rPr>
        <w:t>.</w:t>
      </w:r>
      <w:r w:rsidR="00D438EA">
        <w:rPr>
          <w:szCs w:val="26"/>
        </w:rPr>
        <w:t xml:space="preserve"> </w:t>
      </w:r>
      <w:r w:rsidR="00A107BF" w:rsidRPr="00695D28">
        <w:rPr>
          <w:szCs w:val="26"/>
        </w:rPr>
        <w:t xml:space="preserve"> </w:t>
      </w:r>
      <w:r w:rsidR="00DB7F69">
        <w:rPr>
          <w:szCs w:val="26"/>
        </w:rPr>
        <w:t>Since these were donated directly to the University and not through the Foundation, the lots must be deemed surplus property in order to sell the lots.</w:t>
      </w:r>
    </w:p>
    <w:p w14:paraId="6BFECA18" w14:textId="649FEF6E" w:rsidR="00031DCF" w:rsidRDefault="003A60FB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>
        <w:rPr>
          <w:szCs w:val="26"/>
        </w:rPr>
        <w:tab/>
      </w:r>
      <w:r w:rsidR="00544C68" w:rsidRPr="00695D28">
        <w:rPr>
          <w:szCs w:val="26"/>
        </w:rPr>
        <w:t>T</w:t>
      </w:r>
      <w:r w:rsidR="00AB1E72" w:rsidRPr="00695D28">
        <w:rPr>
          <w:szCs w:val="26"/>
        </w:rPr>
        <w:t xml:space="preserve">here is </w:t>
      </w:r>
      <w:r w:rsidR="007B5EFF" w:rsidRPr="00695D28">
        <w:rPr>
          <w:szCs w:val="26"/>
        </w:rPr>
        <w:t>sufficient</w:t>
      </w:r>
      <w:r w:rsidR="00AB1E72" w:rsidRPr="00695D28">
        <w:rPr>
          <w:szCs w:val="26"/>
        </w:rPr>
        <w:t xml:space="preserve"> </w:t>
      </w:r>
      <w:r w:rsidR="001D3539" w:rsidRPr="00695D28">
        <w:rPr>
          <w:szCs w:val="26"/>
        </w:rPr>
        <w:t xml:space="preserve">area </w:t>
      </w:r>
      <w:r w:rsidR="00EC1779" w:rsidRPr="00695D28">
        <w:rPr>
          <w:szCs w:val="26"/>
        </w:rPr>
        <w:t>in the undeveloped acr</w:t>
      </w:r>
      <w:r w:rsidR="007B5EFF" w:rsidRPr="00695D28">
        <w:rPr>
          <w:szCs w:val="26"/>
        </w:rPr>
        <w:t>e</w:t>
      </w:r>
      <w:r w:rsidR="00EC1779" w:rsidRPr="00695D28">
        <w:rPr>
          <w:szCs w:val="26"/>
        </w:rPr>
        <w:t xml:space="preserve">age </w:t>
      </w:r>
      <w:r w:rsidR="00031DCF">
        <w:rPr>
          <w:szCs w:val="26"/>
        </w:rPr>
        <w:t xml:space="preserve">of the gifted land for an alternative site for the Chancellor’s </w:t>
      </w:r>
      <w:r w:rsidR="009D1C66">
        <w:rPr>
          <w:szCs w:val="26"/>
        </w:rPr>
        <w:t>residence</w:t>
      </w:r>
      <w:r w:rsidR="00031DCF">
        <w:rPr>
          <w:szCs w:val="26"/>
        </w:rPr>
        <w:t>.  The undeveloped area would provide adequate space for hosting events, providing hospital</w:t>
      </w:r>
      <w:r>
        <w:rPr>
          <w:szCs w:val="26"/>
        </w:rPr>
        <w:t>it</w:t>
      </w:r>
      <w:r w:rsidR="00031DCF">
        <w:rPr>
          <w:szCs w:val="26"/>
        </w:rPr>
        <w:t>y, and having available parking.  The University is evaluating the feasibility and financial considerations for the alternative site.</w:t>
      </w:r>
    </w:p>
    <w:p w14:paraId="064B0C2B" w14:textId="717FF9BB" w:rsidR="00DA7E2A" w:rsidRPr="00695D28" w:rsidRDefault="00031DCF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>
        <w:rPr>
          <w:szCs w:val="26"/>
        </w:rPr>
        <w:tab/>
      </w:r>
      <w:r w:rsidR="00AB1E72" w:rsidRPr="00695D28">
        <w:rPr>
          <w:szCs w:val="26"/>
        </w:rPr>
        <w:t xml:space="preserve">The </w:t>
      </w:r>
      <w:r w:rsidR="009026DF" w:rsidRPr="00695D28">
        <w:rPr>
          <w:szCs w:val="26"/>
        </w:rPr>
        <w:t>Chancellor</w:t>
      </w:r>
      <w:r w:rsidR="00D438EA">
        <w:rPr>
          <w:szCs w:val="26"/>
        </w:rPr>
        <w:t xml:space="preserve">, </w:t>
      </w:r>
      <w:r w:rsidR="00EE7549" w:rsidRPr="00695D28">
        <w:rPr>
          <w:szCs w:val="26"/>
        </w:rPr>
        <w:t>U</w:t>
      </w:r>
      <w:r w:rsidR="009026DF" w:rsidRPr="00695D28">
        <w:rPr>
          <w:szCs w:val="26"/>
        </w:rPr>
        <w:t xml:space="preserve">niversity of Illinois </w:t>
      </w:r>
      <w:r w:rsidR="00AB1E72" w:rsidRPr="00695D28">
        <w:rPr>
          <w:szCs w:val="26"/>
        </w:rPr>
        <w:t>Urbana</w:t>
      </w:r>
      <w:r w:rsidR="00EC1779" w:rsidRPr="00695D28">
        <w:rPr>
          <w:szCs w:val="26"/>
        </w:rPr>
        <w:t>-Champaign</w:t>
      </w:r>
      <w:r w:rsidR="00D438EA">
        <w:rPr>
          <w:szCs w:val="26"/>
        </w:rPr>
        <w:t>, and Vice President, University of Illinois System</w:t>
      </w:r>
      <w:r w:rsidR="009026DF" w:rsidRPr="00695D28">
        <w:rPr>
          <w:szCs w:val="26"/>
        </w:rPr>
        <w:t xml:space="preserve"> requests </w:t>
      </w:r>
      <w:r>
        <w:rPr>
          <w:szCs w:val="26"/>
        </w:rPr>
        <w:t xml:space="preserve">that </w:t>
      </w:r>
      <w:r w:rsidR="009026DF" w:rsidRPr="00695D28">
        <w:rPr>
          <w:szCs w:val="26"/>
        </w:rPr>
        <w:t xml:space="preserve">the </w:t>
      </w:r>
      <w:r w:rsidR="008661BF" w:rsidRPr="00695D28">
        <w:rPr>
          <w:szCs w:val="26"/>
        </w:rPr>
        <w:t>following</w:t>
      </w:r>
      <w:r>
        <w:rPr>
          <w:szCs w:val="26"/>
        </w:rPr>
        <w:t xml:space="preserve"> </w:t>
      </w:r>
      <w:r w:rsidR="008661BF" w:rsidRPr="00695D28">
        <w:rPr>
          <w:szCs w:val="26"/>
        </w:rPr>
        <w:t xml:space="preserve">properties </w:t>
      </w:r>
      <w:r w:rsidR="009026DF" w:rsidRPr="00695D28">
        <w:rPr>
          <w:szCs w:val="26"/>
        </w:rPr>
        <w:t>be deemed surplus property</w:t>
      </w:r>
      <w:r w:rsidR="001550B1">
        <w:rPr>
          <w:szCs w:val="26"/>
        </w:rPr>
        <w:t>:</w:t>
      </w:r>
    </w:p>
    <w:p w14:paraId="081E8898" w14:textId="77777777" w:rsidR="00DA7E2A" w:rsidRPr="00695D28" w:rsidRDefault="00DA7E2A" w:rsidP="00695D28">
      <w:pPr>
        <w:pStyle w:val="bdstyle2"/>
        <w:tabs>
          <w:tab w:val="left" w:pos="7200"/>
        </w:tabs>
        <w:spacing w:line="240" w:lineRule="auto"/>
        <w:rPr>
          <w:szCs w:val="26"/>
        </w:rPr>
      </w:pPr>
    </w:p>
    <w:p w14:paraId="166AE0D3" w14:textId="2A692E67" w:rsidR="00CE430B" w:rsidRDefault="00AB1E72" w:rsidP="00D438EA">
      <w:pPr>
        <w:pStyle w:val="bdstyle2"/>
        <w:numPr>
          <w:ilvl w:val="0"/>
          <w:numId w:val="1"/>
        </w:numPr>
        <w:tabs>
          <w:tab w:val="left" w:pos="7200"/>
        </w:tabs>
        <w:spacing w:line="240" w:lineRule="auto"/>
        <w:ind w:left="1080"/>
        <w:rPr>
          <w:szCs w:val="26"/>
        </w:rPr>
      </w:pPr>
      <w:r w:rsidRPr="00695D28">
        <w:rPr>
          <w:szCs w:val="26"/>
        </w:rPr>
        <w:t xml:space="preserve">2806 </w:t>
      </w:r>
      <w:r w:rsidR="00FE64B0" w:rsidRPr="00695D28">
        <w:rPr>
          <w:szCs w:val="26"/>
        </w:rPr>
        <w:t>Castlerock</w:t>
      </w:r>
      <w:r w:rsidRPr="00695D28">
        <w:rPr>
          <w:szCs w:val="26"/>
        </w:rPr>
        <w:t xml:space="preserve"> Drive</w:t>
      </w:r>
      <w:r w:rsidR="001550B1">
        <w:rPr>
          <w:szCs w:val="26"/>
        </w:rPr>
        <w:t>,</w:t>
      </w:r>
      <w:r w:rsidRPr="00695D28">
        <w:rPr>
          <w:szCs w:val="26"/>
        </w:rPr>
        <w:t xml:space="preserve"> Urbana</w:t>
      </w:r>
      <w:r w:rsidR="008F0BB1" w:rsidRPr="00695D28">
        <w:rPr>
          <w:szCs w:val="26"/>
        </w:rPr>
        <w:t xml:space="preserve">, </w:t>
      </w:r>
      <w:r w:rsidR="00232CB3" w:rsidRPr="00695D28">
        <w:rPr>
          <w:szCs w:val="26"/>
        </w:rPr>
        <w:t>Illinois</w:t>
      </w:r>
      <w:r w:rsidR="004C2C93" w:rsidRPr="00695D28">
        <w:rPr>
          <w:szCs w:val="26"/>
        </w:rPr>
        <w:t xml:space="preserve">: </w:t>
      </w:r>
      <w:bookmarkStart w:id="3" w:name="_Hlk110065377"/>
      <w:r w:rsidR="009C2167" w:rsidRPr="00695D28">
        <w:rPr>
          <w:szCs w:val="26"/>
        </w:rPr>
        <w:t xml:space="preserve">The subject </w:t>
      </w:r>
      <w:r w:rsidR="00F505B6" w:rsidRPr="00695D28">
        <w:rPr>
          <w:szCs w:val="26"/>
        </w:rPr>
        <w:t>property is</w:t>
      </w:r>
      <w:r w:rsidR="009C2167" w:rsidRPr="00695D28">
        <w:rPr>
          <w:szCs w:val="26"/>
        </w:rPr>
        <w:t xml:space="preserve"> a</w:t>
      </w:r>
      <w:r w:rsidR="007877DB" w:rsidRPr="00695D28">
        <w:rPr>
          <w:szCs w:val="26"/>
        </w:rPr>
        <w:t xml:space="preserve"> </w:t>
      </w:r>
      <w:bookmarkEnd w:id="2"/>
      <w:r w:rsidR="00E90459" w:rsidRPr="00695D28">
        <w:rPr>
          <w:szCs w:val="26"/>
        </w:rPr>
        <w:t>0</w:t>
      </w:r>
      <w:r w:rsidRPr="00695D28">
        <w:rPr>
          <w:szCs w:val="26"/>
        </w:rPr>
        <w:t xml:space="preserve">.365 acre residentially </w:t>
      </w:r>
      <w:r w:rsidR="00FE64B0" w:rsidRPr="00695D28">
        <w:rPr>
          <w:szCs w:val="26"/>
        </w:rPr>
        <w:t>platted</w:t>
      </w:r>
      <w:r w:rsidRPr="00695D28">
        <w:rPr>
          <w:szCs w:val="26"/>
        </w:rPr>
        <w:t xml:space="preserve"> lot.</w:t>
      </w:r>
      <w:r w:rsidR="00652464" w:rsidRPr="00695D28">
        <w:rPr>
          <w:szCs w:val="26"/>
        </w:rPr>
        <w:t xml:space="preserve"> </w:t>
      </w:r>
      <w:r w:rsidR="00D438EA">
        <w:rPr>
          <w:szCs w:val="26"/>
        </w:rPr>
        <w:t xml:space="preserve"> </w:t>
      </w:r>
      <w:r w:rsidR="00652464" w:rsidRPr="00695D28">
        <w:rPr>
          <w:szCs w:val="26"/>
        </w:rPr>
        <w:t>Annual maintenance expenses for this vacant property are approximately $1,000</w:t>
      </w:r>
      <w:r w:rsidR="00131BC3" w:rsidRPr="00695D28">
        <w:rPr>
          <w:szCs w:val="26"/>
        </w:rPr>
        <w:t>.</w:t>
      </w:r>
      <w:r w:rsidR="00652464" w:rsidRPr="00695D28">
        <w:rPr>
          <w:szCs w:val="26"/>
        </w:rPr>
        <w:t xml:space="preserve"> </w:t>
      </w:r>
      <w:r w:rsidR="00D438EA">
        <w:rPr>
          <w:szCs w:val="26"/>
        </w:rPr>
        <w:t xml:space="preserve"> </w:t>
      </w:r>
      <w:r w:rsidR="00232CB3" w:rsidRPr="00695D28">
        <w:rPr>
          <w:szCs w:val="26"/>
        </w:rPr>
        <w:t>T</w:t>
      </w:r>
      <w:r w:rsidR="00FA6B80" w:rsidRPr="00695D28">
        <w:rPr>
          <w:szCs w:val="26"/>
        </w:rPr>
        <w:t xml:space="preserve">he </w:t>
      </w:r>
      <w:r w:rsidR="00CD373D" w:rsidRPr="00695D28">
        <w:rPr>
          <w:szCs w:val="26"/>
        </w:rPr>
        <w:t>property</w:t>
      </w:r>
      <w:r w:rsidR="00FA6B80" w:rsidRPr="00695D28">
        <w:rPr>
          <w:szCs w:val="26"/>
        </w:rPr>
        <w:t xml:space="preserve"> is outside the </w:t>
      </w:r>
      <w:r w:rsidR="000251CE" w:rsidRPr="00695D28">
        <w:rPr>
          <w:szCs w:val="26"/>
        </w:rPr>
        <w:t>U</w:t>
      </w:r>
      <w:r w:rsidR="001550B1">
        <w:rPr>
          <w:szCs w:val="26"/>
        </w:rPr>
        <w:t xml:space="preserve">niversity of Illinois Urbana-Champaign </w:t>
      </w:r>
      <w:r w:rsidR="00FA6B80" w:rsidRPr="00695D28">
        <w:rPr>
          <w:szCs w:val="26"/>
        </w:rPr>
        <w:t xml:space="preserve">master planning area </w:t>
      </w:r>
      <w:r w:rsidR="00FE64B0" w:rsidRPr="00695D28">
        <w:rPr>
          <w:szCs w:val="26"/>
        </w:rPr>
        <w:t xml:space="preserve">and </w:t>
      </w:r>
      <w:r w:rsidR="00FA6B80" w:rsidRPr="00695D28">
        <w:rPr>
          <w:szCs w:val="26"/>
        </w:rPr>
        <w:t xml:space="preserve">has no current or future use </w:t>
      </w:r>
      <w:r w:rsidRPr="00695D28">
        <w:rPr>
          <w:szCs w:val="26"/>
        </w:rPr>
        <w:t>for the University</w:t>
      </w:r>
      <w:r w:rsidR="0044383B" w:rsidRPr="00695D28">
        <w:rPr>
          <w:szCs w:val="26"/>
        </w:rPr>
        <w:t>.</w:t>
      </w:r>
    </w:p>
    <w:p w14:paraId="1DE3B60C" w14:textId="77777777" w:rsidR="00D438EA" w:rsidRPr="00695D28" w:rsidRDefault="00D438EA" w:rsidP="00D438EA">
      <w:pPr>
        <w:pStyle w:val="bdstyle2"/>
        <w:tabs>
          <w:tab w:val="left" w:pos="7200"/>
        </w:tabs>
        <w:spacing w:line="240" w:lineRule="auto"/>
        <w:ind w:left="1080" w:firstLine="0"/>
        <w:rPr>
          <w:szCs w:val="26"/>
        </w:rPr>
      </w:pPr>
    </w:p>
    <w:bookmarkEnd w:id="3"/>
    <w:p w14:paraId="70E9AFFC" w14:textId="7157C2B5" w:rsidR="00A54644" w:rsidRPr="00695D28" w:rsidRDefault="00AB1E72" w:rsidP="00D438EA">
      <w:pPr>
        <w:pStyle w:val="bdstyle2"/>
        <w:numPr>
          <w:ilvl w:val="0"/>
          <w:numId w:val="1"/>
        </w:numPr>
        <w:tabs>
          <w:tab w:val="left" w:pos="7200"/>
        </w:tabs>
        <w:spacing w:line="240" w:lineRule="auto"/>
        <w:ind w:left="1080"/>
        <w:rPr>
          <w:szCs w:val="26"/>
        </w:rPr>
      </w:pPr>
      <w:r w:rsidRPr="00695D28">
        <w:rPr>
          <w:szCs w:val="26"/>
        </w:rPr>
        <w:t xml:space="preserve">2808 </w:t>
      </w:r>
      <w:r w:rsidR="00FE64B0" w:rsidRPr="00695D28">
        <w:rPr>
          <w:szCs w:val="26"/>
        </w:rPr>
        <w:t>Castlerock</w:t>
      </w:r>
      <w:r w:rsidRPr="00695D28">
        <w:rPr>
          <w:szCs w:val="26"/>
        </w:rPr>
        <w:t xml:space="preserve"> Drive</w:t>
      </w:r>
      <w:r w:rsidR="001550B1">
        <w:rPr>
          <w:szCs w:val="26"/>
        </w:rPr>
        <w:t>,</w:t>
      </w:r>
      <w:r w:rsidR="00A54644" w:rsidRPr="00695D28">
        <w:rPr>
          <w:szCs w:val="26"/>
        </w:rPr>
        <w:t xml:space="preserve"> Urbana</w:t>
      </w:r>
      <w:r w:rsidR="00130081" w:rsidRPr="00695D28">
        <w:rPr>
          <w:szCs w:val="26"/>
        </w:rPr>
        <w:t>,</w:t>
      </w:r>
      <w:r w:rsidR="008F0BB1" w:rsidRPr="00695D28">
        <w:rPr>
          <w:szCs w:val="26"/>
        </w:rPr>
        <w:t xml:space="preserve"> Illinois</w:t>
      </w:r>
      <w:r w:rsidR="004C2C93" w:rsidRPr="00695D28">
        <w:rPr>
          <w:szCs w:val="26"/>
        </w:rPr>
        <w:t xml:space="preserve">: </w:t>
      </w:r>
      <w:r w:rsidR="00A54644" w:rsidRPr="00695D28">
        <w:rPr>
          <w:szCs w:val="26"/>
        </w:rPr>
        <w:t xml:space="preserve">The subject property is a </w:t>
      </w:r>
      <w:r w:rsidR="00E90459" w:rsidRPr="00695D28">
        <w:rPr>
          <w:szCs w:val="26"/>
        </w:rPr>
        <w:t>0</w:t>
      </w:r>
      <w:r w:rsidR="00A54644" w:rsidRPr="00695D28">
        <w:rPr>
          <w:szCs w:val="26"/>
        </w:rPr>
        <w:t xml:space="preserve">.365 acre residentially </w:t>
      </w:r>
      <w:r w:rsidR="00FE64B0" w:rsidRPr="00695D28">
        <w:rPr>
          <w:szCs w:val="26"/>
        </w:rPr>
        <w:t>platted</w:t>
      </w:r>
      <w:r w:rsidR="00A54644" w:rsidRPr="00695D28">
        <w:rPr>
          <w:szCs w:val="26"/>
        </w:rPr>
        <w:t xml:space="preserve"> lot. </w:t>
      </w:r>
      <w:r w:rsidR="00D438EA">
        <w:rPr>
          <w:szCs w:val="26"/>
        </w:rPr>
        <w:t xml:space="preserve"> </w:t>
      </w:r>
      <w:r w:rsidR="00A54644" w:rsidRPr="00695D28">
        <w:rPr>
          <w:szCs w:val="26"/>
        </w:rPr>
        <w:t xml:space="preserve">Annual maintenance expenses for this vacant property are approximately $1,000. </w:t>
      </w:r>
      <w:r w:rsidR="00D438EA">
        <w:rPr>
          <w:szCs w:val="26"/>
        </w:rPr>
        <w:t xml:space="preserve"> </w:t>
      </w:r>
      <w:r w:rsidR="00A54644" w:rsidRPr="00695D28">
        <w:rPr>
          <w:szCs w:val="26"/>
        </w:rPr>
        <w:t>The property is outside the U</w:t>
      </w:r>
      <w:r w:rsidR="001550B1">
        <w:rPr>
          <w:szCs w:val="26"/>
        </w:rPr>
        <w:t>niversity of Illinois Urbana-Champaign</w:t>
      </w:r>
      <w:r w:rsidR="00A54644" w:rsidRPr="00695D28">
        <w:rPr>
          <w:szCs w:val="26"/>
        </w:rPr>
        <w:t xml:space="preserve"> master planning area </w:t>
      </w:r>
      <w:r w:rsidR="00FE64B0" w:rsidRPr="00695D28">
        <w:rPr>
          <w:szCs w:val="26"/>
        </w:rPr>
        <w:t xml:space="preserve">and </w:t>
      </w:r>
      <w:r w:rsidR="00A54644" w:rsidRPr="00695D28">
        <w:rPr>
          <w:szCs w:val="26"/>
        </w:rPr>
        <w:t>has no current or future use for the University</w:t>
      </w:r>
      <w:r w:rsidR="0044383B" w:rsidRPr="00695D28">
        <w:rPr>
          <w:szCs w:val="26"/>
        </w:rPr>
        <w:t>.</w:t>
      </w:r>
      <w:r w:rsidR="00A54644" w:rsidRPr="00695D28">
        <w:rPr>
          <w:szCs w:val="26"/>
        </w:rPr>
        <w:t xml:space="preserve">  </w:t>
      </w:r>
    </w:p>
    <w:p w14:paraId="2857F7CC" w14:textId="77777777" w:rsidR="004C2C93" w:rsidRPr="00695D28" w:rsidRDefault="004C2C93" w:rsidP="00695D28">
      <w:pPr>
        <w:tabs>
          <w:tab w:val="left" w:pos="1440"/>
          <w:tab w:val="left" w:pos="7200"/>
        </w:tabs>
        <w:rPr>
          <w:szCs w:val="26"/>
        </w:rPr>
      </w:pPr>
    </w:p>
    <w:p w14:paraId="51CA0322" w14:textId="549AA3B6" w:rsidR="00F505B6" w:rsidRPr="00695D28" w:rsidRDefault="0044383B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 w:rsidRPr="00695D28">
        <w:rPr>
          <w:szCs w:val="26"/>
        </w:rPr>
        <w:tab/>
      </w:r>
      <w:r w:rsidR="00F505B6" w:rsidRPr="00695D28">
        <w:rPr>
          <w:szCs w:val="26"/>
        </w:rPr>
        <w:t>Upon</w:t>
      </w:r>
      <w:r w:rsidR="00753898" w:rsidRPr="00695D28">
        <w:rPr>
          <w:szCs w:val="26"/>
        </w:rPr>
        <w:t xml:space="preserve"> the Board of T</w:t>
      </w:r>
      <w:r w:rsidR="00F505B6" w:rsidRPr="00695D28">
        <w:rPr>
          <w:szCs w:val="26"/>
        </w:rPr>
        <w:t xml:space="preserve">rustees deeming </w:t>
      </w:r>
      <w:r w:rsidR="00A507E8" w:rsidRPr="00695D28">
        <w:rPr>
          <w:szCs w:val="26"/>
        </w:rPr>
        <w:t xml:space="preserve">the </w:t>
      </w:r>
      <w:r w:rsidR="001418F1" w:rsidRPr="00695D28">
        <w:rPr>
          <w:szCs w:val="26"/>
        </w:rPr>
        <w:t>above subject</w:t>
      </w:r>
      <w:r w:rsidR="00F505B6" w:rsidRPr="00695D28">
        <w:rPr>
          <w:szCs w:val="26"/>
        </w:rPr>
        <w:t xml:space="preserve"> propert</w:t>
      </w:r>
      <w:r w:rsidR="001418F1" w:rsidRPr="00695D28">
        <w:rPr>
          <w:szCs w:val="26"/>
        </w:rPr>
        <w:t>ies</w:t>
      </w:r>
      <w:r w:rsidR="00F505B6" w:rsidRPr="00695D28">
        <w:rPr>
          <w:szCs w:val="26"/>
        </w:rPr>
        <w:t xml:space="preserve"> </w:t>
      </w:r>
      <w:r w:rsidR="00A507E8" w:rsidRPr="00695D28">
        <w:rPr>
          <w:szCs w:val="26"/>
        </w:rPr>
        <w:t>to be</w:t>
      </w:r>
      <w:r w:rsidR="00F505B6" w:rsidRPr="00695D28">
        <w:rPr>
          <w:szCs w:val="26"/>
        </w:rPr>
        <w:t xml:space="preserve"> surplus </w:t>
      </w:r>
      <w:r w:rsidR="00A507E8" w:rsidRPr="00695D28">
        <w:rPr>
          <w:szCs w:val="26"/>
        </w:rPr>
        <w:t xml:space="preserve">real estate, </w:t>
      </w:r>
      <w:r w:rsidR="00F505B6" w:rsidRPr="00695D28">
        <w:rPr>
          <w:szCs w:val="26"/>
        </w:rPr>
        <w:t xml:space="preserve">the </w:t>
      </w:r>
      <w:r w:rsidR="001418F1" w:rsidRPr="00695D28">
        <w:rPr>
          <w:szCs w:val="26"/>
        </w:rPr>
        <w:t xml:space="preserve">System </w:t>
      </w:r>
      <w:r w:rsidR="00F505B6" w:rsidRPr="00695D28">
        <w:rPr>
          <w:szCs w:val="26"/>
        </w:rPr>
        <w:t xml:space="preserve">will undertake a sale </w:t>
      </w:r>
      <w:r w:rsidR="00701676" w:rsidRPr="00695D28">
        <w:rPr>
          <w:szCs w:val="26"/>
        </w:rPr>
        <w:t>process</w:t>
      </w:r>
      <w:r w:rsidR="00FE64B0" w:rsidRPr="00695D28">
        <w:rPr>
          <w:szCs w:val="26"/>
        </w:rPr>
        <w:t>,</w:t>
      </w:r>
      <w:r w:rsidR="00701676" w:rsidRPr="00695D28">
        <w:rPr>
          <w:szCs w:val="26"/>
        </w:rPr>
        <w:t xml:space="preserve"> including obtaining</w:t>
      </w:r>
      <w:r w:rsidR="00337957" w:rsidRPr="00695D28">
        <w:rPr>
          <w:szCs w:val="26"/>
        </w:rPr>
        <w:t xml:space="preserve"> </w:t>
      </w:r>
      <w:r w:rsidR="00A507E8" w:rsidRPr="00695D28">
        <w:rPr>
          <w:szCs w:val="26"/>
        </w:rPr>
        <w:t xml:space="preserve">an </w:t>
      </w:r>
      <w:r w:rsidR="00337957" w:rsidRPr="00695D28">
        <w:rPr>
          <w:szCs w:val="26"/>
        </w:rPr>
        <w:t>appraisal</w:t>
      </w:r>
      <w:r w:rsidR="00F505B6" w:rsidRPr="00695D28">
        <w:rPr>
          <w:szCs w:val="26"/>
        </w:rPr>
        <w:t xml:space="preserve"> </w:t>
      </w:r>
      <w:r w:rsidR="00A507E8" w:rsidRPr="00695D28">
        <w:rPr>
          <w:szCs w:val="26"/>
        </w:rPr>
        <w:t xml:space="preserve">of fair market value </w:t>
      </w:r>
      <w:r w:rsidR="00F505B6" w:rsidRPr="00695D28">
        <w:rPr>
          <w:szCs w:val="26"/>
        </w:rPr>
        <w:t>an</w:t>
      </w:r>
      <w:r w:rsidR="004962D0" w:rsidRPr="00695D28">
        <w:rPr>
          <w:szCs w:val="26"/>
        </w:rPr>
        <w:t xml:space="preserve">d </w:t>
      </w:r>
      <w:r w:rsidR="00FE64B0" w:rsidRPr="00695D28">
        <w:rPr>
          <w:szCs w:val="26"/>
        </w:rPr>
        <w:t>ensuring</w:t>
      </w:r>
      <w:r w:rsidR="00A54644" w:rsidRPr="00695D28">
        <w:rPr>
          <w:szCs w:val="26"/>
        </w:rPr>
        <w:t xml:space="preserve"> a</w:t>
      </w:r>
      <w:r w:rsidR="004962D0" w:rsidRPr="00695D28">
        <w:rPr>
          <w:szCs w:val="26"/>
        </w:rPr>
        <w:t>n</w:t>
      </w:r>
      <w:r w:rsidR="00F505B6" w:rsidRPr="00695D28">
        <w:rPr>
          <w:szCs w:val="26"/>
        </w:rPr>
        <w:t xml:space="preserve"> </w:t>
      </w:r>
      <w:r w:rsidR="00337957" w:rsidRPr="00695D28">
        <w:rPr>
          <w:szCs w:val="26"/>
        </w:rPr>
        <w:t>open and fully transparent solicitation</w:t>
      </w:r>
      <w:r w:rsidR="001418F1" w:rsidRPr="00695D28">
        <w:rPr>
          <w:szCs w:val="26"/>
        </w:rPr>
        <w:t xml:space="preserve"> </w:t>
      </w:r>
      <w:r w:rsidR="00701676" w:rsidRPr="00695D28">
        <w:rPr>
          <w:szCs w:val="26"/>
        </w:rPr>
        <w:lastRenderedPageBreak/>
        <w:t>process</w:t>
      </w:r>
      <w:r w:rsidR="00337957" w:rsidRPr="00695D28">
        <w:rPr>
          <w:szCs w:val="26"/>
        </w:rPr>
        <w:t xml:space="preserve">. </w:t>
      </w:r>
      <w:r w:rsidR="00CD6D26" w:rsidRPr="00695D28">
        <w:rPr>
          <w:szCs w:val="26"/>
        </w:rPr>
        <w:t xml:space="preserve"> </w:t>
      </w:r>
      <w:r w:rsidR="00337957" w:rsidRPr="00695D28">
        <w:rPr>
          <w:szCs w:val="26"/>
        </w:rPr>
        <w:t xml:space="preserve">It is requested that the Comptroller be delegated the authority to </w:t>
      </w:r>
      <w:r w:rsidR="00A507E8" w:rsidRPr="00695D28">
        <w:rPr>
          <w:szCs w:val="26"/>
        </w:rPr>
        <w:t>conduct</w:t>
      </w:r>
      <w:r w:rsidR="00337957" w:rsidRPr="00695D28">
        <w:rPr>
          <w:szCs w:val="26"/>
        </w:rPr>
        <w:t xml:space="preserve"> the sale process, execute</w:t>
      </w:r>
      <w:r w:rsidR="00B50BB5" w:rsidRPr="00695D28">
        <w:rPr>
          <w:szCs w:val="26"/>
        </w:rPr>
        <w:t>,</w:t>
      </w:r>
      <w:r w:rsidR="00337957" w:rsidRPr="00695D28">
        <w:rPr>
          <w:szCs w:val="26"/>
        </w:rPr>
        <w:t xml:space="preserve"> </w:t>
      </w:r>
      <w:r w:rsidR="00A507E8" w:rsidRPr="00695D28">
        <w:rPr>
          <w:szCs w:val="26"/>
        </w:rPr>
        <w:t xml:space="preserve">and deliver </w:t>
      </w:r>
      <w:r w:rsidR="00337957" w:rsidRPr="00695D28">
        <w:rPr>
          <w:szCs w:val="26"/>
        </w:rPr>
        <w:t xml:space="preserve">the required documents </w:t>
      </w:r>
      <w:r w:rsidR="00A507E8" w:rsidRPr="00695D28">
        <w:rPr>
          <w:szCs w:val="26"/>
        </w:rPr>
        <w:t xml:space="preserve">to consummate the sale and </w:t>
      </w:r>
      <w:r w:rsidR="00C0065E" w:rsidRPr="00695D28">
        <w:rPr>
          <w:szCs w:val="26"/>
        </w:rPr>
        <w:t>purchase</w:t>
      </w:r>
      <w:r w:rsidR="00A507E8" w:rsidRPr="00695D28">
        <w:rPr>
          <w:szCs w:val="26"/>
        </w:rPr>
        <w:t xml:space="preserve"> transaction, </w:t>
      </w:r>
      <w:r w:rsidR="00337957" w:rsidRPr="00695D28">
        <w:rPr>
          <w:szCs w:val="26"/>
        </w:rPr>
        <w:t>and deposit the sale proceeds in a separate account for deferred mainten</w:t>
      </w:r>
      <w:r w:rsidR="00C0065E" w:rsidRPr="00695D28">
        <w:rPr>
          <w:szCs w:val="26"/>
        </w:rPr>
        <w:t>an</w:t>
      </w:r>
      <w:r w:rsidR="00337957" w:rsidRPr="00695D28">
        <w:rPr>
          <w:szCs w:val="26"/>
        </w:rPr>
        <w:t xml:space="preserve">ce and emergency repair </w:t>
      </w:r>
      <w:r w:rsidR="00A507E8" w:rsidRPr="00695D28">
        <w:rPr>
          <w:szCs w:val="26"/>
        </w:rPr>
        <w:t xml:space="preserve">of University property, all </w:t>
      </w:r>
      <w:r w:rsidR="00337957" w:rsidRPr="00695D28">
        <w:rPr>
          <w:szCs w:val="26"/>
        </w:rPr>
        <w:t>in accordance with Public Act 101-0213</w:t>
      </w:r>
      <w:r w:rsidR="004C04E5" w:rsidRPr="00695D28">
        <w:rPr>
          <w:szCs w:val="26"/>
        </w:rPr>
        <w:t>.</w:t>
      </w:r>
    </w:p>
    <w:p w14:paraId="4DE707C4" w14:textId="513AEEE3" w:rsidR="00F92B21" w:rsidRPr="00695D28" w:rsidRDefault="00F00DEF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 w:rsidRPr="00695D28">
        <w:rPr>
          <w:szCs w:val="26"/>
        </w:rPr>
        <w:tab/>
      </w:r>
      <w:r w:rsidR="00E23E3E" w:rsidRPr="00695D28">
        <w:rPr>
          <w:szCs w:val="26"/>
        </w:rPr>
        <w:t xml:space="preserve">The </w:t>
      </w:r>
      <w:r w:rsidR="005C0B48" w:rsidRPr="00695D28">
        <w:rPr>
          <w:szCs w:val="26"/>
        </w:rPr>
        <w:t>B</w:t>
      </w:r>
      <w:r w:rsidR="00E23E3E" w:rsidRPr="00695D28">
        <w:rPr>
          <w:szCs w:val="26"/>
        </w:rPr>
        <w:t xml:space="preserve">oard action recommended in this item complies in all material respects with applicable </w:t>
      </w:r>
      <w:r w:rsidR="001550B1">
        <w:rPr>
          <w:szCs w:val="26"/>
        </w:rPr>
        <w:t>S</w:t>
      </w:r>
      <w:r w:rsidR="00E23E3E" w:rsidRPr="00695D28">
        <w:rPr>
          <w:szCs w:val="26"/>
        </w:rPr>
        <w:t xml:space="preserve">tate and federal laws, </w:t>
      </w:r>
      <w:r w:rsidR="006076F9" w:rsidRPr="00695D28">
        <w:rPr>
          <w:szCs w:val="26"/>
        </w:rPr>
        <w:t xml:space="preserve">University of Illinois </w:t>
      </w:r>
      <w:r w:rsidR="006076F9" w:rsidRPr="00D438EA">
        <w:rPr>
          <w:i/>
          <w:iCs/>
          <w:szCs w:val="26"/>
        </w:rPr>
        <w:t>Statute</w:t>
      </w:r>
      <w:r w:rsidR="00C90B4F" w:rsidRPr="00D438EA">
        <w:rPr>
          <w:i/>
          <w:iCs/>
          <w:szCs w:val="26"/>
        </w:rPr>
        <w:t>s</w:t>
      </w:r>
      <w:r w:rsidR="006076F9" w:rsidRPr="00D438EA">
        <w:rPr>
          <w:i/>
          <w:iCs/>
          <w:szCs w:val="26"/>
        </w:rPr>
        <w:t>, The General Rules Concerning University Organization and Procedure</w:t>
      </w:r>
      <w:r w:rsidR="006076F9" w:rsidRPr="00695D28">
        <w:rPr>
          <w:szCs w:val="26"/>
        </w:rPr>
        <w:t>, and Board of Trustees policies and directives.</w:t>
      </w:r>
    </w:p>
    <w:p w14:paraId="3359156D" w14:textId="7804848B" w:rsidR="00F92B21" w:rsidRPr="00695D28" w:rsidRDefault="00F00DEF" w:rsidP="00D438EA">
      <w:pPr>
        <w:pStyle w:val="bdstyle2"/>
        <w:tabs>
          <w:tab w:val="clear" w:pos="720"/>
          <w:tab w:val="left" w:pos="7200"/>
        </w:tabs>
        <w:ind w:firstLine="0"/>
        <w:rPr>
          <w:szCs w:val="26"/>
        </w:rPr>
      </w:pPr>
      <w:r w:rsidRPr="00695D28">
        <w:rPr>
          <w:szCs w:val="26"/>
        </w:rPr>
        <w:tab/>
      </w:r>
      <w:r w:rsidR="00F92B21" w:rsidRPr="00695D28">
        <w:rPr>
          <w:szCs w:val="26"/>
        </w:rPr>
        <w:t xml:space="preserve">The President of the University </w:t>
      </w:r>
      <w:r w:rsidR="00D438EA">
        <w:rPr>
          <w:szCs w:val="26"/>
        </w:rPr>
        <w:t xml:space="preserve">of Illinois System </w:t>
      </w:r>
      <w:r w:rsidR="00952850" w:rsidRPr="00695D28">
        <w:rPr>
          <w:szCs w:val="26"/>
        </w:rPr>
        <w:t>concurs with this recommendation</w:t>
      </w:r>
      <w:r w:rsidR="00F92B21" w:rsidRPr="00695D28">
        <w:rPr>
          <w:szCs w:val="26"/>
        </w:rPr>
        <w:t>.</w:t>
      </w:r>
    </w:p>
    <w:sectPr w:rsidR="00F92B21" w:rsidRPr="00695D28" w:rsidSect="00695D28">
      <w:headerReference w:type="even" r:id="rId8"/>
      <w:headerReference w:type="default" r:id="rId9"/>
      <w:footerReference w:type="even" r:id="rId10"/>
      <w:footnotePr>
        <w:numFmt w:val="chicago"/>
      </w:footnotePr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03ED" w14:textId="77777777" w:rsidR="00360DA7" w:rsidRDefault="00360DA7">
      <w:r>
        <w:separator/>
      </w:r>
    </w:p>
  </w:endnote>
  <w:endnote w:type="continuationSeparator" w:id="0">
    <w:p w14:paraId="65AC56AD" w14:textId="77777777" w:rsidR="00360DA7" w:rsidRDefault="0036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A67C" w14:textId="77777777" w:rsidR="008A750F" w:rsidRDefault="008A750F" w:rsidP="00454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E5BA91" w14:textId="77777777" w:rsidR="008A750F" w:rsidRDefault="008A7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70A1" w14:textId="77777777" w:rsidR="00360DA7" w:rsidRPr="005F695B" w:rsidRDefault="00360DA7" w:rsidP="005F695B">
      <w:pPr>
        <w:pStyle w:val="Footer"/>
      </w:pPr>
    </w:p>
  </w:footnote>
  <w:footnote w:type="continuationSeparator" w:id="0">
    <w:p w14:paraId="611F16BC" w14:textId="77777777" w:rsidR="00360DA7" w:rsidRDefault="00360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0332771"/>
      <w:docPartObj>
        <w:docPartGallery w:val="Page Numbers (Top of Page)"/>
        <w:docPartUnique/>
      </w:docPartObj>
    </w:sdtPr>
    <w:sdtContent>
      <w:p w14:paraId="69E41280" w14:textId="77777777" w:rsidR="00E62D6F" w:rsidRDefault="00E62D6F" w:rsidP="00AD203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02377907"/>
      <w:docPartObj>
        <w:docPartGallery w:val="Page Numbers (Top of Page)"/>
        <w:docPartUnique/>
      </w:docPartObj>
    </w:sdtPr>
    <w:sdtContent>
      <w:p w14:paraId="6DA69C60" w14:textId="77777777" w:rsidR="00E62D6F" w:rsidRDefault="00E62D6F" w:rsidP="00AD203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CA13F3" w14:textId="77777777" w:rsidR="00E62D6F" w:rsidRDefault="00E62D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0A79" w14:textId="2A7392B2" w:rsidR="00E62D6F" w:rsidRDefault="00000000" w:rsidP="00AD2035">
    <w:pPr>
      <w:pStyle w:val="Header"/>
      <w:framePr w:wrap="none" w:vAnchor="text" w:hAnchor="margin" w:xAlign="center" w:y="1"/>
      <w:rPr>
        <w:rStyle w:val="PageNumber"/>
      </w:rPr>
    </w:pPr>
    <w:sdt>
      <w:sdtPr>
        <w:rPr>
          <w:rStyle w:val="PageNumber"/>
        </w:rPr>
        <w:id w:val="494066132"/>
        <w:docPartObj>
          <w:docPartGallery w:val="Page Numbers (Top of Page)"/>
          <w:docPartUnique/>
        </w:docPartObj>
      </w:sdtPr>
      <w:sdtContent>
        <w:r w:rsidR="00E62D6F">
          <w:rPr>
            <w:rStyle w:val="PageNumber"/>
          </w:rPr>
          <w:fldChar w:fldCharType="begin"/>
        </w:r>
        <w:r w:rsidR="00E62D6F">
          <w:rPr>
            <w:rStyle w:val="PageNumber"/>
          </w:rPr>
          <w:instrText xml:space="preserve"> PAGE </w:instrText>
        </w:r>
        <w:r w:rsidR="00E62D6F">
          <w:rPr>
            <w:rStyle w:val="PageNumber"/>
          </w:rPr>
          <w:fldChar w:fldCharType="separate"/>
        </w:r>
        <w:r w:rsidR="00ED37E6">
          <w:rPr>
            <w:rStyle w:val="PageNumber"/>
            <w:noProof/>
          </w:rPr>
          <w:t>4</w:t>
        </w:r>
        <w:r w:rsidR="00E62D6F">
          <w:rPr>
            <w:rStyle w:val="PageNumber"/>
          </w:rPr>
          <w:fldChar w:fldCharType="end"/>
        </w:r>
      </w:sdtContent>
    </w:sdt>
  </w:p>
  <w:p w14:paraId="40C3842C" w14:textId="77777777" w:rsidR="00E62D6F" w:rsidRDefault="00E62D6F">
    <w:pPr>
      <w:pStyle w:val="Header"/>
    </w:pPr>
  </w:p>
  <w:p w14:paraId="27B27002" w14:textId="77777777" w:rsidR="00F45D2D" w:rsidRDefault="00F45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B95"/>
    <w:multiLevelType w:val="hybridMultilevel"/>
    <w:tmpl w:val="F45875AA"/>
    <w:lvl w:ilvl="0" w:tplc="7E44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252F60"/>
    <w:multiLevelType w:val="hybridMultilevel"/>
    <w:tmpl w:val="7DDE38F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A9B461F"/>
    <w:multiLevelType w:val="hybridMultilevel"/>
    <w:tmpl w:val="C9FEA97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64516955">
    <w:abstractNumId w:val="0"/>
  </w:num>
  <w:num w:numId="2" w16cid:durableId="1773472862">
    <w:abstractNumId w:val="2"/>
  </w:num>
  <w:num w:numId="3" w16cid:durableId="1939632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wMbI0NDW2MLc0sjBS0lEKTi0uzszPAykwrAUAXvjRlCwAAAA="/>
  </w:docVars>
  <w:rsids>
    <w:rsidRoot w:val="005555DF"/>
    <w:rsid w:val="00013D96"/>
    <w:rsid w:val="000159CF"/>
    <w:rsid w:val="000251CE"/>
    <w:rsid w:val="000258B5"/>
    <w:rsid w:val="000264F0"/>
    <w:rsid w:val="00030B05"/>
    <w:rsid w:val="00031DCF"/>
    <w:rsid w:val="00033209"/>
    <w:rsid w:val="00036B46"/>
    <w:rsid w:val="00040A21"/>
    <w:rsid w:val="00041375"/>
    <w:rsid w:val="000438FB"/>
    <w:rsid w:val="00054747"/>
    <w:rsid w:val="00075882"/>
    <w:rsid w:val="000774BC"/>
    <w:rsid w:val="000818B8"/>
    <w:rsid w:val="000938F3"/>
    <w:rsid w:val="00095CF6"/>
    <w:rsid w:val="000A0123"/>
    <w:rsid w:val="000B2842"/>
    <w:rsid w:val="000C5299"/>
    <w:rsid w:val="000C6334"/>
    <w:rsid w:val="000D1EAC"/>
    <w:rsid w:val="000D2747"/>
    <w:rsid w:val="000D3991"/>
    <w:rsid w:val="000E6291"/>
    <w:rsid w:val="001055B9"/>
    <w:rsid w:val="0010567D"/>
    <w:rsid w:val="00105E9B"/>
    <w:rsid w:val="00130081"/>
    <w:rsid w:val="001311A1"/>
    <w:rsid w:val="00131BC3"/>
    <w:rsid w:val="001418F1"/>
    <w:rsid w:val="001509E0"/>
    <w:rsid w:val="001550B1"/>
    <w:rsid w:val="001B483B"/>
    <w:rsid w:val="001B68A4"/>
    <w:rsid w:val="001D3539"/>
    <w:rsid w:val="001D360E"/>
    <w:rsid w:val="001D4085"/>
    <w:rsid w:val="001E1F4C"/>
    <w:rsid w:val="001F466D"/>
    <w:rsid w:val="002043F7"/>
    <w:rsid w:val="002050C4"/>
    <w:rsid w:val="00206ED2"/>
    <w:rsid w:val="0020712F"/>
    <w:rsid w:val="002272D7"/>
    <w:rsid w:val="00232CB3"/>
    <w:rsid w:val="00232FA1"/>
    <w:rsid w:val="002332D7"/>
    <w:rsid w:val="00250F78"/>
    <w:rsid w:val="00253AF0"/>
    <w:rsid w:val="00254662"/>
    <w:rsid w:val="0027704B"/>
    <w:rsid w:val="0027781C"/>
    <w:rsid w:val="00286C15"/>
    <w:rsid w:val="00293631"/>
    <w:rsid w:val="002B02AA"/>
    <w:rsid w:val="002B78A2"/>
    <w:rsid w:val="002C4B08"/>
    <w:rsid w:val="002E5C53"/>
    <w:rsid w:val="002F0EA9"/>
    <w:rsid w:val="002F2C1C"/>
    <w:rsid w:val="002F3E59"/>
    <w:rsid w:val="002F54A2"/>
    <w:rsid w:val="00301FC8"/>
    <w:rsid w:val="003177C3"/>
    <w:rsid w:val="003263B1"/>
    <w:rsid w:val="00337957"/>
    <w:rsid w:val="00340075"/>
    <w:rsid w:val="003402E6"/>
    <w:rsid w:val="00342981"/>
    <w:rsid w:val="0034428E"/>
    <w:rsid w:val="00360DA7"/>
    <w:rsid w:val="00361093"/>
    <w:rsid w:val="00361A46"/>
    <w:rsid w:val="00363570"/>
    <w:rsid w:val="0037454F"/>
    <w:rsid w:val="003933BD"/>
    <w:rsid w:val="00394A82"/>
    <w:rsid w:val="003A4387"/>
    <w:rsid w:val="003A60FB"/>
    <w:rsid w:val="003B58B2"/>
    <w:rsid w:val="003C436B"/>
    <w:rsid w:val="003E4048"/>
    <w:rsid w:val="003E4570"/>
    <w:rsid w:val="003E6754"/>
    <w:rsid w:val="0042061D"/>
    <w:rsid w:val="0042088D"/>
    <w:rsid w:val="0042284E"/>
    <w:rsid w:val="004274FA"/>
    <w:rsid w:val="00427F61"/>
    <w:rsid w:val="00430965"/>
    <w:rsid w:val="0044064F"/>
    <w:rsid w:val="0044383B"/>
    <w:rsid w:val="00452B85"/>
    <w:rsid w:val="004537D2"/>
    <w:rsid w:val="00453F10"/>
    <w:rsid w:val="00454FFA"/>
    <w:rsid w:val="00487F84"/>
    <w:rsid w:val="004956CF"/>
    <w:rsid w:val="004962D0"/>
    <w:rsid w:val="004A24DC"/>
    <w:rsid w:val="004B08CD"/>
    <w:rsid w:val="004B3673"/>
    <w:rsid w:val="004C04E5"/>
    <w:rsid w:val="004C2C93"/>
    <w:rsid w:val="004E07F5"/>
    <w:rsid w:val="004E0B3E"/>
    <w:rsid w:val="004E22AE"/>
    <w:rsid w:val="005024CD"/>
    <w:rsid w:val="005104FF"/>
    <w:rsid w:val="00532FF4"/>
    <w:rsid w:val="0053502B"/>
    <w:rsid w:val="00544C68"/>
    <w:rsid w:val="00547B57"/>
    <w:rsid w:val="00554280"/>
    <w:rsid w:val="005555DF"/>
    <w:rsid w:val="0055687D"/>
    <w:rsid w:val="005779F9"/>
    <w:rsid w:val="00581E1D"/>
    <w:rsid w:val="005A46FD"/>
    <w:rsid w:val="005B61B5"/>
    <w:rsid w:val="005C0B48"/>
    <w:rsid w:val="005C14CB"/>
    <w:rsid w:val="005C4618"/>
    <w:rsid w:val="005C60E3"/>
    <w:rsid w:val="005C6505"/>
    <w:rsid w:val="005E519F"/>
    <w:rsid w:val="005F2EDE"/>
    <w:rsid w:val="005F52A8"/>
    <w:rsid w:val="005F695B"/>
    <w:rsid w:val="00604DD4"/>
    <w:rsid w:val="0060694E"/>
    <w:rsid w:val="00606BF1"/>
    <w:rsid w:val="006076F9"/>
    <w:rsid w:val="00614F93"/>
    <w:rsid w:val="00652464"/>
    <w:rsid w:val="00663222"/>
    <w:rsid w:val="00664ABB"/>
    <w:rsid w:val="006664C0"/>
    <w:rsid w:val="00666ABB"/>
    <w:rsid w:val="00666AC2"/>
    <w:rsid w:val="00691FE6"/>
    <w:rsid w:val="00695D28"/>
    <w:rsid w:val="006974E2"/>
    <w:rsid w:val="006A06B9"/>
    <w:rsid w:val="006A19CE"/>
    <w:rsid w:val="006C210F"/>
    <w:rsid w:val="006C2F78"/>
    <w:rsid w:val="006D7FDB"/>
    <w:rsid w:val="006E3BDB"/>
    <w:rsid w:val="00701676"/>
    <w:rsid w:val="007078EE"/>
    <w:rsid w:val="007213B8"/>
    <w:rsid w:val="00734C76"/>
    <w:rsid w:val="00734C8A"/>
    <w:rsid w:val="00746042"/>
    <w:rsid w:val="00753898"/>
    <w:rsid w:val="0075622D"/>
    <w:rsid w:val="00764621"/>
    <w:rsid w:val="00786D95"/>
    <w:rsid w:val="007877DB"/>
    <w:rsid w:val="00793F29"/>
    <w:rsid w:val="007948A8"/>
    <w:rsid w:val="00796E8C"/>
    <w:rsid w:val="00797A9B"/>
    <w:rsid w:val="007A20DF"/>
    <w:rsid w:val="007A6744"/>
    <w:rsid w:val="007B5EFF"/>
    <w:rsid w:val="007B600C"/>
    <w:rsid w:val="007C5334"/>
    <w:rsid w:val="007C7195"/>
    <w:rsid w:val="007E37F2"/>
    <w:rsid w:val="00813064"/>
    <w:rsid w:val="008145C4"/>
    <w:rsid w:val="00815C65"/>
    <w:rsid w:val="0082306E"/>
    <w:rsid w:val="00845472"/>
    <w:rsid w:val="00846AF3"/>
    <w:rsid w:val="00847FFC"/>
    <w:rsid w:val="00850D08"/>
    <w:rsid w:val="008602CA"/>
    <w:rsid w:val="008661BF"/>
    <w:rsid w:val="00871509"/>
    <w:rsid w:val="00872E46"/>
    <w:rsid w:val="00876181"/>
    <w:rsid w:val="00886307"/>
    <w:rsid w:val="00886497"/>
    <w:rsid w:val="008A750F"/>
    <w:rsid w:val="008C798C"/>
    <w:rsid w:val="008F0BB1"/>
    <w:rsid w:val="008F1EEC"/>
    <w:rsid w:val="009019CE"/>
    <w:rsid w:val="009026DF"/>
    <w:rsid w:val="00905386"/>
    <w:rsid w:val="009102D0"/>
    <w:rsid w:val="009172C5"/>
    <w:rsid w:val="00917E30"/>
    <w:rsid w:val="009269A4"/>
    <w:rsid w:val="009451A1"/>
    <w:rsid w:val="00952850"/>
    <w:rsid w:val="00961B0B"/>
    <w:rsid w:val="00984DB6"/>
    <w:rsid w:val="00984F5A"/>
    <w:rsid w:val="009A059C"/>
    <w:rsid w:val="009A76F6"/>
    <w:rsid w:val="009C2167"/>
    <w:rsid w:val="009D1C66"/>
    <w:rsid w:val="009E199B"/>
    <w:rsid w:val="00A06D8C"/>
    <w:rsid w:val="00A107BF"/>
    <w:rsid w:val="00A21255"/>
    <w:rsid w:val="00A26E16"/>
    <w:rsid w:val="00A330FF"/>
    <w:rsid w:val="00A34385"/>
    <w:rsid w:val="00A3758A"/>
    <w:rsid w:val="00A429AD"/>
    <w:rsid w:val="00A44990"/>
    <w:rsid w:val="00A507E8"/>
    <w:rsid w:val="00A54644"/>
    <w:rsid w:val="00A66755"/>
    <w:rsid w:val="00A71D0A"/>
    <w:rsid w:val="00A8170D"/>
    <w:rsid w:val="00A87209"/>
    <w:rsid w:val="00AA472F"/>
    <w:rsid w:val="00AB1A68"/>
    <w:rsid w:val="00AB1E72"/>
    <w:rsid w:val="00AC2439"/>
    <w:rsid w:val="00AD129A"/>
    <w:rsid w:val="00AE031A"/>
    <w:rsid w:val="00AE6C4C"/>
    <w:rsid w:val="00B22439"/>
    <w:rsid w:val="00B311B3"/>
    <w:rsid w:val="00B37665"/>
    <w:rsid w:val="00B50BB5"/>
    <w:rsid w:val="00B54B64"/>
    <w:rsid w:val="00B561C3"/>
    <w:rsid w:val="00B64FDF"/>
    <w:rsid w:val="00B803E3"/>
    <w:rsid w:val="00B80F4C"/>
    <w:rsid w:val="00B8415A"/>
    <w:rsid w:val="00B86124"/>
    <w:rsid w:val="00B92B4A"/>
    <w:rsid w:val="00BA30D1"/>
    <w:rsid w:val="00BD0B84"/>
    <w:rsid w:val="00BD5F7E"/>
    <w:rsid w:val="00BE54F0"/>
    <w:rsid w:val="00BE796D"/>
    <w:rsid w:val="00BF3D64"/>
    <w:rsid w:val="00BF72E4"/>
    <w:rsid w:val="00C0065E"/>
    <w:rsid w:val="00C03ACA"/>
    <w:rsid w:val="00C237B8"/>
    <w:rsid w:val="00C36757"/>
    <w:rsid w:val="00C42D77"/>
    <w:rsid w:val="00C47E1F"/>
    <w:rsid w:val="00C85AE6"/>
    <w:rsid w:val="00C90B4F"/>
    <w:rsid w:val="00C9513D"/>
    <w:rsid w:val="00CA5B78"/>
    <w:rsid w:val="00CB6F64"/>
    <w:rsid w:val="00CC4298"/>
    <w:rsid w:val="00CD2A67"/>
    <w:rsid w:val="00CD373D"/>
    <w:rsid w:val="00CD6D26"/>
    <w:rsid w:val="00CE062D"/>
    <w:rsid w:val="00CE1C10"/>
    <w:rsid w:val="00CE430B"/>
    <w:rsid w:val="00CE4A82"/>
    <w:rsid w:val="00CF14D3"/>
    <w:rsid w:val="00CF5B85"/>
    <w:rsid w:val="00D24118"/>
    <w:rsid w:val="00D31154"/>
    <w:rsid w:val="00D3309F"/>
    <w:rsid w:val="00D33F30"/>
    <w:rsid w:val="00D36AB6"/>
    <w:rsid w:val="00D438EA"/>
    <w:rsid w:val="00D61111"/>
    <w:rsid w:val="00D6650D"/>
    <w:rsid w:val="00D93C08"/>
    <w:rsid w:val="00D942EB"/>
    <w:rsid w:val="00DA76A5"/>
    <w:rsid w:val="00DA7E2A"/>
    <w:rsid w:val="00DB2DE2"/>
    <w:rsid w:val="00DB7F69"/>
    <w:rsid w:val="00DD10E4"/>
    <w:rsid w:val="00DD469E"/>
    <w:rsid w:val="00DD53C1"/>
    <w:rsid w:val="00DF133A"/>
    <w:rsid w:val="00DF4DDC"/>
    <w:rsid w:val="00E072EE"/>
    <w:rsid w:val="00E15286"/>
    <w:rsid w:val="00E15525"/>
    <w:rsid w:val="00E23E3E"/>
    <w:rsid w:val="00E31D8C"/>
    <w:rsid w:val="00E36008"/>
    <w:rsid w:val="00E441CD"/>
    <w:rsid w:val="00E50FF2"/>
    <w:rsid w:val="00E62D6F"/>
    <w:rsid w:val="00E63CA1"/>
    <w:rsid w:val="00E817B0"/>
    <w:rsid w:val="00E903AC"/>
    <w:rsid w:val="00E90459"/>
    <w:rsid w:val="00E927CD"/>
    <w:rsid w:val="00E9478A"/>
    <w:rsid w:val="00EA3A5E"/>
    <w:rsid w:val="00EA78D9"/>
    <w:rsid w:val="00EC1779"/>
    <w:rsid w:val="00EC51D0"/>
    <w:rsid w:val="00ED37E6"/>
    <w:rsid w:val="00ED6833"/>
    <w:rsid w:val="00EE2C73"/>
    <w:rsid w:val="00EE7549"/>
    <w:rsid w:val="00EF15A7"/>
    <w:rsid w:val="00F00370"/>
    <w:rsid w:val="00F00DEF"/>
    <w:rsid w:val="00F0480F"/>
    <w:rsid w:val="00F04E3B"/>
    <w:rsid w:val="00F06EDE"/>
    <w:rsid w:val="00F25B7D"/>
    <w:rsid w:val="00F42D96"/>
    <w:rsid w:val="00F45D2D"/>
    <w:rsid w:val="00F46C55"/>
    <w:rsid w:val="00F50588"/>
    <w:rsid w:val="00F505B6"/>
    <w:rsid w:val="00F57131"/>
    <w:rsid w:val="00F71AAE"/>
    <w:rsid w:val="00F8146A"/>
    <w:rsid w:val="00F82979"/>
    <w:rsid w:val="00F84D85"/>
    <w:rsid w:val="00F92B21"/>
    <w:rsid w:val="00FA0A9E"/>
    <w:rsid w:val="00FA6B80"/>
    <w:rsid w:val="00FB44DE"/>
    <w:rsid w:val="00FB5425"/>
    <w:rsid w:val="00FC33CF"/>
    <w:rsid w:val="00FC6122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4E8453"/>
  <w15:chartTrackingRefBased/>
  <w15:docId w15:val="{6F413BAF-F083-4AE1-96E6-FDFD6699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6C210F"/>
    <w:pPr>
      <w:tabs>
        <w:tab w:val="left" w:pos="1440"/>
        <w:tab w:val="left" w:pos="7200"/>
      </w:tabs>
      <w:jc w:val="center"/>
      <w:outlineLvl w:val="0"/>
    </w:pPr>
    <w:rPr>
      <w:szCs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styleId="FootnoteText">
    <w:name w:val="footnote text"/>
    <w:basedOn w:val="Normal"/>
    <w:semiHidden/>
    <w:rsid w:val="00EE2C73"/>
    <w:rPr>
      <w:sz w:val="20"/>
    </w:rPr>
  </w:style>
  <w:style w:type="character" w:styleId="CommentReference">
    <w:name w:val="annotation reference"/>
    <w:semiHidden/>
    <w:rsid w:val="00AD129A"/>
    <w:rPr>
      <w:sz w:val="16"/>
      <w:szCs w:val="16"/>
    </w:rPr>
  </w:style>
  <w:style w:type="paragraph" w:styleId="CommentText">
    <w:name w:val="annotation text"/>
    <w:basedOn w:val="Normal"/>
    <w:semiHidden/>
    <w:rsid w:val="00AD12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AD129A"/>
    <w:rPr>
      <w:b/>
      <w:bCs/>
    </w:rPr>
  </w:style>
  <w:style w:type="paragraph" w:styleId="BalloonText">
    <w:name w:val="Balloon Text"/>
    <w:basedOn w:val="Normal"/>
    <w:semiHidden/>
    <w:rsid w:val="00AD12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818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18B8"/>
  </w:style>
  <w:style w:type="paragraph" w:styleId="Header">
    <w:name w:val="header"/>
    <w:basedOn w:val="Normal"/>
    <w:rsid w:val="00797A9B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97A9B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D942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C210F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tzgera\My%20Documents\TEMPLATE%20for%20Board%20Ite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7AE2-B5AF-48E0-B04A-15397823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Board Items</Template>
  <TotalTime>5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Bdheading1</vt:lpstr>
    </vt:vector>
  </TitlesOfParts>
  <Company>University of Illinois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Bdheading1</dc:title>
  <dc:subject/>
  <dc:creator>OBFS</dc:creator>
  <cp:keywords/>
  <cp:lastModifiedBy>Williams, Aubrie Lee</cp:lastModifiedBy>
  <cp:revision>6</cp:revision>
  <cp:lastPrinted>2022-08-29T18:16:00Z</cp:lastPrinted>
  <dcterms:created xsi:type="dcterms:W3CDTF">2022-09-14T18:54:00Z</dcterms:created>
  <dcterms:modified xsi:type="dcterms:W3CDTF">2022-09-22T15:16:00Z</dcterms:modified>
</cp:coreProperties>
</file>