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7804" w14:textId="77777777" w:rsidR="0072664D" w:rsidRPr="00FE1DC2" w:rsidRDefault="0072664D" w:rsidP="0072664D">
      <w:pPr>
        <w:pBdr>
          <w:top w:val="single" w:sz="4" w:space="1" w:color="auto"/>
          <w:left w:val="single" w:sz="4" w:space="4" w:color="auto"/>
          <w:bottom w:val="single" w:sz="4" w:space="1" w:color="auto"/>
          <w:right w:val="single" w:sz="4" w:space="4" w:color="auto"/>
        </w:pBdr>
        <w:ind w:right="5670"/>
        <w:rPr>
          <w:color w:val="FF0000"/>
        </w:rPr>
      </w:pPr>
      <w:bookmarkStart w:id="0" w:name="_Hlk77839959"/>
      <w:r w:rsidRPr="00FE1DC2">
        <w:rPr>
          <w:color w:val="FF0000"/>
        </w:rPr>
        <w:t>Approved by the Board of Trustees</w:t>
      </w:r>
    </w:p>
    <w:p w14:paraId="5A6208AB" w14:textId="77777777" w:rsidR="0072664D" w:rsidRPr="00FE1DC2" w:rsidRDefault="0072664D" w:rsidP="0072664D">
      <w:pPr>
        <w:pBdr>
          <w:top w:val="single" w:sz="4" w:space="1" w:color="auto"/>
          <w:left w:val="single" w:sz="4" w:space="4" w:color="auto"/>
          <w:bottom w:val="single" w:sz="4" w:space="1" w:color="auto"/>
          <w:right w:val="single" w:sz="4" w:space="4" w:color="auto"/>
        </w:pBdr>
        <w:ind w:right="5670"/>
        <w:rPr>
          <w:color w:val="FF0000"/>
        </w:rPr>
      </w:pPr>
      <w:r>
        <w:rPr>
          <w:color w:val="FF0000"/>
        </w:rPr>
        <w:t>September 23</w:t>
      </w:r>
      <w:r w:rsidRPr="00FE1DC2">
        <w:rPr>
          <w:color w:val="FF0000"/>
        </w:rPr>
        <w:t>, 2021</w:t>
      </w:r>
    </w:p>
    <w:bookmarkEnd w:id="0"/>
    <w:p w14:paraId="2862867A" w14:textId="5BAAF3EA" w:rsidR="008502EA" w:rsidRPr="003E5901" w:rsidRDefault="0078408F" w:rsidP="00EA2005">
      <w:pPr>
        <w:pStyle w:val="bdheading1"/>
        <w:rPr>
          <w:rFonts w:ascii="Times New Roman" w:hAnsi="Times New Roman"/>
          <w:bCs/>
          <w:szCs w:val="60"/>
        </w:rPr>
      </w:pPr>
      <w:r>
        <w:rPr>
          <w:rFonts w:ascii="Times New Roman" w:hAnsi="Times New Roman"/>
          <w:bCs/>
          <w:szCs w:val="60"/>
        </w:rPr>
        <w:t>5</w:t>
      </w:r>
    </w:p>
    <w:p w14:paraId="66CDB2C9" w14:textId="77777777" w:rsidR="008502EA" w:rsidRPr="003E5901" w:rsidRDefault="008502EA" w:rsidP="00EA2005">
      <w:pPr>
        <w:rPr>
          <w:szCs w:val="26"/>
        </w:rPr>
      </w:pPr>
    </w:p>
    <w:p w14:paraId="7C50B942" w14:textId="77777777" w:rsidR="008502EA" w:rsidRPr="003E5901" w:rsidRDefault="008502EA" w:rsidP="00EA2005">
      <w:pPr>
        <w:rPr>
          <w:szCs w:val="26"/>
        </w:rPr>
      </w:pPr>
    </w:p>
    <w:p w14:paraId="3FE01CED" w14:textId="0851BD83" w:rsidR="008502EA" w:rsidRPr="003E5901" w:rsidRDefault="008502EA" w:rsidP="00EA2005">
      <w:pPr>
        <w:pStyle w:val="bdheading2"/>
        <w:rPr>
          <w:szCs w:val="26"/>
        </w:rPr>
      </w:pPr>
      <w:r w:rsidRPr="003E5901">
        <w:rPr>
          <w:szCs w:val="26"/>
        </w:rPr>
        <w:tab/>
        <w:t>Board Meeting</w:t>
      </w:r>
    </w:p>
    <w:p w14:paraId="13C284FF" w14:textId="6F4B4843" w:rsidR="008502EA" w:rsidRPr="003E5901" w:rsidRDefault="008502EA" w:rsidP="00EA2005">
      <w:pPr>
        <w:pStyle w:val="bdheading2"/>
        <w:rPr>
          <w:szCs w:val="26"/>
        </w:rPr>
      </w:pPr>
      <w:r w:rsidRPr="003E5901">
        <w:rPr>
          <w:szCs w:val="26"/>
        </w:rPr>
        <w:tab/>
      </w:r>
      <w:r w:rsidR="00253497" w:rsidRPr="003E5901">
        <w:rPr>
          <w:szCs w:val="26"/>
        </w:rPr>
        <w:t>September 23</w:t>
      </w:r>
      <w:r w:rsidR="004727F7" w:rsidRPr="003E5901">
        <w:rPr>
          <w:szCs w:val="26"/>
        </w:rPr>
        <w:t>, 202</w:t>
      </w:r>
      <w:r w:rsidR="00253497" w:rsidRPr="003E5901">
        <w:rPr>
          <w:szCs w:val="26"/>
        </w:rPr>
        <w:t>1</w:t>
      </w:r>
    </w:p>
    <w:p w14:paraId="2874D666" w14:textId="77777777" w:rsidR="008502EA" w:rsidRPr="003E5901" w:rsidRDefault="008502EA" w:rsidP="00EA2005">
      <w:pPr>
        <w:rPr>
          <w:szCs w:val="26"/>
        </w:rPr>
      </w:pPr>
    </w:p>
    <w:p w14:paraId="2045D170" w14:textId="77777777" w:rsidR="00BE1B5A" w:rsidRPr="003E5901" w:rsidRDefault="00BE1B5A" w:rsidP="00EA2005">
      <w:pPr>
        <w:rPr>
          <w:szCs w:val="26"/>
        </w:rPr>
      </w:pPr>
    </w:p>
    <w:p w14:paraId="4BE0BFE8" w14:textId="64E04347" w:rsidR="008502EA" w:rsidRPr="003E5901" w:rsidRDefault="004727F7" w:rsidP="00A30310">
      <w:pPr>
        <w:pStyle w:val="Heading2"/>
      </w:pPr>
      <w:r w:rsidRPr="003E5901">
        <w:t>AMEND MULTIYEAR CONTRACT WITH</w:t>
      </w:r>
      <w:r w:rsidRPr="003E5901">
        <w:br/>
      </w:r>
      <w:r w:rsidR="008502EA" w:rsidRPr="003E5901">
        <w:t>HEAD VARSITY COACH</w:t>
      </w:r>
      <w:r w:rsidR="009604AC" w:rsidRPr="003E5901">
        <w:t xml:space="preserve">, </w:t>
      </w:r>
      <w:r w:rsidR="00AD712B" w:rsidRPr="003E5901">
        <w:t xml:space="preserve">MEN’S </w:t>
      </w:r>
      <w:r w:rsidR="005A2191" w:rsidRPr="003E5901">
        <w:t>BASKETBALL</w:t>
      </w:r>
      <w:r w:rsidR="008502EA" w:rsidRPr="003E5901">
        <w:t>, URBANA</w:t>
      </w:r>
    </w:p>
    <w:p w14:paraId="082EF549" w14:textId="77777777" w:rsidR="008502EA" w:rsidRPr="003E5901" w:rsidRDefault="008502EA" w:rsidP="00EA2005">
      <w:pPr>
        <w:rPr>
          <w:szCs w:val="26"/>
        </w:rPr>
      </w:pPr>
    </w:p>
    <w:p w14:paraId="0C84A85F" w14:textId="77777777" w:rsidR="008502EA" w:rsidRPr="003E5901" w:rsidRDefault="008502EA" w:rsidP="00EA2005">
      <w:pPr>
        <w:rPr>
          <w:szCs w:val="26"/>
        </w:rPr>
      </w:pPr>
    </w:p>
    <w:p w14:paraId="583BF67D" w14:textId="7167761F" w:rsidR="008502EA" w:rsidRPr="003E5901" w:rsidRDefault="008502EA" w:rsidP="00EA2005">
      <w:pPr>
        <w:pStyle w:val="bdstyle1"/>
        <w:tabs>
          <w:tab w:val="clear" w:pos="720"/>
        </w:tabs>
        <w:ind w:left="0" w:firstLine="0"/>
        <w:rPr>
          <w:szCs w:val="26"/>
        </w:rPr>
      </w:pPr>
      <w:r w:rsidRPr="003E5901">
        <w:rPr>
          <w:b/>
          <w:bCs/>
          <w:szCs w:val="26"/>
        </w:rPr>
        <w:t>Action:</w:t>
      </w:r>
      <w:r w:rsidRPr="003E5901">
        <w:rPr>
          <w:szCs w:val="26"/>
        </w:rPr>
        <w:tab/>
      </w:r>
      <w:r w:rsidR="004727F7" w:rsidRPr="003E5901">
        <w:rPr>
          <w:szCs w:val="26"/>
        </w:rPr>
        <w:t>Amend Multiyear Contract with Head Varsity Men’s Basketball Coach</w:t>
      </w:r>
    </w:p>
    <w:p w14:paraId="0F6BF92C" w14:textId="77777777" w:rsidR="008502EA" w:rsidRPr="003E5901" w:rsidRDefault="008502EA" w:rsidP="00EA2005">
      <w:pPr>
        <w:rPr>
          <w:szCs w:val="26"/>
        </w:rPr>
      </w:pPr>
    </w:p>
    <w:p w14:paraId="59452AC8" w14:textId="77777777" w:rsidR="00EA2005" w:rsidRPr="003E5901" w:rsidRDefault="008502EA" w:rsidP="00EA2005">
      <w:pPr>
        <w:pStyle w:val="bdstyle1"/>
        <w:tabs>
          <w:tab w:val="clear" w:pos="720"/>
        </w:tabs>
        <w:ind w:left="0" w:firstLine="0"/>
        <w:rPr>
          <w:szCs w:val="26"/>
        </w:rPr>
      </w:pPr>
      <w:r w:rsidRPr="003E5901">
        <w:rPr>
          <w:b/>
          <w:bCs/>
          <w:szCs w:val="26"/>
        </w:rPr>
        <w:t>Funding:</w:t>
      </w:r>
      <w:r w:rsidRPr="003E5901">
        <w:rPr>
          <w:szCs w:val="26"/>
        </w:rPr>
        <w:tab/>
        <w:t xml:space="preserve">Non-Appropriated Institutional Funds in the Division of Intercollegiate </w:t>
      </w:r>
    </w:p>
    <w:p w14:paraId="3C42C5B5" w14:textId="4D871611" w:rsidR="008502EA" w:rsidRPr="003E5901" w:rsidRDefault="00EA2005" w:rsidP="00EA2005">
      <w:pPr>
        <w:pStyle w:val="bdstyle1"/>
        <w:tabs>
          <w:tab w:val="clear" w:pos="720"/>
        </w:tabs>
        <w:ind w:left="0" w:firstLine="0"/>
        <w:rPr>
          <w:szCs w:val="26"/>
        </w:rPr>
      </w:pPr>
      <w:r w:rsidRPr="003E5901">
        <w:rPr>
          <w:szCs w:val="26"/>
        </w:rPr>
        <w:tab/>
      </w:r>
      <w:r w:rsidR="008502EA" w:rsidRPr="003E5901">
        <w:rPr>
          <w:szCs w:val="26"/>
        </w:rPr>
        <w:t>Athletics Operating Budget</w:t>
      </w:r>
    </w:p>
    <w:p w14:paraId="68A7777C" w14:textId="77777777" w:rsidR="008502EA" w:rsidRPr="003E5901" w:rsidRDefault="008502EA" w:rsidP="00EA2005">
      <w:pPr>
        <w:rPr>
          <w:szCs w:val="26"/>
        </w:rPr>
      </w:pPr>
    </w:p>
    <w:p w14:paraId="7B9FBBDE" w14:textId="77777777" w:rsidR="008502EA" w:rsidRPr="003E5901" w:rsidRDefault="008502EA" w:rsidP="00EA2005">
      <w:pPr>
        <w:rPr>
          <w:szCs w:val="26"/>
        </w:rPr>
      </w:pPr>
    </w:p>
    <w:p w14:paraId="4552812D" w14:textId="2ADB1DD3" w:rsidR="00025254" w:rsidRPr="003E5901" w:rsidRDefault="00EA2005" w:rsidP="00EA2005">
      <w:pPr>
        <w:pStyle w:val="bdstyle2"/>
        <w:tabs>
          <w:tab w:val="clear" w:pos="720"/>
        </w:tabs>
        <w:ind w:firstLine="0"/>
        <w:rPr>
          <w:szCs w:val="26"/>
        </w:rPr>
      </w:pPr>
      <w:r w:rsidRPr="003E5901">
        <w:rPr>
          <w:szCs w:val="26"/>
        </w:rPr>
        <w:tab/>
      </w:r>
      <w:r w:rsidR="004727F7" w:rsidRPr="003E5901">
        <w:rPr>
          <w:szCs w:val="26"/>
        </w:rPr>
        <w:t xml:space="preserve">On May 11, 2017, the Board of Trustees approved the appointment of Bradley Underwood as Head Varsity Coach, Men’s Basketball, Division of Intercollegiate Athletics, Urbana-Champaign. </w:t>
      </w:r>
      <w:r w:rsidRPr="003E5901">
        <w:rPr>
          <w:szCs w:val="26"/>
        </w:rPr>
        <w:t xml:space="preserve"> </w:t>
      </w:r>
      <w:r w:rsidR="004727F7" w:rsidRPr="003E5901">
        <w:rPr>
          <w:szCs w:val="26"/>
        </w:rPr>
        <w:t xml:space="preserve">The </w:t>
      </w:r>
      <w:r w:rsidR="00591DAE" w:rsidRPr="003E5901">
        <w:rPr>
          <w:szCs w:val="26"/>
        </w:rPr>
        <w:t xml:space="preserve">initial </w:t>
      </w:r>
      <w:r w:rsidR="004727F7" w:rsidRPr="003E5901">
        <w:rPr>
          <w:szCs w:val="26"/>
        </w:rPr>
        <w:t>appointment was for a six-year term, beginning on March 18,</w:t>
      </w:r>
      <w:r w:rsidR="00E72195" w:rsidRPr="003E5901">
        <w:rPr>
          <w:szCs w:val="26"/>
        </w:rPr>
        <w:t xml:space="preserve"> 2017, and ending on April 30, 2023. </w:t>
      </w:r>
      <w:r w:rsidRPr="003E5901">
        <w:rPr>
          <w:szCs w:val="26"/>
        </w:rPr>
        <w:t xml:space="preserve"> </w:t>
      </w:r>
      <w:r w:rsidR="00E72195" w:rsidRPr="003E5901">
        <w:rPr>
          <w:szCs w:val="26"/>
        </w:rPr>
        <w:t xml:space="preserve">The Board also approved Mr. Underwood’s anticipated compensation for each year of the term, including a description of Mr. Underwood’s base salary and an annual increment for television, radio, public relations, and promotional activities. </w:t>
      </w:r>
      <w:r w:rsidRPr="003E5901">
        <w:rPr>
          <w:szCs w:val="26"/>
        </w:rPr>
        <w:t xml:space="preserve"> </w:t>
      </w:r>
      <w:r w:rsidR="00591DAE" w:rsidRPr="003E5901">
        <w:rPr>
          <w:szCs w:val="26"/>
        </w:rPr>
        <w:t xml:space="preserve">The Board also approved </w:t>
      </w:r>
      <w:r w:rsidR="0042494F" w:rsidRPr="003E5901">
        <w:rPr>
          <w:szCs w:val="26"/>
        </w:rPr>
        <w:t>the ability for Mr. Underwood to earn additional performance incentive</w:t>
      </w:r>
      <w:r w:rsidR="00591DAE" w:rsidRPr="003E5901">
        <w:rPr>
          <w:szCs w:val="26"/>
        </w:rPr>
        <w:t xml:space="preserve"> compensation for achieving specific academic and athletic performance goals as determined in advance by </w:t>
      </w:r>
      <w:r w:rsidR="00255E9B" w:rsidRPr="003E5901">
        <w:rPr>
          <w:szCs w:val="26"/>
        </w:rPr>
        <w:t xml:space="preserve">the </w:t>
      </w:r>
      <w:r w:rsidR="0042494F" w:rsidRPr="003E5901">
        <w:rPr>
          <w:szCs w:val="26"/>
        </w:rPr>
        <w:t>Director of Athletics</w:t>
      </w:r>
      <w:r w:rsidR="00591DAE" w:rsidRPr="003E5901">
        <w:rPr>
          <w:szCs w:val="26"/>
        </w:rPr>
        <w:t>.</w:t>
      </w:r>
      <w:r w:rsidRPr="003E5901">
        <w:rPr>
          <w:szCs w:val="26"/>
        </w:rPr>
        <w:t xml:space="preserve"> </w:t>
      </w:r>
      <w:r w:rsidR="00591DAE" w:rsidRPr="003E5901">
        <w:rPr>
          <w:szCs w:val="26"/>
        </w:rPr>
        <w:t xml:space="preserve"> Full standard benefits on the same terms as provided by the University to all professional employees, with contributions and benefit amount based upon the base salary where relevant, were provided to Mr. Underwood.</w:t>
      </w:r>
      <w:r w:rsidR="00253497" w:rsidRPr="003E5901">
        <w:rPr>
          <w:szCs w:val="26"/>
        </w:rPr>
        <w:t xml:space="preserve"> </w:t>
      </w:r>
      <w:r w:rsidRPr="003E5901">
        <w:rPr>
          <w:szCs w:val="26"/>
        </w:rPr>
        <w:t xml:space="preserve"> </w:t>
      </w:r>
      <w:r w:rsidR="00253497" w:rsidRPr="003E5901">
        <w:rPr>
          <w:szCs w:val="26"/>
        </w:rPr>
        <w:t xml:space="preserve">On March 12, </w:t>
      </w:r>
      <w:r w:rsidR="00253497" w:rsidRPr="003E5901">
        <w:rPr>
          <w:szCs w:val="26"/>
        </w:rPr>
        <w:lastRenderedPageBreak/>
        <w:t>2020, the Board of Trustees approved an amendment to Mr. Underwood’s employment contract, extending the term by three additional years, through April 30, 2026,</w:t>
      </w:r>
      <w:r w:rsidR="004A0697" w:rsidRPr="003E5901">
        <w:rPr>
          <w:szCs w:val="26"/>
        </w:rPr>
        <w:t xml:space="preserve"> with contingent contract extensions dependent on performance.</w:t>
      </w:r>
      <w:r w:rsidRPr="003E5901">
        <w:rPr>
          <w:szCs w:val="26"/>
        </w:rPr>
        <w:t xml:space="preserve"> </w:t>
      </w:r>
      <w:r w:rsidR="00162830" w:rsidRPr="003E5901">
        <w:rPr>
          <w:szCs w:val="26"/>
        </w:rPr>
        <w:t xml:space="preserve"> </w:t>
      </w:r>
      <w:r w:rsidR="009573C5" w:rsidRPr="003E5901">
        <w:rPr>
          <w:szCs w:val="26"/>
        </w:rPr>
        <w:t>The</w:t>
      </w:r>
      <w:r w:rsidR="00162830" w:rsidRPr="003E5901">
        <w:rPr>
          <w:szCs w:val="26"/>
        </w:rPr>
        <w:t xml:space="preserve"> </w:t>
      </w:r>
      <w:r w:rsidR="009573C5" w:rsidRPr="003E5901">
        <w:rPr>
          <w:szCs w:val="26"/>
        </w:rPr>
        <w:t>current agreement</w:t>
      </w:r>
      <w:r w:rsidR="00162830" w:rsidRPr="003E5901">
        <w:rPr>
          <w:szCs w:val="26"/>
        </w:rPr>
        <w:t xml:space="preserve"> include</w:t>
      </w:r>
      <w:r w:rsidR="009573C5" w:rsidRPr="003E5901">
        <w:rPr>
          <w:szCs w:val="26"/>
        </w:rPr>
        <w:t>s</w:t>
      </w:r>
      <w:r w:rsidR="00162830" w:rsidRPr="003E5901">
        <w:rPr>
          <w:szCs w:val="26"/>
        </w:rPr>
        <w:t xml:space="preserve"> an automatic extension if the men’s basketball team reaches the NCAA tournament following the 2021-2022 regular season.</w:t>
      </w:r>
      <w:r w:rsidRPr="003E5901">
        <w:rPr>
          <w:szCs w:val="26"/>
        </w:rPr>
        <w:t xml:space="preserve"> </w:t>
      </w:r>
      <w:r w:rsidR="009573C5" w:rsidRPr="003E5901">
        <w:rPr>
          <w:szCs w:val="26"/>
        </w:rPr>
        <w:t xml:space="preserve"> Assuming the men’s basketball team qualifies for the NCAA tournament, Coach Underwood’s compensation under the current agreement </w:t>
      </w:r>
      <w:r w:rsidR="00051B78" w:rsidRPr="003E5901">
        <w:rPr>
          <w:szCs w:val="26"/>
        </w:rPr>
        <w:t>would be in accordance with</w:t>
      </w:r>
      <w:r w:rsidR="009573C5" w:rsidRPr="003E5901">
        <w:rPr>
          <w:szCs w:val="26"/>
        </w:rPr>
        <w:t xml:space="preserve"> the schedule below:</w:t>
      </w:r>
    </w:p>
    <w:tbl>
      <w:tblPr>
        <w:tblStyle w:val="TableGrid2"/>
        <w:tblW w:w="10165" w:type="dxa"/>
        <w:jc w:val="center"/>
        <w:tblLayout w:type="fixed"/>
        <w:tblLook w:val="04A0" w:firstRow="1" w:lastRow="0" w:firstColumn="1" w:lastColumn="0" w:noHBand="0" w:noVBand="1"/>
      </w:tblPr>
      <w:tblGrid>
        <w:gridCol w:w="1345"/>
        <w:gridCol w:w="2250"/>
        <w:gridCol w:w="1350"/>
        <w:gridCol w:w="1890"/>
        <w:gridCol w:w="1710"/>
        <w:gridCol w:w="1620"/>
      </w:tblGrid>
      <w:tr w:rsidR="00051B78" w:rsidRPr="003E5901" w14:paraId="00C590F5" w14:textId="77777777" w:rsidTr="00E71697">
        <w:trPr>
          <w:cantSplit/>
          <w:trHeight w:val="720"/>
          <w:jc w:val="center"/>
        </w:trPr>
        <w:tc>
          <w:tcPr>
            <w:tcW w:w="10165" w:type="dxa"/>
            <w:gridSpan w:val="6"/>
            <w:shd w:val="clear" w:color="auto" w:fill="FFFFFF" w:themeFill="background1"/>
            <w:vAlign w:val="center"/>
          </w:tcPr>
          <w:p w14:paraId="5C7E9FCE" w14:textId="23026E34" w:rsidR="00051B78" w:rsidRPr="003E5901" w:rsidRDefault="00051B78" w:rsidP="00051B78">
            <w:pPr>
              <w:jc w:val="center"/>
              <w:rPr>
                <w:b/>
                <w:bCs/>
                <w:szCs w:val="26"/>
                <w:u w:val="single"/>
              </w:rPr>
            </w:pPr>
            <w:r w:rsidRPr="003E5901">
              <w:rPr>
                <w:b/>
                <w:bCs/>
                <w:szCs w:val="26"/>
                <w:u w:val="single"/>
              </w:rPr>
              <w:t>Current Agreement</w:t>
            </w:r>
          </w:p>
        </w:tc>
      </w:tr>
      <w:tr w:rsidR="003279CD" w:rsidRPr="003E5901" w14:paraId="4EEB42FF" w14:textId="77777777" w:rsidTr="000713CC">
        <w:trPr>
          <w:cantSplit/>
          <w:trHeight w:val="720"/>
          <w:jc w:val="center"/>
        </w:trPr>
        <w:tc>
          <w:tcPr>
            <w:tcW w:w="1345" w:type="dxa"/>
            <w:shd w:val="clear" w:color="auto" w:fill="FFFFFF" w:themeFill="background1"/>
            <w:vAlign w:val="center"/>
          </w:tcPr>
          <w:p w14:paraId="24E506AD" w14:textId="77777777" w:rsidR="009573C5" w:rsidRPr="003E5901" w:rsidRDefault="009573C5" w:rsidP="006C3518">
            <w:pPr>
              <w:jc w:val="center"/>
              <w:rPr>
                <w:b/>
                <w:bCs/>
                <w:szCs w:val="26"/>
              </w:rPr>
            </w:pPr>
            <w:r w:rsidRPr="003E5901">
              <w:rPr>
                <w:b/>
                <w:bCs/>
                <w:szCs w:val="26"/>
              </w:rPr>
              <w:t>Contract Year</w:t>
            </w:r>
          </w:p>
        </w:tc>
        <w:tc>
          <w:tcPr>
            <w:tcW w:w="2250" w:type="dxa"/>
            <w:shd w:val="clear" w:color="auto" w:fill="FFFFFF" w:themeFill="background1"/>
            <w:noWrap/>
            <w:vAlign w:val="center"/>
            <w:hideMark/>
          </w:tcPr>
          <w:p w14:paraId="013DDBE4" w14:textId="47CB4411" w:rsidR="009573C5" w:rsidRPr="003E5901" w:rsidRDefault="009573C5" w:rsidP="006C3518">
            <w:pPr>
              <w:jc w:val="center"/>
              <w:rPr>
                <w:b/>
                <w:bCs/>
                <w:szCs w:val="26"/>
              </w:rPr>
            </w:pPr>
            <w:r w:rsidRPr="003E5901">
              <w:rPr>
                <w:b/>
                <w:bCs/>
                <w:szCs w:val="26"/>
              </w:rPr>
              <w:t>Base</w:t>
            </w:r>
            <w:r w:rsidR="00AB2087" w:rsidRPr="003E5901">
              <w:rPr>
                <w:b/>
                <w:bCs/>
                <w:szCs w:val="26"/>
              </w:rPr>
              <w:t xml:space="preserve"> Salary</w:t>
            </w:r>
            <w:r w:rsidRPr="003E5901">
              <w:rPr>
                <w:b/>
                <w:bCs/>
                <w:szCs w:val="26"/>
              </w:rPr>
              <w:t>/Additional</w:t>
            </w:r>
            <w:r w:rsidRPr="003E5901">
              <w:rPr>
                <w:b/>
                <w:bCs/>
                <w:szCs w:val="26"/>
              </w:rPr>
              <w:br/>
              <w:t>Compensation</w:t>
            </w:r>
          </w:p>
        </w:tc>
        <w:tc>
          <w:tcPr>
            <w:tcW w:w="1350" w:type="dxa"/>
            <w:shd w:val="clear" w:color="auto" w:fill="FFFFFF" w:themeFill="background1"/>
            <w:noWrap/>
            <w:vAlign w:val="center"/>
            <w:hideMark/>
          </w:tcPr>
          <w:p w14:paraId="3D29606B" w14:textId="77777777" w:rsidR="009573C5" w:rsidRPr="003E5901" w:rsidRDefault="009573C5" w:rsidP="006C3518">
            <w:pPr>
              <w:jc w:val="center"/>
              <w:rPr>
                <w:b/>
                <w:bCs/>
                <w:szCs w:val="26"/>
              </w:rPr>
            </w:pPr>
            <w:r w:rsidRPr="003E5901">
              <w:rPr>
                <w:b/>
                <w:bCs/>
                <w:szCs w:val="26"/>
              </w:rPr>
              <w:t>Retention Incentive</w:t>
            </w:r>
          </w:p>
        </w:tc>
        <w:tc>
          <w:tcPr>
            <w:tcW w:w="1890" w:type="dxa"/>
            <w:shd w:val="clear" w:color="auto" w:fill="FFFFFF" w:themeFill="background1"/>
            <w:noWrap/>
            <w:vAlign w:val="center"/>
            <w:hideMark/>
          </w:tcPr>
          <w:p w14:paraId="7764B140" w14:textId="77777777" w:rsidR="009573C5" w:rsidRPr="003E5901" w:rsidRDefault="009573C5" w:rsidP="006C3518">
            <w:pPr>
              <w:jc w:val="center"/>
              <w:rPr>
                <w:b/>
                <w:bCs/>
                <w:szCs w:val="26"/>
              </w:rPr>
            </w:pPr>
            <w:r w:rsidRPr="003E5901">
              <w:rPr>
                <w:b/>
                <w:bCs/>
                <w:szCs w:val="26"/>
              </w:rPr>
              <w:t>Total Compensation</w:t>
            </w:r>
          </w:p>
        </w:tc>
        <w:tc>
          <w:tcPr>
            <w:tcW w:w="1710" w:type="dxa"/>
            <w:shd w:val="clear" w:color="auto" w:fill="FFFFFF" w:themeFill="background1"/>
            <w:noWrap/>
            <w:vAlign w:val="center"/>
            <w:hideMark/>
          </w:tcPr>
          <w:p w14:paraId="6CF0DB62" w14:textId="703AB3A4" w:rsidR="009573C5" w:rsidRPr="003E5901" w:rsidRDefault="00AB2087" w:rsidP="006C3518">
            <w:pPr>
              <w:jc w:val="center"/>
              <w:rPr>
                <w:b/>
                <w:bCs/>
                <w:szCs w:val="26"/>
              </w:rPr>
            </w:pPr>
            <w:r w:rsidRPr="003E5901">
              <w:rPr>
                <w:b/>
                <w:bCs/>
                <w:szCs w:val="26"/>
              </w:rPr>
              <w:t>Liquidated Damages by Coach</w:t>
            </w:r>
          </w:p>
        </w:tc>
        <w:tc>
          <w:tcPr>
            <w:tcW w:w="1620" w:type="dxa"/>
            <w:shd w:val="clear" w:color="auto" w:fill="FFFFFF" w:themeFill="background1"/>
            <w:noWrap/>
            <w:vAlign w:val="center"/>
            <w:hideMark/>
          </w:tcPr>
          <w:p w14:paraId="6F1D379C" w14:textId="3ED8AC38" w:rsidR="009573C5" w:rsidRPr="003E5901" w:rsidRDefault="00AB2087" w:rsidP="006C3518">
            <w:pPr>
              <w:jc w:val="center"/>
              <w:rPr>
                <w:b/>
                <w:bCs/>
                <w:szCs w:val="26"/>
              </w:rPr>
            </w:pPr>
            <w:r w:rsidRPr="003E5901">
              <w:rPr>
                <w:b/>
                <w:bCs/>
                <w:szCs w:val="26"/>
              </w:rPr>
              <w:t>Liquidated Damages by University</w:t>
            </w:r>
          </w:p>
        </w:tc>
      </w:tr>
      <w:tr w:rsidR="00AB2087" w:rsidRPr="003E5901" w14:paraId="4FC2E654" w14:textId="77777777" w:rsidTr="000713CC">
        <w:trPr>
          <w:cantSplit/>
          <w:jc w:val="center"/>
        </w:trPr>
        <w:tc>
          <w:tcPr>
            <w:tcW w:w="1345" w:type="dxa"/>
          </w:tcPr>
          <w:p w14:paraId="14FA183F" w14:textId="7542B852" w:rsidR="00AB2087" w:rsidRPr="003E5901" w:rsidRDefault="00AB2087" w:rsidP="006C3518">
            <w:pPr>
              <w:jc w:val="center"/>
              <w:rPr>
                <w:szCs w:val="26"/>
              </w:rPr>
            </w:pPr>
            <w:r w:rsidRPr="003E5901">
              <w:rPr>
                <w:szCs w:val="26"/>
              </w:rPr>
              <w:t>2021-2022</w:t>
            </w:r>
          </w:p>
        </w:tc>
        <w:tc>
          <w:tcPr>
            <w:tcW w:w="2250" w:type="dxa"/>
            <w:noWrap/>
          </w:tcPr>
          <w:p w14:paraId="5980D35F" w14:textId="1BA61B53" w:rsidR="00AB2087" w:rsidRPr="003E5901" w:rsidRDefault="00AB2087" w:rsidP="006C3518">
            <w:pPr>
              <w:jc w:val="center"/>
              <w:rPr>
                <w:szCs w:val="26"/>
              </w:rPr>
            </w:pPr>
            <w:r w:rsidRPr="003E5901">
              <w:rPr>
                <w:szCs w:val="26"/>
              </w:rPr>
              <w:t>$3,500,000</w:t>
            </w:r>
          </w:p>
        </w:tc>
        <w:tc>
          <w:tcPr>
            <w:tcW w:w="1350" w:type="dxa"/>
            <w:noWrap/>
          </w:tcPr>
          <w:p w14:paraId="3E39BCFA" w14:textId="4E730A9B" w:rsidR="00AB2087" w:rsidRPr="003E5901" w:rsidRDefault="00AB2087" w:rsidP="006C3518">
            <w:pPr>
              <w:jc w:val="center"/>
              <w:rPr>
                <w:szCs w:val="26"/>
              </w:rPr>
            </w:pPr>
            <w:r w:rsidRPr="003E5901">
              <w:rPr>
                <w:szCs w:val="26"/>
              </w:rPr>
              <w:t>$600,000</w:t>
            </w:r>
          </w:p>
        </w:tc>
        <w:tc>
          <w:tcPr>
            <w:tcW w:w="1890" w:type="dxa"/>
            <w:noWrap/>
          </w:tcPr>
          <w:p w14:paraId="48139803" w14:textId="2E6AB2C7" w:rsidR="00AB2087" w:rsidRPr="003E5901" w:rsidRDefault="00AB2087" w:rsidP="006C3518">
            <w:pPr>
              <w:jc w:val="center"/>
              <w:rPr>
                <w:szCs w:val="26"/>
              </w:rPr>
            </w:pPr>
            <w:r w:rsidRPr="003E5901">
              <w:rPr>
                <w:szCs w:val="26"/>
              </w:rPr>
              <w:t>$4,100,000</w:t>
            </w:r>
          </w:p>
        </w:tc>
        <w:tc>
          <w:tcPr>
            <w:tcW w:w="1710" w:type="dxa"/>
            <w:noWrap/>
          </w:tcPr>
          <w:p w14:paraId="32BB9916" w14:textId="4E59474C" w:rsidR="00AB2087" w:rsidRPr="003E5901" w:rsidRDefault="00AB2087" w:rsidP="006C3518">
            <w:pPr>
              <w:jc w:val="center"/>
              <w:rPr>
                <w:szCs w:val="26"/>
              </w:rPr>
            </w:pPr>
            <w:r w:rsidRPr="003E5901">
              <w:rPr>
                <w:szCs w:val="26"/>
              </w:rPr>
              <w:t>$8,000,000</w:t>
            </w:r>
          </w:p>
        </w:tc>
        <w:tc>
          <w:tcPr>
            <w:tcW w:w="1620" w:type="dxa"/>
            <w:noWrap/>
          </w:tcPr>
          <w:p w14:paraId="61ECAD58" w14:textId="521101A1" w:rsidR="00AB2087" w:rsidRPr="003E5901" w:rsidRDefault="00AB2087" w:rsidP="006C3518">
            <w:pPr>
              <w:jc w:val="center"/>
              <w:rPr>
                <w:szCs w:val="26"/>
              </w:rPr>
            </w:pPr>
            <w:r w:rsidRPr="003E5901">
              <w:rPr>
                <w:szCs w:val="26"/>
              </w:rPr>
              <w:t>$4,000,000</w:t>
            </w:r>
          </w:p>
        </w:tc>
      </w:tr>
      <w:tr w:rsidR="003279CD" w:rsidRPr="003E5901" w14:paraId="6AA5A4AA" w14:textId="77777777" w:rsidTr="000713CC">
        <w:trPr>
          <w:cantSplit/>
          <w:jc w:val="center"/>
        </w:trPr>
        <w:tc>
          <w:tcPr>
            <w:tcW w:w="1345" w:type="dxa"/>
            <w:vAlign w:val="center"/>
          </w:tcPr>
          <w:p w14:paraId="32761D0F" w14:textId="77777777" w:rsidR="009573C5" w:rsidRPr="003E5901" w:rsidRDefault="009573C5" w:rsidP="006C3518">
            <w:pPr>
              <w:jc w:val="center"/>
              <w:rPr>
                <w:szCs w:val="26"/>
              </w:rPr>
            </w:pPr>
            <w:r w:rsidRPr="003E5901">
              <w:rPr>
                <w:szCs w:val="26"/>
              </w:rPr>
              <w:t>2022-2023</w:t>
            </w:r>
          </w:p>
        </w:tc>
        <w:tc>
          <w:tcPr>
            <w:tcW w:w="2250" w:type="dxa"/>
            <w:noWrap/>
            <w:vAlign w:val="center"/>
            <w:hideMark/>
          </w:tcPr>
          <w:p w14:paraId="78459BEB" w14:textId="77777777" w:rsidR="009573C5" w:rsidRPr="003E5901" w:rsidRDefault="009573C5" w:rsidP="006C3518">
            <w:pPr>
              <w:jc w:val="center"/>
              <w:rPr>
                <w:szCs w:val="26"/>
              </w:rPr>
            </w:pPr>
            <w:r w:rsidRPr="003E5901">
              <w:rPr>
                <w:szCs w:val="26"/>
              </w:rPr>
              <w:t>$3,625,000</w:t>
            </w:r>
          </w:p>
        </w:tc>
        <w:tc>
          <w:tcPr>
            <w:tcW w:w="1350" w:type="dxa"/>
            <w:noWrap/>
            <w:vAlign w:val="center"/>
            <w:hideMark/>
          </w:tcPr>
          <w:p w14:paraId="217B6D8D" w14:textId="77777777" w:rsidR="009573C5" w:rsidRPr="003E5901" w:rsidRDefault="009573C5" w:rsidP="006C3518">
            <w:pPr>
              <w:jc w:val="center"/>
              <w:rPr>
                <w:szCs w:val="26"/>
              </w:rPr>
            </w:pPr>
          </w:p>
        </w:tc>
        <w:tc>
          <w:tcPr>
            <w:tcW w:w="1890" w:type="dxa"/>
            <w:noWrap/>
            <w:vAlign w:val="center"/>
            <w:hideMark/>
          </w:tcPr>
          <w:p w14:paraId="17267259" w14:textId="77777777" w:rsidR="009573C5" w:rsidRPr="003E5901" w:rsidRDefault="009573C5" w:rsidP="006C3518">
            <w:pPr>
              <w:jc w:val="center"/>
              <w:rPr>
                <w:szCs w:val="26"/>
              </w:rPr>
            </w:pPr>
            <w:r w:rsidRPr="003E5901">
              <w:rPr>
                <w:szCs w:val="26"/>
              </w:rPr>
              <w:t>$3,625,000</w:t>
            </w:r>
          </w:p>
        </w:tc>
        <w:tc>
          <w:tcPr>
            <w:tcW w:w="1710" w:type="dxa"/>
            <w:noWrap/>
            <w:vAlign w:val="center"/>
            <w:hideMark/>
          </w:tcPr>
          <w:p w14:paraId="38FD75AF" w14:textId="77777777" w:rsidR="009573C5" w:rsidRPr="003E5901" w:rsidRDefault="009573C5" w:rsidP="006C3518">
            <w:pPr>
              <w:jc w:val="center"/>
              <w:rPr>
                <w:szCs w:val="26"/>
              </w:rPr>
            </w:pPr>
            <w:r w:rsidRPr="003E5901">
              <w:rPr>
                <w:szCs w:val="26"/>
              </w:rPr>
              <w:t>$8,000,000</w:t>
            </w:r>
          </w:p>
        </w:tc>
        <w:tc>
          <w:tcPr>
            <w:tcW w:w="1620" w:type="dxa"/>
            <w:noWrap/>
            <w:vAlign w:val="center"/>
            <w:hideMark/>
          </w:tcPr>
          <w:p w14:paraId="6E987AA3" w14:textId="77777777" w:rsidR="009573C5" w:rsidRPr="003E5901" w:rsidRDefault="009573C5" w:rsidP="006C3518">
            <w:pPr>
              <w:jc w:val="center"/>
              <w:rPr>
                <w:szCs w:val="26"/>
              </w:rPr>
            </w:pPr>
            <w:r w:rsidRPr="003E5901">
              <w:rPr>
                <w:szCs w:val="26"/>
              </w:rPr>
              <w:t>$4,000,000</w:t>
            </w:r>
          </w:p>
        </w:tc>
      </w:tr>
      <w:tr w:rsidR="003279CD" w:rsidRPr="003E5901" w14:paraId="4B36C377" w14:textId="77777777" w:rsidTr="000713CC">
        <w:trPr>
          <w:cantSplit/>
          <w:jc w:val="center"/>
        </w:trPr>
        <w:tc>
          <w:tcPr>
            <w:tcW w:w="1345" w:type="dxa"/>
            <w:vAlign w:val="center"/>
          </w:tcPr>
          <w:p w14:paraId="6FAB0BDC" w14:textId="77777777" w:rsidR="009573C5" w:rsidRPr="003E5901" w:rsidRDefault="009573C5" w:rsidP="006C3518">
            <w:pPr>
              <w:jc w:val="center"/>
              <w:rPr>
                <w:szCs w:val="26"/>
              </w:rPr>
            </w:pPr>
            <w:r w:rsidRPr="003E5901">
              <w:rPr>
                <w:szCs w:val="26"/>
              </w:rPr>
              <w:t>2023-2024</w:t>
            </w:r>
          </w:p>
        </w:tc>
        <w:tc>
          <w:tcPr>
            <w:tcW w:w="2250" w:type="dxa"/>
            <w:noWrap/>
            <w:vAlign w:val="center"/>
            <w:hideMark/>
          </w:tcPr>
          <w:p w14:paraId="0FF2EBAA" w14:textId="77777777" w:rsidR="009573C5" w:rsidRPr="003E5901" w:rsidRDefault="009573C5" w:rsidP="006C3518">
            <w:pPr>
              <w:jc w:val="center"/>
              <w:rPr>
                <w:szCs w:val="26"/>
              </w:rPr>
            </w:pPr>
            <w:r w:rsidRPr="003E5901">
              <w:rPr>
                <w:szCs w:val="26"/>
              </w:rPr>
              <w:t>$3,750,000</w:t>
            </w:r>
          </w:p>
        </w:tc>
        <w:tc>
          <w:tcPr>
            <w:tcW w:w="1350" w:type="dxa"/>
            <w:noWrap/>
            <w:vAlign w:val="center"/>
            <w:hideMark/>
          </w:tcPr>
          <w:p w14:paraId="75478C3B" w14:textId="77777777" w:rsidR="009573C5" w:rsidRPr="003E5901" w:rsidRDefault="009573C5" w:rsidP="006C3518">
            <w:pPr>
              <w:jc w:val="center"/>
              <w:rPr>
                <w:szCs w:val="26"/>
              </w:rPr>
            </w:pPr>
          </w:p>
        </w:tc>
        <w:tc>
          <w:tcPr>
            <w:tcW w:w="1890" w:type="dxa"/>
            <w:noWrap/>
            <w:vAlign w:val="center"/>
            <w:hideMark/>
          </w:tcPr>
          <w:p w14:paraId="54DBAB78" w14:textId="77777777" w:rsidR="009573C5" w:rsidRPr="003E5901" w:rsidRDefault="009573C5" w:rsidP="006C3518">
            <w:pPr>
              <w:jc w:val="center"/>
              <w:rPr>
                <w:szCs w:val="26"/>
              </w:rPr>
            </w:pPr>
            <w:r w:rsidRPr="003E5901">
              <w:rPr>
                <w:szCs w:val="26"/>
              </w:rPr>
              <w:t>$3,750,000</w:t>
            </w:r>
          </w:p>
        </w:tc>
        <w:tc>
          <w:tcPr>
            <w:tcW w:w="1710" w:type="dxa"/>
            <w:noWrap/>
            <w:vAlign w:val="center"/>
            <w:hideMark/>
          </w:tcPr>
          <w:p w14:paraId="0A4DF423" w14:textId="77777777" w:rsidR="009573C5" w:rsidRPr="003E5901" w:rsidRDefault="009573C5" w:rsidP="006C3518">
            <w:pPr>
              <w:jc w:val="center"/>
              <w:rPr>
                <w:szCs w:val="26"/>
              </w:rPr>
            </w:pPr>
            <w:r w:rsidRPr="003E5901">
              <w:rPr>
                <w:szCs w:val="26"/>
              </w:rPr>
              <w:t>$6,000,000</w:t>
            </w:r>
          </w:p>
        </w:tc>
        <w:tc>
          <w:tcPr>
            <w:tcW w:w="1620" w:type="dxa"/>
            <w:noWrap/>
            <w:vAlign w:val="center"/>
            <w:hideMark/>
          </w:tcPr>
          <w:p w14:paraId="6B9B9883" w14:textId="77777777" w:rsidR="009573C5" w:rsidRPr="003E5901" w:rsidRDefault="009573C5" w:rsidP="006C3518">
            <w:pPr>
              <w:jc w:val="center"/>
              <w:rPr>
                <w:szCs w:val="26"/>
              </w:rPr>
            </w:pPr>
            <w:r w:rsidRPr="003E5901">
              <w:rPr>
                <w:szCs w:val="26"/>
              </w:rPr>
              <w:t>$3,000,000</w:t>
            </w:r>
          </w:p>
        </w:tc>
      </w:tr>
      <w:tr w:rsidR="003279CD" w:rsidRPr="003E5901" w14:paraId="79477554" w14:textId="77777777" w:rsidTr="000713CC">
        <w:trPr>
          <w:cantSplit/>
          <w:jc w:val="center"/>
        </w:trPr>
        <w:tc>
          <w:tcPr>
            <w:tcW w:w="1345" w:type="dxa"/>
            <w:vAlign w:val="center"/>
          </w:tcPr>
          <w:p w14:paraId="0EF57909" w14:textId="77777777" w:rsidR="009573C5" w:rsidRPr="003E5901" w:rsidRDefault="009573C5" w:rsidP="006C3518">
            <w:pPr>
              <w:jc w:val="center"/>
              <w:rPr>
                <w:szCs w:val="26"/>
              </w:rPr>
            </w:pPr>
            <w:r w:rsidRPr="003E5901">
              <w:rPr>
                <w:szCs w:val="26"/>
              </w:rPr>
              <w:t>2024-2025</w:t>
            </w:r>
          </w:p>
        </w:tc>
        <w:tc>
          <w:tcPr>
            <w:tcW w:w="2250" w:type="dxa"/>
            <w:noWrap/>
            <w:vAlign w:val="center"/>
            <w:hideMark/>
          </w:tcPr>
          <w:p w14:paraId="7A3108B6" w14:textId="77777777" w:rsidR="009573C5" w:rsidRPr="003E5901" w:rsidRDefault="009573C5" w:rsidP="006C3518">
            <w:pPr>
              <w:jc w:val="center"/>
              <w:rPr>
                <w:szCs w:val="26"/>
              </w:rPr>
            </w:pPr>
            <w:r w:rsidRPr="003E5901">
              <w:rPr>
                <w:szCs w:val="26"/>
              </w:rPr>
              <w:t>$3,875,000</w:t>
            </w:r>
          </w:p>
        </w:tc>
        <w:tc>
          <w:tcPr>
            <w:tcW w:w="1350" w:type="dxa"/>
            <w:noWrap/>
            <w:vAlign w:val="center"/>
            <w:hideMark/>
          </w:tcPr>
          <w:p w14:paraId="46282208" w14:textId="77777777" w:rsidR="009573C5" w:rsidRPr="003E5901" w:rsidRDefault="009573C5" w:rsidP="006C3518">
            <w:pPr>
              <w:jc w:val="center"/>
              <w:rPr>
                <w:szCs w:val="26"/>
              </w:rPr>
            </w:pPr>
          </w:p>
        </w:tc>
        <w:tc>
          <w:tcPr>
            <w:tcW w:w="1890" w:type="dxa"/>
            <w:noWrap/>
            <w:vAlign w:val="center"/>
            <w:hideMark/>
          </w:tcPr>
          <w:p w14:paraId="0CAE66C0" w14:textId="77777777" w:rsidR="009573C5" w:rsidRPr="003E5901" w:rsidRDefault="009573C5" w:rsidP="006C3518">
            <w:pPr>
              <w:jc w:val="center"/>
              <w:rPr>
                <w:szCs w:val="26"/>
              </w:rPr>
            </w:pPr>
            <w:r w:rsidRPr="003E5901">
              <w:rPr>
                <w:szCs w:val="26"/>
              </w:rPr>
              <w:t>$3,875,000</w:t>
            </w:r>
          </w:p>
        </w:tc>
        <w:tc>
          <w:tcPr>
            <w:tcW w:w="1710" w:type="dxa"/>
            <w:noWrap/>
            <w:vAlign w:val="center"/>
            <w:hideMark/>
          </w:tcPr>
          <w:p w14:paraId="19A87F10" w14:textId="77777777" w:rsidR="009573C5" w:rsidRPr="003E5901" w:rsidRDefault="009573C5" w:rsidP="006C3518">
            <w:pPr>
              <w:jc w:val="center"/>
              <w:rPr>
                <w:szCs w:val="26"/>
              </w:rPr>
            </w:pPr>
            <w:r w:rsidRPr="003E5901">
              <w:rPr>
                <w:szCs w:val="26"/>
              </w:rPr>
              <w:t>$3,000,000</w:t>
            </w:r>
          </w:p>
        </w:tc>
        <w:tc>
          <w:tcPr>
            <w:tcW w:w="1620" w:type="dxa"/>
            <w:noWrap/>
            <w:vAlign w:val="center"/>
            <w:hideMark/>
          </w:tcPr>
          <w:p w14:paraId="701F3BD6" w14:textId="77777777" w:rsidR="009573C5" w:rsidRPr="003E5901" w:rsidRDefault="009573C5" w:rsidP="006C3518">
            <w:pPr>
              <w:jc w:val="center"/>
              <w:rPr>
                <w:szCs w:val="26"/>
              </w:rPr>
            </w:pPr>
            <w:r w:rsidRPr="003E5901">
              <w:rPr>
                <w:szCs w:val="26"/>
              </w:rPr>
              <w:t>$1,500,000</w:t>
            </w:r>
          </w:p>
        </w:tc>
      </w:tr>
      <w:tr w:rsidR="003279CD" w:rsidRPr="003E5901" w14:paraId="2CF1FBAB" w14:textId="77777777" w:rsidTr="000713CC">
        <w:trPr>
          <w:cantSplit/>
          <w:jc w:val="center"/>
        </w:trPr>
        <w:tc>
          <w:tcPr>
            <w:tcW w:w="1345" w:type="dxa"/>
            <w:vAlign w:val="center"/>
          </w:tcPr>
          <w:p w14:paraId="456D09A2" w14:textId="77777777" w:rsidR="009573C5" w:rsidRPr="003E5901" w:rsidRDefault="009573C5" w:rsidP="006C3518">
            <w:pPr>
              <w:jc w:val="center"/>
              <w:rPr>
                <w:szCs w:val="26"/>
              </w:rPr>
            </w:pPr>
            <w:r w:rsidRPr="003E5901">
              <w:rPr>
                <w:szCs w:val="26"/>
              </w:rPr>
              <w:t>2025-2026</w:t>
            </w:r>
          </w:p>
        </w:tc>
        <w:tc>
          <w:tcPr>
            <w:tcW w:w="2250" w:type="dxa"/>
            <w:noWrap/>
            <w:vAlign w:val="center"/>
            <w:hideMark/>
          </w:tcPr>
          <w:p w14:paraId="031757E8" w14:textId="77777777" w:rsidR="009573C5" w:rsidRPr="003E5901" w:rsidRDefault="009573C5" w:rsidP="006C3518">
            <w:pPr>
              <w:jc w:val="center"/>
              <w:rPr>
                <w:szCs w:val="26"/>
              </w:rPr>
            </w:pPr>
            <w:r w:rsidRPr="003E5901">
              <w:rPr>
                <w:szCs w:val="26"/>
              </w:rPr>
              <w:t>$4,000,000</w:t>
            </w:r>
          </w:p>
        </w:tc>
        <w:tc>
          <w:tcPr>
            <w:tcW w:w="1350" w:type="dxa"/>
            <w:noWrap/>
            <w:vAlign w:val="center"/>
            <w:hideMark/>
          </w:tcPr>
          <w:p w14:paraId="319420C5" w14:textId="77777777" w:rsidR="009573C5" w:rsidRPr="003E5901" w:rsidRDefault="009573C5" w:rsidP="006C3518">
            <w:pPr>
              <w:jc w:val="center"/>
              <w:rPr>
                <w:szCs w:val="26"/>
              </w:rPr>
            </w:pPr>
            <w:r w:rsidRPr="003E5901">
              <w:rPr>
                <w:szCs w:val="26"/>
              </w:rPr>
              <w:t>$750,000</w:t>
            </w:r>
          </w:p>
        </w:tc>
        <w:tc>
          <w:tcPr>
            <w:tcW w:w="1890" w:type="dxa"/>
            <w:noWrap/>
            <w:vAlign w:val="center"/>
            <w:hideMark/>
          </w:tcPr>
          <w:p w14:paraId="1AB9F5F8" w14:textId="77777777" w:rsidR="009573C5" w:rsidRPr="003E5901" w:rsidRDefault="009573C5" w:rsidP="006C3518">
            <w:pPr>
              <w:jc w:val="center"/>
              <w:rPr>
                <w:szCs w:val="26"/>
              </w:rPr>
            </w:pPr>
            <w:r w:rsidRPr="003E5901">
              <w:rPr>
                <w:szCs w:val="26"/>
              </w:rPr>
              <w:t>$4,750,000</w:t>
            </w:r>
          </w:p>
        </w:tc>
        <w:tc>
          <w:tcPr>
            <w:tcW w:w="1710" w:type="dxa"/>
            <w:noWrap/>
            <w:vAlign w:val="center"/>
            <w:hideMark/>
          </w:tcPr>
          <w:p w14:paraId="6B1DF1C0" w14:textId="77777777" w:rsidR="009573C5" w:rsidRPr="003E5901" w:rsidRDefault="009573C5" w:rsidP="006C3518">
            <w:pPr>
              <w:jc w:val="center"/>
              <w:rPr>
                <w:szCs w:val="26"/>
              </w:rPr>
            </w:pPr>
            <w:r w:rsidRPr="003E5901">
              <w:rPr>
                <w:szCs w:val="26"/>
              </w:rPr>
              <w:t>$2,000,000</w:t>
            </w:r>
          </w:p>
        </w:tc>
        <w:tc>
          <w:tcPr>
            <w:tcW w:w="1620" w:type="dxa"/>
            <w:noWrap/>
            <w:vAlign w:val="center"/>
            <w:hideMark/>
          </w:tcPr>
          <w:p w14:paraId="76D0379A" w14:textId="77777777" w:rsidR="009573C5" w:rsidRPr="003E5901" w:rsidRDefault="009573C5" w:rsidP="006C3518">
            <w:pPr>
              <w:jc w:val="center"/>
              <w:rPr>
                <w:szCs w:val="26"/>
              </w:rPr>
            </w:pPr>
            <w:r w:rsidRPr="003E5901">
              <w:rPr>
                <w:szCs w:val="26"/>
              </w:rPr>
              <w:t>$1,000,000</w:t>
            </w:r>
          </w:p>
        </w:tc>
      </w:tr>
      <w:tr w:rsidR="003279CD" w:rsidRPr="003E5901" w14:paraId="24A145AC" w14:textId="77777777" w:rsidTr="000713CC">
        <w:trPr>
          <w:cantSplit/>
          <w:jc w:val="center"/>
        </w:trPr>
        <w:tc>
          <w:tcPr>
            <w:tcW w:w="1345" w:type="dxa"/>
            <w:vAlign w:val="center"/>
          </w:tcPr>
          <w:p w14:paraId="5A50982D" w14:textId="77777777" w:rsidR="009573C5" w:rsidRPr="003E5901" w:rsidRDefault="009573C5" w:rsidP="006C3518">
            <w:pPr>
              <w:jc w:val="center"/>
              <w:rPr>
                <w:szCs w:val="26"/>
              </w:rPr>
            </w:pPr>
            <w:r w:rsidRPr="003E5901">
              <w:rPr>
                <w:szCs w:val="26"/>
              </w:rPr>
              <w:t>2026-2027</w:t>
            </w:r>
          </w:p>
        </w:tc>
        <w:tc>
          <w:tcPr>
            <w:tcW w:w="2250" w:type="dxa"/>
            <w:noWrap/>
            <w:vAlign w:val="center"/>
            <w:hideMark/>
          </w:tcPr>
          <w:p w14:paraId="60EAD402" w14:textId="77777777" w:rsidR="009573C5" w:rsidRPr="003E5901" w:rsidRDefault="009573C5" w:rsidP="006C3518">
            <w:pPr>
              <w:jc w:val="center"/>
              <w:rPr>
                <w:szCs w:val="26"/>
              </w:rPr>
            </w:pPr>
            <w:r w:rsidRPr="003E5901">
              <w:rPr>
                <w:szCs w:val="26"/>
              </w:rPr>
              <w:t>$4,150,000</w:t>
            </w:r>
          </w:p>
        </w:tc>
        <w:tc>
          <w:tcPr>
            <w:tcW w:w="1350" w:type="dxa"/>
            <w:noWrap/>
            <w:vAlign w:val="center"/>
            <w:hideMark/>
          </w:tcPr>
          <w:p w14:paraId="2BD42C84" w14:textId="77777777" w:rsidR="009573C5" w:rsidRPr="003E5901" w:rsidRDefault="009573C5" w:rsidP="006C3518">
            <w:pPr>
              <w:jc w:val="center"/>
              <w:rPr>
                <w:szCs w:val="26"/>
              </w:rPr>
            </w:pPr>
          </w:p>
        </w:tc>
        <w:tc>
          <w:tcPr>
            <w:tcW w:w="1890" w:type="dxa"/>
            <w:noWrap/>
            <w:vAlign w:val="center"/>
            <w:hideMark/>
          </w:tcPr>
          <w:p w14:paraId="05BC8AFD" w14:textId="77777777" w:rsidR="009573C5" w:rsidRPr="003E5901" w:rsidRDefault="009573C5" w:rsidP="006C3518">
            <w:pPr>
              <w:jc w:val="center"/>
              <w:rPr>
                <w:szCs w:val="26"/>
              </w:rPr>
            </w:pPr>
            <w:r w:rsidRPr="003E5901">
              <w:rPr>
                <w:szCs w:val="26"/>
              </w:rPr>
              <w:t>$4,150,000</w:t>
            </w:r>
          </w:p>
        </w:tc>
        <w:tc>
          <w:tcPr>
            <w:tcW w:w="1710" w:type="dxa"/>
            <w:noWrap/>
            <w:vAlign w:val="center"/>
            <w:hideMark/>
          </w:tcPr>
          <w:p w14:paraId="2D2CC6E1" w14:textId="77777777" w:rsidR="009573C5" w:rsidRPr="003E5901" w:rsidRDefault="009573C5" w:rsidP="006C3518">
            <w:pPr>
              <w:jc w:val="center"/>
              <w:rPr>
                <w:szCs w:val="26"/>
              </w:rPr>
            </w:pPr>
            <w:r w:rsidRPr="003E5901">
              <w:rPr>
                <w:szCs w:val="26"/>
              </w:rPr>
              <w:t>-</w:t>
            </w:r>
          </w:p>
        </w:tc>
        <w:tc>
          <w:tcPr>
            <w:tcW w:w="1620" w:type="dxa"/>
            <w:noWrap/>
            <w:vAlign w:val="center"/>
            <w:hideMark/>
          </w:tcPr>
          <w:p w14:paraId="29D67DB5" w14:textId="77777777" w:rsidR="009573C5" w:rsidRPr="003E5901" w:rsidRDefault="009573C5" w:rsidP="006C3518">
            <w:pPr>
              <w:jc w:val="center"/>
              <w:rPr>
                <w:szCs w:val="26"/>
              </w:rPr>
            </w:pPr>
            <w:r w:rsidRPr="003E5901">
              <w:rPr>
                <w:szCs w:val="26"/>
              </w:rPr>
              <w:t>-</w:t>
            </w:r>
          </w:p>
        </w:tc>
      </w:tr>
    </w:tbl>
    <w:p w14:paraId="7604E724" w14:textId="77777777" w:rsidR="009573C5" w:rsidRPr="003E5901" w:rsidRDefault="009573C5" w:rsidP="00EA2005">
      <w:pPr>
        <w:pStyle w:val="bdstyle2"/>
        <w:spacing w:line="240" w:lineRule="auto"/>
        <w:rPr>
          <w:szCs w:val="26"/>
        </w:rPr>
      </w:pPr>
    </w:p>
    <w:p w14:paraId="4A95F7E7" w14:textId="103B86D6" w:rsidR="00E72195" w:rsidRPr="003E5901" w:rsidRDefault="00025254" w:rsidP="00EA2005">
      <w:pPr>
        <w:pStyle w:val="bdstyle2"/>
        <w:tabs>
          <w:tab w:val="clear" w:pos="720"/>
        </w:tabs>
        <w:ind w:firstLine="0"/>
        <w:rPr>
          <w:szCs w:val="26"/>
        </w:rPr>
      </w:pPr>
      <w:r w:rsidRPr="003E5901">
        <w:rPr>
          <w:szCs w:val="26"/>
        </w:rPr>
        <w:tab/>
      </w:r>
      <w:r w:rsidR="008502EA" w:rsidRPr="003E5901">
        <w:rPr>
          <w:szCs w:val="26"/>
        </w:rPr>
        <w:t xml:space="preserve">The </w:t>
      </w:r>
      <w:r w:rsidR="00D60F37" w:rsidRPr="003E5901">
        <w:rPr>
          <w:szCs w:val="26"/>
        </w:rPr>
        <w:t>Chancellor, University of Illinois Urbana-Champaign</w:t>
      </w:r>
      <w:r w:rsidR="00EA2005" w:rsidRPr="003E5901">
        <w:rPr>
          <w:szCs w:val="26"/>
        </w:rPr>
        <w:t>,</w:t>
      </w:r>
      <w:r w:rsidR="00D60F37" w:rsidRPr="003E5901">
        <w:rPr>
          <w:szCs w:val="26"/>
        </w:rPr>
        <w:t xml:space="preserve"> and </w:t>
      </w:r>
      <w:r w:rsidR="008502EA" w:rsidRPr="003E5901">
        <w:rPr>
          <w:szCs w:val="26"/>
        </w:rPr>
        <w:t>Vice President, University of Illinois</w:t>
      </w:r>
      <w:r w:rsidR="00E72195" w:rsidRPr="003E5901">
        <w:rPr>
          <w:szCs w:val="26"/>
        </w:rPr>
        <w:t xml:space="preserve"> now</w:t>
      </w:r>
      <w:r w:rsidR="008502EA" w:rsidRPr="003E5901">
        <w:rPr>
          <w:szCs w:val="26"/>
        </w:rPr>
        <w:t xml:space="preserve"> recommends </w:t>
      </w:r>
      <w:r w:rsidR="00E72195" w:rsidRPr="003E5901">
        <w:rPr>
          <w:szCs w:val="26"/>
        </w:rPr>
        <w:t xml:space="preserve">an amendment to Mr. Underwood’s employment contract, to </w:t>
      </w:r>
      <w:r w:rsidR="009573C5" w:rsidRPr="003E5901">
        <w:rPr>
          <w:szCs w:val="26"/>
        </w:rPr>
        <w:t xml:space="preserve">modify the structure of the agreement </w:t>
      </w:r>
      <w:r w:rsidR="00AB2087" w:rsidRPr="003E5901">
        <w:rPr>
          <w:szCs w:val="26"/>
        </w:rPr>
        <w:t>and</w:t>
      </w:r>
      <w:r w:rsidR="009573C5" w:rsidRPr="003E5901">
        <w:rPr>
          <w:szCs w:val="26"/>
        </w:rPr>
        <w:t xml:space="preserve"> </w:t>
      </w:r>
      <w:r w:rsidR="00E72195" w:rsidRPr="003E5901">
        <w:rPr>
          <w:szCs w:val="26"/>
        </w:rPr>
        <w:t xml:space="preserve">extend the term by </w:t>
      </w:r>
      <w:r w:rsidR="00AA1ECA" w:rsidRPr="003E5901">
        <w:rPr>
          <w:szCs w:val="26"/>
        </w:rPr>
        <w:t>one</w:t>
      </w:r>
      <w:r w:rsidR="00E72195" w:rsidRPr="003E5901">
        <w:rPr>
          <w:szCs w:val="26"/>
        </w:rPr>
        <w:t xml:space="preserve"> additional year, through April 30, 202</w:t>
      </w:r>
      <w:r w:rsidR="00AA1ECA" w:rsidRPr="003E5901">
        <w:rPr>
          <w:szCs w:val="26"/>
        </w:rPr>
        <w:t>7</w:t>
      </w:r>
      <w:r w:rsidR="00E72195" w:rsidRPr="003E5901">
        <w:rPr>
          <w:szCs w:val="26"/>
        </w:rPr>
        <w:t xml:space="preserve">, </w:t>
      </w:r>
      <w:r w:rsidR="00AA1ECA" w:rsidRPr="003E5901">
        <w:rPr>
          <w:szCs w:val="26"/>
        </w:rPr>
        <w:t>while removing the contingent contract extensions from the agreement</w:t>
      </w:r>
      <w:r w:rsidR="003279CD" w:rsidRPr="003E5901">
        <w:rPr>
          <w:szCs w:val="26"/>
        </w:rPr>
        <w:t>.</w:t>
      </w:r>
    </w:p>
    <w:p w14:paraId="1451B8A8" w14:textId="3240A460" w:rsidR="009904C8" w:rsidRPr="003E5901" w:rsidRDefault="00E72195" w:rsidP="00EA2005">
      <w:pPr>
        <w:pStyle w:val="bdstyle2"/>
        <w:tabs>
          <w:tab w:val="clear" w:pos="720"/>
        </w:tabs>
        <w:ind w:firstLine="0"/>
        <w:rPr>
          <w:szCs w:val="26"/>
        </w:rPr>
      </w:pPr>
      <w:r w:rsidRPr="003E5901">
        <w:rPr>
          <w:szCs w:val="26"/>
        </w:rPr>
        <w:tab/>
      </w:r>
      <w:r w:rsidR="00051B78" w:rsidRPr="003E5901">
        <w:rPr>
          <w:szCs w:val="26"/>
        </w:rPr>
        <w:t>T</w:t>
      </w:r>
      <w:r w:rsidR="009904C8" w:rsidRPr="003E5901">
        <w:rPr>
          <w:szCs w:val="26"/>
        </w:rPr>
        <w:t xml:space="preserve">he amendment </w:t>
      </w:r>
      <w:r w:rsidR="00EA37D2" w:rsidRPr="003E5901">
        <w:rPr>
          <w:szCs w:val="26"/>
        </w:rPr>
        <w:t>will include</w:t>
      </w:r>
      <w:r w:rsidR="0085269F" w:rsidRPr="003E5901">
        <w:rPr>
          <w:szCs w:val="26"/>
        </w:rPr>
        <w:t xml:space="preserve"> modifications to Mr. Underwood’s performance incentive structure</w:t>
      </w:r>
      <w:r w:rsidR="00D814C6" w:rsidRPr="003E5901">
        <w:rPr>
          <w:szCs w:val="26"/>
        </w:rPr>
        <w:t xml:space="preserve"> and the performance incentive </w:t>
      </w:r>
      <w:r w:rsidR="00D058EA" w:rsidRPr="003E5901">
        <w:rPr>
          <w:szCs w:val="26"/>
        </w:rPr>
        <w:t>program</w:t>
      </w:r>
      <w:r w:rsidR="00D814C6" w:rsidRPr="003E5901">
        <w:rPr>
          <w:szCs w:val="26"/>
        </w:rPr>
        <w:t xml:space="preserve"> related to other basketball staff members</w:t>
      </w:r>
      <w:r w:rsidR="009904C8" w:rsidRPr="003E5901">
        <w:rPr>
          <w:szCs w:val="26"/>
        </w:rPr>
        <w:t>.</w:t>
      </w:r>
      <w:r w:rsidR="00EA2005" w:rsidRPr="003E5901">
        <w:rPr>
          <w:szCs w:val="26"/>
        </w:rPr>
        <w:t xml:space="preserve"> </w:t>
      </w:r>
      <w:r w:rsidR="009904C8" w:rsidRPr="003E5901">
        <w:rPr>
          <w:szCs w:val="26"/>
        </w:rPr>
        <w:t xml:space="preserve"> </w:t>
      </w:r>
      <w:r w:rsidR="005C161F" w:rsidRPr="003E5901">
        <w:rPr>
          <w:szCs w:val="26"/>
        </w:rPr>
        <w:t xml:space="preserve">In accordance with the terms of </w:t>
      </w:r>
      <w:r w:rsidR="00795810" w:rsidRPr="003E5901">
        <w:rPr>
          <w:szCs w:val="26"/>
        </w:rPr>
        <w:t>Mr. Underwood</w:t>
      </w:r>
      <w:r w:rsidR="005C161F" w:rsidRPr="003E5901">
        <w:rPr>
          <w:szCs w:val="26"/>
        </w:rPr>
        <w:t>’s agreement, he</w:t>
      </w:r>
      <w:r w:rsidR="00795810" w:rsidRPr="003E5901">
        <w:rPr>
          <w:szCs w:val="26"/>
        </w:rPr>
        <w:t xml:space="preserve"> </w:t>
      </w:r>
      <w:r w:rsidR="008B7A80" w:rsidRPr="003E5901">
        <w:rPr>
          <w:szCs w:val="26"/>
        </w:rPr>
        <w:t>is</w:t>
      </w:r>
      <w:r w:rsidR="00795810" w:rsidRPr="003E5901">
        <w:rPr>
          <w:szCs w:val="26"/>
        </w:rPr>
        <w:t xml:space="preserve"> eligible to receive retention incentive compensation</w:t>
      </w:r>
      <w:r w:rsidR="008B7A80" w:rsidRPr="003E5901">
        <w:rPr>
          <w:szCs w:val="26"/>
        </w:rPr>
        <w:t xml:space="preserve"> payments of $600,000</w:t>
      </w:r>
      <w:r w:rsidR="00795810" w:rsidRPr="003E5901">
        <w:rPr>
          <w:szCs w:val="26"/>
        </w:rPr>
        <w:t xml:space="preserve"> if </w:t>
      </w:r>
      <w:r w:rsidR="00255E9B" w:rsidRPr="003E5901">
        <w:rPr>
          <w:szCs w:val="26"/>
        </w:rPr>
        <w:t xml:space="preserve">he </w:t>
      </w:r>
      <w:r w:rsidR="00795810" w:rsidRPr="003E5901">
        <w:rPr>
          <w:szCs w:val="26"/>
        </w:rPr>
        <w:lastRenderedPageBreak/>
        <w:t xml:space="preserve">remains employed continuously as Head Varsity Coach – Men’s Basketball through </w:t>
      </w:r>
      <w:r w:rsidR="008B7A80" w:rsidRPr="003E5901">
        <w:rPr>
          <w:szCs w:val="26"/>
        </w:rPr>
        <w:t>May 31, 2022.</w:t>
      </w:r>
      <w:r w:rsidR="00795810" w:rsidRPr="003E5901">
        <w:rPr>
          <w:szCs w:val="26"/>
        </w:rPr>
        <w:t xml:space="preserve"> </w:t>
      </w:r>
      <w:r w:rsidR="00EA2005" w:rsidRPr="003E5901">
        <w:rPr>
          <w:szCs w:val="26"/>
        </w:rPr>
        <w:t xml:space="preserve"> </w:t>
      </w:r>
      <w:r w:rsidR="00795810" w:rsidRPr="003E5901">
        <w:rPr>
          <w:szCs w:val="26"/>
        </w:rPr>
        <w:t>Mr. Underwood’s amended employment agreement will provide for</w:t>
      </w:r>
      <w:r w:rsidR="00765934" w:rsidRPr="003E5901">
        <w:rPr>
          <w:szCs w:val="26"/>
        </w:rPr>
        <w:t xml:space="preserve"> additional </w:t>
      </w:r>
      <w:r w:rsidR="00795810" w:rsidRPr="003E5901">
        <w:rPr>
          <w:szCs w:val="26"/>
        </w:rPr>
        <w:t xml:space="preserve">retention incentive compensation payments </w:t>
      </w:r>
      <w:r w:rsidR="00765934" w:rsidRPr="003E5901">
        <w:rPr>
          <w:szCs w:val="26"/>
        </w:rPr>
        <w:t xml:space="preserve">not to exceed </w:t>
      </w:r>
      <w:r w:rsidR="00795810" w:rsidRPr="003E5901">
        <w:rPr>
          <w:szCs w:val="26"/>
        </w:rPr>
        <w:t>$</w:t>
      </w:r>
      <w:r w:rsidR="006B7DF1" w:rsidRPr="003E5901">
        <w:rPr>
          <w:szCs w:val="26"/>
        </w:rPr>
        <w:t>300,000 in each contract year</w:t>
      </w:r>
      <w:r w:rsidR="00765934" w:rsidRPr="003E5901">
        <w:rPr>
          <w:szCs w:val="26"/>
        </w:rPr>
        <w:t xml:space="preserve"> </w:t>
      </w:r>
      <w:r w:rsidR="006B7DF1" w:rsidRPr="003E5901">
        <w:rPr>
          <w:szCs w:val="26"/>
        </w:rPr>
        <w:t xml:space="preserve">and based on service through the end of each contract year. </w:t>
      </w:r>
      <w:r w:rsidR="00EA2005" w:rsidRPr="003E5901">
        <w:rPr>
          <w:szCs w:val="26"/>
        </w:rPr>
        <w:t xml:space="preserve"> </w:t>
      </w:r>
    </w:p>
    <w:p w14:paraId="74EEBD3B" w14:textId="1D05614C" w:rsidR="00051B78" w:rsidRPr="003E5901" w:rsidRDefault="00051B78" w:rsidP="00EA2005">
      <w:pPr>
        <w:pStyle w:val="bdstyle2"/>
        <w:tabs>
          <w:tab w:val="clear" w:pos="720"/>
        </w:tabs>
        <w:ind w:firstLine="0"/>
        <w:rPr>
          <w:szCs w:val="26"/>
        </w:rPr>
      </w:pPr>
      <w:r w:rsidRPr="003E5901">
        <w:rPr>
          <w:szCs w:val="26"/>
        </w:rPr>
        <w:tab/>
        <w:t xml:space="preserve">Payment obligations in the event of termination without cause will depend on the contract year during which termination occurs, as described in the table below. </w:t>
      </w:r>
      <w:r w:rsidR="0078408F">
        <w:rPr>
          <w:szCs w:val="26"/>
        </w:rPr>
        <w:t xml:space="preserve"> </w:t>
      </w:r>
      <w:r w:rsidRPr="003E5901">
        <w:rPr>
          <w:szCs w:val="26"/>
        </w:rPr>
        <w:t xml:space="preserve">If the University terminates Mr. Underwood’s employment without cause, it will be obligated to pay liquidated damages equal to the greater of either $3 million or the sum of remaining compensation owing in the year of termination plus the applicable percentage of future years’ compensation. </w:t>
      </w:r>
      <w:r w:rsidR="0078408F">
        <w:rPr>
          <w:szCs w:val="26"/>
        </w:rPr>
        <w:t xml:space="preserve"> </w:t>
      </w:r>
      <w:r w:rsidRPr="003E5901">
        <w:rPr>
          <w:szCs w:val="26"/>
        </w:rPr>
        <w:t xml:space="preserve">This obligation is subject to mitigation if Mr. Underwood obtains other employment following termination. </w:t>
      </w:r>
      <w:r w:rsidR="0078408F">
        <w:rPr>
          <w:szCs w:val="26"/>
        </w:rPr>
        <w:t xml:space="preserve"> </w:t>
      </w:r>
      <w:r w:rsidRPr="003E5901">
        <w:rPr>
          <w:szCs w:val="26"/>
        </w:rPr>
        <w:t>If Mr. Underwood resigns to accept a competing position, he will be obligated to pay the University an amount equal to 50</w:t>
      </w:r>
      <w:r w:rsidR="00945636">
        <w:rPr>
          <w:szCs w:val="26"/>
        </w:rPr>
        <w:t xml:space="preserve"> percent </w:t>
      </w:r>
      <w:r w:rsidRPr="003E5901">
        <w:rPr>
          <w:szCs w:val="26"/>
        </w:rPr>
        <w:t xml:space="preserve">of the Liquidated Damages Payout. </w:t>
      </w:r>
      <w:r w:rsidR="0078408F">
        <w:rPr>
          <w:szCs w:val="26"/>
        </w:rPr>
        <w:t xml:space="preserve"> </w:t>
      </w:r>
      <w:r w:rsidRPr="003E5901">
        <w:rPr>
          <w:szCs w:val="26"/>
        </w:rPr>
        <w:t>This will increase to 100</w:t>
      </w:r>
      <w:r w:rsidR="00945636">
        <w:rPr>
          <w:szCs w:val="26"/>
        </w:rPr>
        <w:t xml:space="preserve"> percent</w:t>
      </w:r>
      <w:r w:rsidRPr="003E5901">
        <w:rPr>
          <w:szCs w:val="26"/>
        </w:rPr>
        <w:t xml:space="preserve"> if the competing position is at another Big Ten institution. </w:t>
      </w:r>
    </w:p>
    <w:tbl>
      <w:tblPr>
        <w:tblStyle w:val="TableGrid"/>
        <w:tblW w:w="8365" w:type="dxa"/>
        <w:jc w:val="center"/>
        <w:tblLayout w:type="fixed"/>
        <w:tblLook w:val="04A0" w:firstRow="1" w:lastRow="0" w:firstColumn="1" w:lastColumn="0" w:noHBand="0" w:noVBand="1"/>
      </w:tblPr>
      <w:tblGrid>
        <w:gridCol w:w="1345"/>
        <w:gridCol w:w="2250"/>
        <w:gridCol w:w="1350"/>
        <w:gridCol w:w="1890"/>
        <w:gridCol w:w="1530"/>
      </w:tblGrid>
      <w:tr w:rsidR="00945636" w:rsidRPr="003E5901" w14:paraId="43EA41CA" w14:textId="77777777" w:rsidTr="00FE096E">
        <w:trPr>
          <w:cantSplit/>
          <w:trHeight w:val="720"/>
          <w:jc w:val="center"/>
        </w:trPr>
        <w:tc>
          <w:tcPr>
            <w:tcW w:w="8365"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9BE699" w14:textId="1A51AE96" w:rsidR="00945636" w:rsidRPr="00945636" w:rsidRDefault="00945636" w:rsidP="00945636">
            <w:pPr>
              <w:jc w:val="center"/>
              <w:rPr>
                <w:b/>
                <w:bCs/>
                <w:szCs w:val="26"/>
                <w:u w:val="single"/>
              </w:rPr>
            </w:pPr>
            <w:r w:rsidRPr="00945636">
              <w:rPr>
                <w:b/>
                <w:bCs/>
                <w:szCs w:val="26"/>
                <w:u w:val="single"/>
              </w:rPr>
              <w:t>Proposed Amendment</w:t>
            </w:r>
          </w:p>
        </w:tc>
      </w:tr>
      <w:tr w:rsidR="00051B78" w:rsidRPr="003E5901" w14:paraId="2DC02BD7" w14:textId="77777777" w:rsidTr="00051B78">
        <w:trPr>
          <w:cantSplit/>
          <w:trHeight w:val="720"/>
          <w:jc w:val="center"/>
        </w:trPr>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9F8447" w14:textId="77777777" w:rsidR="00051B78" w:rsidRPr="003E5901" w:rsidRDefault="00051B78" w:rsidP="006C3518">
            <w:pPr>
              <w:jc w:val="center"/>
              <w:rPr>
                <w:b/>
                <w:bCs/>
                <w:szCs w:val="26"/>
              </w:rPr>
            </w:pPr>
            <w:r w:rsidRPr="003E5901">
              <w:rPr>
                <w:b/>
                <w:bCs/>
                <w:szCs w:val="26"/>
              </w:rPr>
              <w:t>Contract Year</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A26B56" w14:textId="77777777" w:rsidR="00051B78" w:rsidRPr="003E5901" w:rsidRDefault="00051B78" w:rsidP="006C3518">
            <w:pPr>
              <w:jc w:val="center"/>
              <w:rPr>
                <w:b/>
                <w:bCs/>
                <w:szCs w:val="26"/>
              </w:rPr>
            </w:pPr>
            <w:r w:rsidRPr="003E5901">
              <w:rPr>
                <w:b/>
                <w:bCs/>
                <w:szCs w:val="26"/>
              </w:rPr>
              <w:t>Base Salary/Additional Compensation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FCB064" w14:textId="77777777" w:rsidR="00051B78" w:rsidRPr="003E5901" w:rsidRDefault="00051B78" w:rsidP="006C3518">
            <w:pPr>
              <w:jc w:val="center"/>
              <w:rPr>
                <w:b/>
                <w:bCs/>
                <w:szCs w:val="26"/>
              </w:rPr>
            </w:pPr>
            <w:r w:rsidRPr="003E5901">
              <w:rPr>
                <w:b/>
                <w:bCs/>
                <w:szCs w:val="26"/>
              </w:rPr>
              <w:t>Retention Incentive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7A041" w14:textId="77777777" w:rsidR="00051B78" w:rsidRPr="003E5901" w:rsidRDefault="00051B78" w:rsidP="006C3518">
            <w:pPr>
              <w:jc w:val="center"/>
              <w:rPr>
                <w:b/>
                <w:bCs/>
                <w:szCs w:val="26"/>
              </w:rPr>
            </w:pPr>
            <w:r w:rsidRPr="003E5901">
              <w:rPr>
                <w:b/>
                <w:bCs/>
                <w:szCs w:val="26"/>
              </w:rPr>
              <w:t>Total Compensation</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B2BC" w14:textId="03DA5FC9" w:rsidR="00051B78" w:rsidRPr="003E5901" w:rsidRDefault="00051B78" w:rsidP="006C3518">
            <w:pPr>
              <w:jc w:val="center"/>
              <w:rPr>
                <w:b/>
                <w:bCs/>
                <w:szCs w:val="26"/>
              </w:rPr>
            </w:pPr>
            <w:r w:rsidRPr="003E5901">
              <w:rPr>
                <w:b/>
                <w:bCs/>
                <w:szCs w:val="26"/>
              </w:rPr>
              <w:t>Liquidated Damages Payout %</w:t>
            </w:r>
          </w:p>
        </w:tc>
      </w:tr>
      <w:tr w:rsidR="00051B78" w:rsidRPr="003E5901" w14:paraId="2E9AB2A5"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405EB418" w14:textId="77777777" w:rsidR="00051B78" w:rsidRPr="003E5901" w:rsidRDefault="00051B78" w:rsidP="00196FEA">
            <w:pPr>
              <w:jc w:val="center"/>
              <w:rPr>
                <w:szCs w:val="26"/>
              </w:rPr>
            </w:pPr>
            <w:r w:rsidRPr="003E5901">
              <w:rPr>
                <w:szCs w:val="26"/>
              </w:rPr>
              <w:t>2021-2022</w:t>
            </w:r>
          </w:p>
        </w:tc>
        <w:tc>
          <w:tcPr>
            <w:tcW w:w="2250" w:type="dxa"/>
            <w:tcBorders>
              <w:top w:val="single" w:sz="4" w:space="0" w:color="auto"/>
              <w:left w:val="single" w:sz="4" w:space="0" w:color="auto"/>
              <w:bottom w:val="single" w:sz="4" w:space="0" w:color="auto"/>
              <w:right w:val="single" w:sz="4" w:space="0" w:color="auto"/>
            </w:tcBorders>
            <w:noWrap/>
            <w:hideMark/>
          </w:tcPr>
          <w:p w14:paraId="0C2FD729" w14:textId="77777777" w:rsidR="00051B78" w:rsidRPr="003E5901" w:rsidRDefault="00051B78" w:rsidP="00196FEA">
            <w:pPr>
              <w:jc w:val="center"/>
              <w:rPr>
                <w:szCs w:val="26"/>
              </w:rPr>
            </w:pPr>
            <w:r w:rsidRPr="003E5901">
              <w:rPr>
                <w:szCs w:val="26"/>
              </w:rPr>
              <w:t>$3,500,000</w:t>
            </w:r>
          </w:p>
        </w:tc>
        <w:tc>
          <w:tcPr>
            <w:tcW w:w="1350" w:type="dxa"/>
            <w:tcBorders>
              <w:top w:val="single" w:sz="4" w:space="0" w:color="auto"/>
              <w:left w:val="single" w:sz="4" w:space="0" w:color="auto"/>
              <w:bottom w:val="single" w:sz="4" w:space="0" w:color="auto"/>
              <w:right w:val="single" w:sz="4" w:space="0" w:color="auto"/>
            </w:tcBorders>
            <w:noWrap/>
            <w:hideMark/>
          </w:tcPr>
          <w:p w14:paraId="225DFC97" w14:textId="77777777" w:rsidR="00051B78" w:rsidRPr="003E5901" w:rsidRDefault="00051B78" w:rsidP="00196FEA">
            <w:pPr>
              <w:jc w:val="center"/>
              <w:rPr>
                <w:szCs w:val="26"/>
              </w:rPr>
            </w:pPr>
            <w:r w:rsidRPr="003E5901">
              <w:rPr>
                <w:szCs w:val="26"/>
              </w:rPr>
              <w:t>$600,000</w:t>
            </w:r>
          </w:p>
        </w:tc>
        <w:tc>
          <w:tcPr>
            <w:tcW w:w="1890" w:type="dxa"/>
            <w:tcBorders>
              <w:top w:val="single" w:sz="4" w:space="0" w:color="auto"/>
              <w:left w:val="single" w:sz="4" w:space="0" w:color="auto"/>
              <w:bottom w:val="single" w:sz="4" w:space="0" w:color="auto"/>
              <w:right w:val="single" w:sz="4" w:space="0" w:color="auto"/>
            </w:tcBorders>
            <w:noWrap/>
            <w:hideMark/>
          </w:tcPr>
          <w:p w14:paraId="0AAFE548" w14:textId="77777777" w:rsidR="00051B78" w:rsidRPr="003E5901" w:rsidRDefault="00051B78" w:rsidP="00196FEA">
            <w:pPr>
              <w:jc w:val="center"/>
              <w:rPr>
                <w:szCs w:val="26"/>
              </w:rPr>
            </w:pPr>
            <w:r w:rsidRPr="003E5901">
              <w:rPr>
                <w:szCs w:val="26"/>
              </w:rPr>
              <w:t>$4,100,000</w:t>
            </w:r>
          </w:p>
        </w:tc>
        <w:tc>
          <w:tcPr>
            <w:tcW w:w="1530" w:type="dxa"/>
            <w:tcBorders>
              <w:top w:val="single" w:sz="4" w:space="0" w:color="auto"/>
              <w:left w:val="single" w:sz="4" w:space="0" w:color="auto"/>
              <w:bottom w:val="single" w:sz="4" w:space="0" w:color="auto"/>
              <w:right w:val="single" w:sz="4" w:space="0" w:color="auto"/>
            </w:tcBorders>
          </w:tcPr>
          <w:p w14:paraId="18FBA605" w14:textId="3FFFB0D0" w:rsidR="00051B78" w:rsidRPr="003E5901" w:rsidRDefault="00051B78" w:rsidP="00196FEA">
            <w:pPr>
              <w:jc w:val="center"/>
              <w:rPr>
                <w:szCs w:val="26"/>
              </w:rPr>
            </w:pPr>
            <w:r w:rsidRPr="003E5901">
              <w:rPr>
                <w:szCs w:val="26"/>
              </w:rPr>
              <w:t>100%</w:t>
            </w:r>
          </w:p>
        </w:tc>
      </w:tr>
      <w:tr w:rsidR="00051B78" w:rsidRPr="003E5901" w14:paraId="416BEF1B"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7FC42D71" w14:textId="77777777" w:rsidR="00051B78" w:rsidRPr="003E5901" w:rsidRDefault="00051B78" w:rsidP="00196FEA">
            <w:pPr>
              <w:jc w:val="center"/>
              <w:rPr>
                <w:szCs w:val="26"/>
              </w:rPr>
            </w:pPr>
            <w:r w:rsidRPr="003E5901">
              <w:rPr>
                <w:szCs w:val="26"/>
              </w:rPr>
              <w:t>2022-2023</w:t>
            </w:r>
          </w:p>
        </w:tc>
        <w:tc>
          <w:tcPr>
            <w:tcW w:w="2250" w:type="dxa"/>
            <w:tcBorders>
              <w:top w:val="single" w:sz="4" w:space="0" w:color="auto"/>
              <w:left w:val="single" w:sz="4" w:space="0" w:color="auto"/>
              <w:bottom w:val="single" w:sz="4" w:space="0" w:color="auto"/>
              <w:right w:val="single" w:sz="4" w:space="0" w:color="auto"/>
            </w:tcBorders>
            <w:noWrap/>
            <w:hideMark/>
          </w:tcPr>
          <w:p w14:paraId="24104F86" w14:textId="77777777" w:rsidR="00051B78" w:rsidRPr="003E5901" w:rsidRDefault="00051B78" w:rsidP="00196FEA">
            <w:pPr>
              <w:jc w:val="center"/>
              <w:rPr>
                <w:szCs w:val="26"/>
              </w:rPr>
            </w:pPr>
            <w:r w:rsidRPr="003E5901">
              <w:rPr>
                <w:szCs w:val="26"/>
              </w:rPr>
              <w:t>$3,800,000</w:t>
            </w:r>
          </w:p>
        </w:tc>
        <w:tc>
          <w:tcPr>
            <w:tcW w:w="1350" w:type="dxa"/>
            <w:tcBorders>
              <w:top w:val="single" w:sz="4" w:space="0" w:color="auto"/>
              <w:left w:val="single" w:sz="4" w:space="0" w:color="auto"/>
              <w:bottom w:val="single" w:sz="4" w:space="0" w:color="auto"/>
              <w:right w:val="single" w:sz="4" w:space="0" w:color="auto"/>
            </w:tcBorders>
            <w:noWrap/>
            <w:hideMark/>
          </w:tcPr>
          <w:p w14:paraId="20C78ABE" w14:textId="77777777" w:rsidR="00051B78" w:rsidRPr="003E5901" w:rsidRDefault="00051B78" w:rsidP="00196FEA">
            <w:pPr>
              <w:jc w:val="center"/>
              <w:rPr>
                <w:szCs w:val="26"/>
              </w:rPr>
            </w:pPr>
            <w:r w:rsidRPr="003E5901">
              <w:rPr>
                <w:szCs w:val="26"/>
              </w:rPr>
              <w:t>$300,000</w:t>
            </w:r>
          </w:p>
        </w:tc>
        <w:tc>
          <w:tcPr>
            <w:tcW w:w="1890" w:type="dxa"/>
            <w:tcBorders>
              <w:top w:val="single" w:sz="4" w:space="0" w:color="auto"/>
              <w:left w:val="single" w:sz="4" w:space="0" w:color="auto"/>
              <w:bottom w:val="single" w:sz="4" w:space="0" w:color="auto"/>
              <w:right w:val="single" w:sz="4" w:space="0" w:color="auto"/>
            </w:tcBorders>
            <w:noWrap/>
            <w:hideMark/>
          </w:tcPr>
          <w:p w14:paraId="2222644E" w14:textId="77777777" w:rsidR="00051B78" w:rsidRPr="003E5901" w:rsidRDefault="00051B78" w:rsidP="00196FEA">
            <w:pPr>
              <w:jc w:val="center"/>
              <w:rPr>
                <w:szCs w:val="26"/>
              </w:rPr>
            </w:pPr>
            <w:r w:rsidRPr="003E5901">
              <w:rPr>
                <w:szCs w:val="26"/>
              </w:rPr>
              <w:t>$4,100,000</w:t>
            </w:r>
          </w:p>
        </w:tc>
        <w:tc>
          <w:tcPr>
            <w:tcW w:w="1530" w:type="dxa"/>
            <w:tcBorders>
              <w:top w:val="single" w:sz="4" w:space="0" w:color="auto"/>
              <w:left w:val="single" w:sz="4" w:space="0" w:color="auto"/>
              <w:bottom w:val="single" w:sz="4" w:space="0" w:color="auto"/>
              <w:right w:val="single" w:sz="4" w:space="0" w:color="auto"/>
            </w:tcBorders>
          </w:tcPr>
          <w:p w14:paraId="1C6ED08A" w14:textId="39AA96CA" w:rsidR="00051B78" w:rsidRPr="003E5901" w:rsidRDefault="00051B78" w:rsidP="00196FEA">
            <w:pPr>
              <w:jc w:val="center"/>
              <w:rPr>
                <w:szCs w:val="26"/>
              </w:rPr>
            </w:pPr>
            <w:r w:rsidRPr="003E5901">
              <w:rPr>
                <w:szCs w:val="26"/>
              </w:rPr>
              <w:t>100%</w:t>
            </w:r>
          </w:p>
        </w:tc>
      </w:tr>
      <w:tr w:rsidR="00051B78" w:rsidRPr="003E5901" w14:paraId="18972A20"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64C0B593" w14:textId="77777777" w:rsidR="00051B78" w:rsidRPr="003E5901" w:rsidRDefault="00051B78" w:rsidP="00196FEA">
            <w:pPr>
              <w:jc w:val="center"/>
              <w:rPr>
                <w:szCs w:val="26"/>
              </w:rPr>
            </w:pPr>
            <w:r w:rsidRPr="003E5901">
              <w:rPr>
                <w:szCs w:val="26"/>
              </w:rPr>
              <w:t>2023-2024</w:t>
            </w:r>
          </w:p>
        </w:tc>
        <w:tc>
          <w:tcPr>
            <w:tcW w:w="2250" w:type="dxa"/>
            <w:tcBorders>
              <w:top w:val="single" w:sz="4" w:space="0" w:color="auto"/>
              <w:left w:val="single" w:sz="4" w:space="0" w:color="auto"/>
              <w:bottom w:val="single" w:sz="4" w:space="0" w:color="auto"/>
              <w:right w:val="single" w:sz="4" w:space="0" w:color="auto"/>
            </w:tcBorders>
            <w:noWrap/>
            <w:hideMark/>
          </w:tcPr>
          <w:p w14:paraId="5002AF47" w14:textId="77777777" w:rsidR="00051B78" w:rsidRPr="003E5901" w:rsidRDefault="00051B78" w:rsidP="00196FEA">
            <w:pPr>
              <w:jc w:val="center"/>
              <w:rPr>
                <w:szCs w:val="26"/>
              </w:rPr>
            </w:pPr>
            <w:r w:rsidRPr="003E5901">
              <w:rPr>
                <w:szCs w:val="26"/>
              </w:rPr>
              <w:t>$3,900,000</w:t>
            </w:r>
          </w:p>
        </w:tc>
        <w:tc>
          <w:tcPr>
            <w:tcW w:w="1350" w:type="dxa"/>
            <w:tcBorders>
              <w:top w:val="single" w:sz="4" w:space="0" w:color="auto"/>
              <w:left w:val="single" w:sz="4" w:space="0" w:color="auto"/>
              <w:bottom w:val="single" w:sz="4" w:space="0" w:color="auto"/>
              <w:right w:val="single" w:sz="4" w:space="0" w:color="auto"/>
            </w:tcBorders>
            <w:noWrap/>
            <w:hideMark/>
          </w:tcPr>
          <w:p w14:paraId="120B1FB2" w14:textId="77777777" w:rsidR="00051B78" w:rsidRPr="003E5901" w:rsidRDefault="00051B78" w:rsidP="00196FEA">
            <w:pPr>
              <w:jc w:val="center"/>
              <w:rPr>
                <w:szCs w:val="26"/>
              </w:rPr>
            </w:pPr>
            <w:r w:rsidRPr="003E5901">
              <w:rPr>
                <w:szCs w:val="26"/>
              </w:rPr>
              <w:t>$300,000</w:t>
            </w:r>
          </w:p>
        </w:tc>
        <w:tc>
          <w:tcPr>
            <w:tcW w:w="1890" w:type="dxa"/>
            <w:tcBorders>
              <w:top w:val="single" w:sz="4" w:space="0" w:color="auto"/>
              <w:left w:val="single" w:sz="4" w:space="0" w:color="auto"/>
              <w:bottom w:val="single" w:sz="4" w:space="0" w:color="auto"/>
              <w:right w:val="single" w:sz="4" w:space="0" w:color="auto"/>
            </w:tcBorders>
            <w:noWrap/>
            <w:hideMark/>
          </w:tcPr>
          <w:p w14:paraId="4FCBAE87" w14:textId="77777777" w:rsidR="00051B78" w:rsidRPr="003E5901" w:rsidRDefault="00051B78" w:rsidP="00196FEA">
            <w:pPr>
              <w:jc w:val="center"/>
              <w:rPr>
                <w:szCs w:val="26"/>
              </w:rPr>
            </w:pPr>
            <w:r w:rsidRPr="003E5901">
              <w:rPr>
                <w:szCs w:val="26"/>
              </w:rPr>
              <w:t>$4,200,000</w:t>
            </w:r>
          </w:p>
        </w:tc>
        <w:tc>
          <w:tcPr>
            <w:tcW w:w="1530" w:type="dxa"/>
            <w:tcBorders>
              <w:top w:val="single" w:sz="4" w:space="0" w:color="auto"/>
              <w:left w:val="single" w:sz="4" w:space="0" w:color="auto"/>
              <w:bottom w:val="single" w:sz="4" w:space="0" w:color="auto"/>
              <w:right w:val="single" w:sz="4" w:space="0" w:color="auto"/>
            </w:tcBorders>
          </w:tcPr>
          <w:p w14:paraId="53F35A17" w14:textId="00389A34" w:rsidR="00051B78" w:rsidRPr="003E5901" w:rsidRDefault="00051B78" w:rsidP="00196FEA">
            <w:pPr>
              <w:jc w:val="center"/>
              <w:rPr>
                <w:szCs w:val="26"/>
              </w:rPr>
            </w:pPr>
            <w:r w:rsidRPr="003E5901">
              <w:rPr>
                <w:szCs w:val="26"/>
              </w:rPr>
              <w:t>100%</w:t>
            </w:r>
          </w:p>
        </w:tc>
      </w:tr>
      <w:tr w:rsidR="00051B78" w:rsidRPr="003E5901" w14:paraId="2CAFBC0E"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7A37DB2C" w14:textId="77777777" w:rsidR="00051B78" w:rsidRPr="003E5901" w:rsidRDefault="00051B78" w:rsidP="00196FEA">
            <w:pPr>
              <w:jc w:val="center"/>
              <w:rPr>
                <w:szCs w:val="26"/>
              </w:rPr>
            </w:pPr>
            <w:r w:rsidRPr="003E5901">
              <w:rPr>
                <w:szCs w:val="26"/>
              </w:rPr>
              <w:t>2024-2025</w:t>
            </w:r>
          </w:p>
        </w:tc>
        <w:tc>
          <w:tcPr>
            <w:tcW w:w="2250" w:type="dxa"/>
            <w:tcBorders>
              <w:top w:val="single" w:sz="4" w:space="0" w:color="auto"/>
              <w:left w:val="single" w:sz="4" w:space="0" w:color="auto"/>
              <w:bottom w:val="single" w:sz="4" w:space="0" w:color="auto"/>
              <w:right w:val="single" w:sz="4" w:space="0" w:color="auto"/>
            </w:tcBorders>
            <w:noWrap/>
            <w:hideMark/>
          </w:tcPr>
          <w:p w14:paraId="4BE0271D" w14:textId="77777777" w:rsidR="00051B78" w:rsidRPr="003E5901" w:rsidRDefault="00051B78" w:rsidP="00196FEA">
            <w:pPr>
              <w:jc w:val="center"/>
              <w:rPr>
                <w:szCs w:val="26"/>
              </w:rPr>
            </w:pPr>
            <w:r w:rsidRPr="003E5901">
              <w:rPr>
                <w:szCs w:val="26"/>
              </w:rPr>
              <w:t>$4,000,000</w:t>
            </w:r>
          </w:p>
        </w:tc>
        <w:tc>
          <w:tcPr>
            <w:tcW w:w="1350" w:type="dxa"/>
            <w:tcBorders>
              <w:top w:val="single" w:sz="4" w:space="0" w:color="auto"/>
              <w:left w:val="single" w:sz="4" w:space="0" w:color="auto"/>
              <w:bottom w:val="single" w:sz="4" w:space="0" w:color="auto"/>
              <w:right w:val="single" w:sz="4" w:space="0" w:color="auto"/>
            </w:tcBorders>
            <w:noWrap/>
            <w:hideMark/>
          </w:tcPr>
          <w:p w14:paraId="71494E63" w14:textId="77777777" w:rsidR="00051B78" w:rsidRPr="003E5901" w:rsidRDefault="00051B78" w:rsidP="00196FEA">
            <w:pPr>
              <w:jc w:val="center"/>
              <w:rPr>
                <w:szCs w:val="26"/>
              </w:rPr>
            </w:pPr>
            <w:r w:rsidRPr="003E5901">
              <w:rPr>
                <w:szCs w:val="26"/>
              </w:rPr>
              <w:t>$300,000</w:t>
            </w:r>
          </w:p>
        </w:tc>
        <w:tc>
          <w:tcPr>
            <w:tcW w:w="1890" w:type="dxa"/>
            <w:tcBorders>
              <w:top w:val="single" w:sz="4" w:space="0" w:color="auto"/>
              <w:left w:val="single" w:sz="4" w:space="0" w:color="auto"/>
              <w:bottom w:val="single" w:sz="4" w:space="0" w:color="auto"/>
              <w:right w:val="single" w:sz="4" w:space="0" w:color="auto"/>
            </w:tcBorders>
            <w:noWrap/>
            <w:hideMark/>
          </w:tcPr>
          <w:p w14:paraId="2451176A" w14:textId="77777777" w:rsidR="00051B78" w:rsidRPr="003E5901" w:rsidRDefault="00051B78" w:rsidP="00196FEA">
            <w:pPr>
              <w:jc w:val="center"/>
              <w:rPr>
                <w:szCs w:val="26"/>
              </w:rPr>
            </w:pPr>
            <w:r w:rsidRPr="003E5901">
              <w:rPr>
                <w:szCs w:val="26"/>
              </w:rPr>
              <w:t>$4,300,000</w:t>
            </w:r>
          </w:p>
        </w:tc>
        <w:tc>
          <w:tcPr>
            <w:tcW w:w="1530" w:type="dxa"/>
            <w:tcBorders>
              <w:top w:val="single" w:sz="4" w:space="0" w:color="auto"/>
              <w:left w:val="single" w:sz="4" w:space="0" w:color="auto"/>
              <w:bottom w:val="single" w:sz="4" w:space="0" w:color="auto"/>
              <w:right w:val="single" w:sz="4" w:space="0" w:color="auto"/>
            </w:tcBorders>
          </w:tcPr>
          <w:p w14:paraId="55FC0344" w14:textId="16807B3C" w:rsidR="00051B78" w:rsidRPr="003E5901" w:rsidRDefault="00051B78" w:rsidP="00196FEA">
            <w:pPr>
              <w:jc w:val="center"/>
              <w:rPr>
                <w:szCs w:val="26"/>
              </w:rPr>
            </w:pPr>
            <w:r w:rsidRPr="003E5901">
              <w:rPr>
                <w:szCs w:val="26"/>
              </w:rPr>
              <w:t>100%</w:t>
            </w:r>
          </w:p>
        </w:tc>
      </w:tr>
      <w:tr w:rsidR="00051B78" w:rsidRPr="003E5901" w14:paraId="292C5B18"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6CCE41FF" w14:textId="77777777" w:rsidR="00051B78" w:rsidRPr="003E5901" w:rsidRDefault="00051B78" w:rsidP="00196FEA">
            <w:pPr>
              <w:jc w:val="center"/>
              <w:rPr>
                <w:szCs w:val="26"/>
              </w:rPr>
            </w:pPr>
            <w:r w:rsidRPr="003E5901">
              <w:rPr>
                <w:szCs w:val="26"/>
              </w:rPr>
              <w:t>2025-2026</w:t>
            </w:r>
          </w:p>
        </w:tc>
        <w:tc>
          <w:tcPr>
            <w:tcW w:w="2250" w:type="dxa"/>
            <w:tcBorders>
              <w:top w:val="single" w:sz="4" w:space="0" w:color="auto"/>
              <w:left w:val="single" w:sz="4" w:space="0" w:color="auto"/>
              <w:bottom w:val="single" w:sz="4" w:space="0" w:color="auto"/>
              <w:right w:val="single" w:sz="4" w:space="0" w:color="auto"/>
            </w:tcBorders>
            <w:noWrap/>
            <w:hideMark/>
          </w:tcPr>
          <w:p w14:paraId="3FC6B678" w14:textId="77777777" w:rsidR="00051B78" w:rsidRPr="003E5901" w:rsidRDefault="00051B78" w:rsidP="00196FEA">
            <w:pPr>
              <w:jc w:val="center"/>
              <w:rPr>
                <w:szCs w:val="26"/>
              </w:rPr>
            </w:pPr>
            <w:r w:rsidRPr="003E5901">
              <w:rPr>
                <w:szCs w:val="26"/>
              </w:rPr>
              <w:t>$4,100,000</w:t>
            </w:r>
          </w:p>
        </w:tc>
        <w:tc>
          <w:tcPr>
            <w:tcW w:w="1350" w:type="dxa"/>
            <w:tcBorders>
              <w:top w:val="single" w:sz="4" w:space="0" w:color="auto"/>
              <w:left w:val="single" w:sz="4" w:space="0" w:color="auto"/>
              <w:bottom w:val="single" w:sz="4" w:space="0" w:color="auto"/>
              <w:right w:val="single" w:sz="4" w:space="0" w:color="auto"/>
            </w:tcBorders>
            <w:noWrap/>
            <w:hideMark/>
          </w:tcPr>
          <w:p w14:paraId="4552E38C" w14:textId="77777777" w:rsidR="00051B78" w:rsidRPr="003E5901" w:rsidRDefault="00051B78" w:rsidP="00196FEA">
            <w:pPr>
              <w:jc w:val="center"/>
              <w:rPr>
                <w:szCs w:val="26"/>
              </w:rPr>
            </w:pPr>
            <w:r w:rsidRPr="003E5901">
              <w:rPr>
                <w:szCs w:val="26"/>
              </w:rPr>
              <w:t>$300,000</w:t>
            </w:r>
          </w:p>
        </w:tc>
        <w:tc>
          <w:tcPr>
            <w:tcW w:w="1890" w:type="dxa"/>
            <w:tcBorders>
              <w:top w:val="single" w:sz="4" w:space="0" w:color="auto"/>
              <w:left w:val="single" w:sz="4" w:space="0" w:color="auto"/>
              <w:bottom w:val="single" w:sz="4" w:space="0" w:color="auto"/>
              <w:right w:val="single" w:sz="4" w:space="0" w:color="auto"/>
            </w:tcBorders>
            <w:noWrap/>
            <w:hideMark/>
          </w:tcPr>
          <w:p w14:paraId="17F0566A" w14:textId="77777777" w:rsidR="00051B78" w:rsidRPr="003E5901" w:rsidRDefault="00051B78" w:rsidP="00196FEA">
            <w:pPr>
              <w:jc w:val="center"/>
              <w:rPr>
                <w:szCs w:val="26"/>
              </w:rPr>
            </w:pPr>
            <w:r w:rsidRPr="003E5901">
              <w:rPr>
                <w:szCs w:val="26"/>
              </w:rPr>
              <w:t>$4,400,000</w:t>
            </w:r>
          </w:p>
        </w:tc>
        <w:tc>
          <w:tcPr>
            <w:tcW w:w="1530" w:type="dxa"/>
            <w:tcBorders>
              <w:top w:val="single" w:sz="4" w:space="0" w:color="auto"/>
              <w:left w:val="single" w:sz="4" w:space="0" w:color="auto"/>
              <w:bottom w:val="single" w:sz="4" w:space="0" w:color="auto"/>
              <w:right w:val="single" w:sz="4" w:space="0" w:color="auto"/>
            </w:tcBorders>
          </w:tcPr>
          <w:p w14:paraId="7A2FF134" w14:textId="6D9A70A8" w:rsidR="00051B78" w:rsidRPr="003E5901" w:rsidRDefault="00051B78" w:rsidP="00196FEA">
            <w:pPr>
              <w:jc w:val="center"/>
              <w:rPr>
                <w:szCs w:val="26"/>
              </w:rPr>
            </w:pPr>
            <w:r w:rsidRPr="003E5901">
              <w:rPr>
                <w:szCs w:val="26"/>
              </w:rPr>
              <w:t>50%</w:t>
            </w:r>
          </w:p>
        </w:tc>
      </w:tr>
      <w:tr w:rsidR="00051B78" w:rsidRPr="003E5901" w14:paraId="014A6207" w14:textId="77777777" w:rsidTr="00051B78">
        <w:trPr>
          <w:trHeight w:val="290"/>
          <w:jc w:val="center"/>
        </w:trPr>
        <w:tc>
          <w:tcPr>
            <w:tcW w:w="1345" w:type="dxa"/>
            <w:tcBorders>
              <w:top w:val="single" w:sz="4" w:space="0" w:color="auto"/>
              <w:left w:val="single" w:sz="4" w:space="0" w:color="auto"/>
              <w:bottom w:val="single" w:sz="4" w:space="0" w:color="auto"/>
              <w:right w:val="single" w:sz="4" w:space="0" w:color="auto"/>
            </w:tcBorders>
            <w:noWrap/>
            <w:hideMark/>
          </w:tcPr>
          <w:p w14:paraId="25AF6E9A" w14:textId="77777777" w:rsidR="00051B78" w:rsidRPr="003E5901" w:rsidRDefault="00051B78" w:rsidP="00196FEA">
            <w:pPr>
              <w:jc w:val="center"/>
              <w:rPr>
                <w:szCs w:val="26"/>
              </w:rPr>
            </w:pPr>
            <w:r w:rsidRPr="003E5901">
              <w:rPr>
                <w:szCs w:val="26"/>
              </w:rPr>
              <w:t>2026-2027</w:t>
            </w:r>
          </w:p>
        </w:tc>
        <w:tc>
          <w:tcPr>
            <w:tcW w:w="2250" w:type="dxa"/>
            <w:tcBorders>
              <w:top w:val="single" w:sz="4" w:space="0" w:color="auto"/>
              <w:left w:val="single" w:sz="4" w:space="0" w:color="auto"/>
              <w:bottom w:val="single" w:sz="4" w:space="0" w:color="auto"/>
              <w:right w:val="single" w:sz="4" w:space="0" w:color="auto"/>
            </w:tcBorders>
            <w:noWrap/>
            <w:hideMark/>
          </w:tcPr>
          <w:p w14:paraId="5632DD57" w14:textId="77777777" w:rsidR="00051B78" w:rsidRPr="003E5901" w:rsidRDefault="00051B78" w:rsidP="00196FEA">
            <w:pPr>
              <w:jc w:val="center"/>
              <w:rPr>
                <w:szCs w:val="26"/>
              </w:rPr>
            </w:pPr>
            <w:r w:rsidRPr="003E5901">
              <w:rPr>
                <w:szCs w:val="26"/>
              </w:rPr>
              <w:t>$4,200,000</w:t>
            </w:r>
          </w:p>
        </w:tc>
        <w:tc>
          <w:tcPr>
            <w:tcW w:w="1350" w:type="dxa"/>
            <w:tcBorders>
              <w:top w:val="single" w:sz="4" w:space="0" w:color="auto"/>
              <w:left w:val="single" w:sz="4" w:space="0" w:color="auto"/>
              <w:bottom w:val="single" w:sz="4" w:space="0" w:color="auto"/>
              <w:right w:val="single" w:sz="4" w:space="0" w:color="auto"/>
            </w:tcBorders>
            <w:noWrap/>
            <w:hideMark/>
          </w:tcPr>
          <w:p w14:paraId="786232CF" w14:textId="77777777" w:rsidR="00051B78" w:rsidRPr="003E5901" w:rsidRDefault="00051B78" w:rsidP="00196FEA">
            <w:pPr>
              <w:jc w:val="center"/>
              <w:rPr>
                <w:szCs w:val="26"/>
              </w:rPr>
            </w:pPr>
            <w:r w:rsidRPr="003E5901">
              <w:rPr>
                <w:szCs w:val="26"/>
              </w:rPr>
              <w:t>$300,000</w:t>
            </w:r>
          </w:p>
        </w:tc>
        <w:tc>
          <w:tcPr>
            <w:tcW w:w="1890" w:type="dxa"/>
            <w:tcBorders>
              <w:top w:val="single" w:sz="4" w:space="0" w:color="auto"/>
              <w:left w:val="single" w:sz="4" w:space="0" w:color="auto"/>
              <w:bottom w:val="single" w:sz="4" w:space="0" w:color="auto"/>
              <w:right w:val="single" w:sz="4" w:space="0" w:color="auto"/>
            </w:tcBorders>
            <w:noWrap/>
            <w:hideMark/>
          </w:tcPr>
          <w:p w14:paraId="6A443817" w14:textId="77777777" w:rsidR="00051B78" w:rsidRPr="003E5901" w:rsidRDefault="00051B78" w:rsidP="00196FEA">
            <w:pPr>
              <w:jc w:val="center"/>
              <w:rPr>
                <w:szCs w:val="26"/>
              </w:rPr>
            </w:pPr>
            <w:r w:rsidRPr="003E5901">
              <w:rPr>
                <w:szCs w:val="26"/>
              </w:rPr>
              <w:t>$4,500,000</w:t>
            </w:r>
          </w:p>
        </w:tc>
        <w:tc>
          <w:tcPr>
            <w:tcW w:w="1530" w:type="dxa"/>
            <w:tcBorders>
              <w:top w:val="single" w:sz="4" w:space="0" w:color="auto"/>
              <w:left w:val="single" w:sz="4" w:space="0" w:color="auto"/>
              <w:bottom w:val="single" w:sz="4" w:space="0" w:color="auto"/>
              <w:right w:val="single" w:sz="4" w:space="0" w:color="auto"/>
            </w:tcBorders>
          </w:tcPr>
          <w:p w14:paraId="5628C529" w14:textId="51B48D6A" w:rsidR="00051B78" w:rsidRPr="003E5901" w:rsidRDefault="00051B78" w:rsidP="00196FEA">
            <w:pPr>
              <w:jc w:val="center"/>
              <w:rPr>
                <w:szCs w:val="26"/>
              </w:rPr>
            </w:pPr>
            <w:r w:rsidRPr="003E5901">
              <w:rPr>
                <w:szCs w:val="26"/>
              </w:rPr>
              <w:t>25%</w:t>
            </w:r>
          </w:p>
        </w:tc>
      </w:tr>
    </w:tbl>
    <w:p w14:paraId="796679CF" w14:textId="77777777" w:rsidR="003279CD" w:rsidRPr="003E5901" w:rsidRDefault="003279CD" w:rsidP="00EA2005">
      <w:pPr>
        <w:pStyle w:val="bdstyle2"/>
        <w:tabs>
          <w:tab w:val="clear" w:pos="720"/>
        </w:tabs>
        <w:spacing w:line="240" w:lineRule="auto"/>
        <w:ind w:firstLine="0"/>
        <w:rPr>
          <w:szCs w:val="26"/>
        </w:rPr>
      </w:pPr>
    </w:p>
    <w:p w14:paraId="78E91D8E" w14:textId="1136AFBE" w:rsidR="00051B78" w:rsidRPr="003E5901" w:rsidRDefault="009904C8" w:rsidP="00EA2005">
      <w:pPr>
        <w:pStyle w:val="bdstyle2"/>
        <w:tabs>
          <w:tab w:val="clear" w:pos="720"/>
        </w:tabs>
        <w:ind w:firstLine="0"/>
        <w:rPr>
          <w:szCs w:val="26"/>
        </w:rPr>
      </w:pPr>
      <w:r w:rsidRPr="003E5901">
        <w:rPr>
          <w:szCs w:val="26"/>
        </w:rPr>
        <w:tab/>
      </w:r>
      <w:r w:rsidR="00E72195" w:rsidRPr="003E5901">
        <w:rPr>
          <w:szCs w:val="26"/>
        </w:rPr>
        <w:t>Other significant terms and conditions of Mr. Underwood’s original employment agreement will remain in effect or will be appropriately amen</w:t>
      </w:r>
      <w:r w:rsidR="00EE3FB5" w:rsidRPr="003E5901">
        <w:rPr>
          <w:szCs w:val="26"/>
        </w:rPr>
        <w:t xml:space="preserve">ded to reflect </w:t>
      </w:r>
      <w:r w:rsidR="00EE3FB5" w:rsidRPr="003E5901">
        <w:rPr>
          <w:szCs w:val="26"/>
        </w:rPr>
        <w:lastRenderedPageBreak/>
        <w:t xml:space="preserve">the extension of the term. </w:t>
      </w:r>
      <w:r w:rsidR="00EA2005" w:rsidRPr="003E5901">
        <w:rPr>
          <w:szCs w:val="26"/>
        </w:rPr>
        <w:t xml:space="preserve"> </w:t>
      </w:r>
      <w:r w:rsidR="00EE3FB5" w:rsidRPr="003E5901">
        <w:rPr>
          <w:szCs w:val="26"/>
        </w:rPr>
        <w:t>These include setting forth instances in which he may be terminated for cause, including, but not limited to, failure to perform his responsibilities</w:t>
      </w:r>
      <w:r w:rsidR="00951C16" w:rsidRPr="003E5901">
        <w:rPr>
          <w:szCs w:val="26"/>
        </w:rPr>
        <w:t>;</w:t>
      </w:r>
      <w:r w:rsidR="00EE3FB5" w:rsidRPr="003E5901">
        <w:rPr>
          <w:szCs w:val="26"/>
        </w:rPr>
        <w:t xml:space="preserve"> conduct that brings the University into disrepute</w:t>
      </w:r>
      <w:r w:rsidR="00951C16" w:rsidRPr="003E5901">
        <w:rPr>
          <w:szCs w:val="26"/>
        </w:rPr>
        <w:t>;</w:t>
      </w:r>
      <w:r w:rsidR="00EE3FB5" w:rsidRPr="003E5901">
        <w:rPr>
          <w:szCs w:val="26"/>
        </w:rPr>
        <w:t xml:space="preserve"> or violations of laws, policies, or governing rules.</w:t>
      </w:r>
      <w:r w:rsidR="00051B78" w:rsidRPr="003E5901">
        <w:rPr>
          <w:szCs w:val="26"/>
        </w:rPr>
        <w:t xml:space="preserve"> </w:t>
      </w:r>
      <w:r w:rsidR="00EE3FB5" w:rsidRPr="003E5901">
        <w:rPr>
          <w:szCs w:val="26"/>
        </w:rPr>
        <w:t xml:space="preserve"> </w:t>
      </w:r>
      <w:r w:rsidR="00051B78" w:rsidRPr="003E5901">
        <w:rPr>
          <w:szCs w:val="26"/>
        </w:rPr>
        <w:t xml:space="preserve">The University will not be obligated for the payment of liquidated damages in the event the employment agreement is terminated for cause.  </w:t>
      </w:r>
    </w:p>
    <w:p w14:paraId="12B04A1D" w14:textId="5CCD1582" w:rsidR="00A10EA7" w:rsidRPr="003E5901" w:rsidRDefault="00BE1B5A" w:rsidP="00EA2005">
      <w:pPr>
        <w:tabs>
          <w:tab w:val="left" w:pos="1440"/>
        </w:tabs>
        <w:autoSpaceDE w:val="0"/>
        <w:autoSpaceDN w:val="0"/>
        <w:adjustRightInd w:val="0"/>
        <w:spacing w:line="480" w:lineRule="auto"/>
        <w:rPr>
          <w:szCs w:val="26"/>
        </w:rPr>
      </w:pPr>
      <w:r w:rsidRPr="003E5901">
        <w:rPr>
          <w:szCs w:val="26"/>
        </w:rPr>
        <w:tab/>
      </w:r>
      <w:r w:rsidR="00A10EA7" w:rsidRPr="003E5901">
        <w:rPr>
          <w:szCs w:val="26"/>
        </w:rPr>
        <w:t xml:space="preserve">Funding is provided from non-appropriated institutional funds in the Division of Intercollegiate Athletics operating budget. </w:t>
      </w:r>
    </w:p>
    <w:p w14:paraId="3EF813F9" w14:textId="660B189B" w:rsidR="008502EA" w:rsidRPr="003E5901" w:rsidRDefault="00BE1B5A" w:rsidP="00EA2005">
      <w:pPr>
        <w:pStyle w:val="bdstyle2"/>
        <w:tabs>
          <w:tab w:val="clear" w:pos="720"/>
        </w:tabs>
        <w:ind w:firstLine="0"/>
        <w:rPr>
          <w:szCs w:val="26"/>
        </w:rPr>
      </w:pPr>
      <w:r w:rsidRPr="003E5901">
        <w:rPr>
          <w:szCs w:val="26"/>
        </w:rPr>
        <w:tab/>
      </w:r>
      <w:r w:rsidR="008502EA" w:rsidRPr="003E5901">
        <w:rPr>
          <w:szCs w:val="26"/>
        </w:rPr>
        <w:t>The Board action recommended in this</w:t>
      </w:r>
      <w:r w:rsidRPr="003E5901">
        <w:rPr>
          <w:szCs w:val="26"/>
        </w:rPr>
        <w:t xml:space="preserve"> item complies in all material re</w:t>
      </w:r>
      <w:r w:rsidR="008502EA" w:rsidRPr="003E5901">
        <w:rPr>
          <w:szCs w:val="26"/>
        </w:rPr>
        <w:t xml:space="preserve">spects with applicable State and federal laws, University of Illinois </w:t>
      </w:r>
      <w:r w:rsidR="008502EA" w:rsidRPr="003E5901">
        <w:rPr>
          <w:i/>
          <w:iCs/>
          <w:szCs w:val="26"/>
        </w:rPr>
        <w:t>Statutes, the General Rules Concerning University Organization and Procedure</w:t>
      </w:r>
      <w:r w:rsidR="008502EA" w:rsidRPr="003E5901">
        <w:rPr>
          <w:szCs w:val="26"/>
        </w:rPr>
        <w:t>, and Board of Trustees policies and directives.</w:t>
      </w:r>
    </w:p>
    <w:p w14:paraId="3B3F5BB8" w14:textId="0126D68A" w:rsidR="004F2FC2" w:rsidRPr="00EA2005" w:rsidRDefault="00EA2005" w:rsidP="00EA2005">
      <w:pPr>
        <w:tabs>
          <w:tab w:val="left" w:pos="1440"/>
        </w:tabs>
        <w:spacing w:line="480" w:lineRule="auto"/>
        <w:rPr>
          <w:szCs w:val="26"/>
        </w:rPr>
      </w:pPr>
      <w:r w:rsidRPr="003E5901">
        <w:rPr>
          <w:szCs w:val="26"/>
        </w:rPr>
        <w:tab/>
      </w:r>
      <w:r w:rsidR="00BE1B5A" w:rsidRPr="003E5901">
        <w:rPr>
          <w:szCs w:val="26"/>
        </w:rPr>
        <w:t xml:space="preserve">The President </w:t>
      </w:r>
      <w:r w:rsidR="00EE3FB5" w:rsidRPr="003E5901">
        <w:rPr>
          <w:szCs w:val="26"/>
        </w:rPr>
        <w:t>of the University concurs.</w:t>
      </w:r>
      <w:r w:rsidR="00EE3FB5" w:rsidRPr="00EA2005">
        <w:rPr>
          <w:szCs w:val="26"/>
        </w:rPr>
        <w:t xml:space="preserve"> </w:t>
      </w:r>
    </w:p>
    <w:sectPr w:rsidR="004F2FC2" w:rsidRPr="00EA2005" w:rsidSect="00EA2005">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98AC" w14:textId="77777777" w:rsidR="005F4407" w:rsidRDefault="005F4407" w:rsidP="008502EA">
      <w:r>
        <w:separator/>
      </w:r>
    </w:p>
  </w:endnote>
  <w:endnote w:type="continuationSeparator" w:id="0">
    <w:p w14:paraId="49DE313C" w14:textId="77777777" w:rsidR="005F4407" w:rsidRDefault="005F4407" w:rsidP="0085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w:panose1 w:val="02020803070505020304"/>
    <w:charset w:val="00"/>
    <w:family w:val="auto"/>
    <w:pitch w:val="variable"/>
    <w:sig w:usb0="E0002AFF" w:usb1="C0007841"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7983" w14:textId="77777777" w:rsidR="000713CC" w:rsidRDefault="00071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BE5B" w14:textId="77777777" w:rsidR="000713CC" w:rsidRDefault="00071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1A72" w14:textId="77777777" w:rsidR="000713CC" w:rsidRDefault="00071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2EF4" w14:textId="77777777" w:rsidR="005F4407" w:rsidRDefault="005F4407" w:rsidP="008502EA">
      <w:r>
        <w:separator/>
      </w:r>
    </w:p>
  </w:footnote>
  <w:footnote w:type="continuationSeparator" w:id="0">
    <w:p w14:paraId="29B35A7F" w14:textId="77777777" w:rsidR="005F4407" w:rsidRDefault="005F4407" w:rsidP="0085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9C3" w14:textId="60FD5FA5" w:rsidR="00B35CF3" w:rsidRDefault="00B3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6FE3" w14:textId="0425B2A3" w:rsidR="00BE1B5A" w:rsidRDefault="00BE1B5A">
    <w:pPr>
      <w:pStyle w:val="Header"/>
      <w:jc w:val="center"/>
    </w:pPr>
    <w:r>
      <w:fldChar w:fldCharType="begin"/>
    </w:r>
    <w:r>
      <w:instrText xml:space="preserve"> PAGE   \* MERGEFORMAT </w:instrText>
    </w:r>
    <w:r>
      <w:fldChar w:fldCharType="separate"/>
    </w:r>
    <w:r w:rsidR="00945636">
      <w:rPr>
        <w:noProof/>
      </w:rPr>
      <w:t>2</w:t>
    </w:r>
    <w:r>
      <w:rPr>
        <w:noProof/>
      </w:rPr>
      <w:fldChar w:fldCharType="end"/>
    </w:r>
  </w:p>
  <w:p w14:paraId="7E30356C" w14:textId="77777777" w:rsidR="00BE1B5A" w:rsidRDefault="00BE1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4119" w14:textId="54C33CB9" w:rsidR="00B35CF3" w:rsidRDefault="00B35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4E26"/>
    <w:multiLevelType w:val="hybridMultilevel"/>
    <w:tmpl w:val="7B9ED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C71132"/>
    <w:multiLevelType w:val="hybridMultilevel"/>
    <w:tmpl w:val="9994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44E36"/>
    <w:multiLevelType w:val="hybridMultilevel"/>
    <w:tmpl w:val="EA742C86"/>
    <w:lvl w:ilvl="0" w:tplc="F4AE6C0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MyMrW0MDY1MTZU0lEKTi0uzszPAykwqwUAGgFCqywAAAA="/>
  </w:docVars>
  <w:rsids>
    <w:rsidRoot w:val="008502EA"/>
    <w:rsid w:val="00025254"/>
    <w:rsid w:val="00051B78"/>
    <w:rsid w:val="00061043"/>
    <w:rsid w:val="000713CC"/>
    <w:rsid w:val="00075F01"/>
    <w:rsid w:val="000761C3"/>
    <w:rsid w:val="0007712E"/>
    <w:rsid w:val="00085530"/>
    <w:rsid w:val="000C2A83"/>
    <w:rsid w:val="000D65F9"/>
    <w:rsid w:val="00143B63"/>
    <w:rsid w:val="00162830"/>
    <w:rsid w:val="00196FEA"/>
    <w:rsid w:val="001C0131"/>
    <w:rsid w:val="001C17F7"/>
    <w:rsid w:val="001C2A68"/>
    <w:rsid w:val="001C4DE3"/>
    <w:rsid w:val="00205668"/>
    <w:rsid w:val="002057E0"/>
    <w:rsid w:val="00253497"/>
    <w:rsid w:val="00255E9B"/>
    <w:rsid w:val="002A46D9"/>
    <w:rsid w:val="002B28B9"/>
    <w:rsid w:val="002C0E2B"/>
    <w:rsid w:val="003279CD"/>
    <w:rsid w:val="00331655"/>
    <w:rsid w:val="003403AB"/>
    <w:rsid w:val="003445F6"/>
    <w:rsid w:val="00347AF4"/>
    <w:rsid w:val="00355E94"/>
    <w:rsid w:val="003A3711"/>
    <w:rsid w:val="003C7415"/>
    <w:rsid w:val="003E581E"/>
    <w:rsid w:val="003E5901"/>
    <w:rsid w:val="0042494F"/>
    <w:rsid w:val="00437E6A"/>
    <w:rsid w:val="00460225"/>
    <w:rsid w:val="00471D1E"/>
    <w:rsid w:val="00471E9C"/>
    <w:rsid w:val="004727F7"/>
    <w:rsid w:val="004A0697"/>
    <w:rsid w:val="004A30EE"/>
    <w:rsid w:val="004B453C"/>
    <w:rsid w:val="004F2FC2"/>
    <w:rsid w:val="00553AAE"/>
    <w:rsid w:val="00561B70"/>
    <w:rsid w:val="00563E36"/>
    <w:rsid w:val="00567AAC"/>
    <w:rsid w:val="00585E69"/>
    <w:rsid w:val="00591DAE"/>
    <w:rsid w:val="005A2191"/>
    <w:rsid w:val="005B45BD"/>
    <w:rsid w:val="005C161F"/>
    <w:rsid w:val="005F186F"/>
    <w:rsid w:val="005F4407"/>
    <w:rsid w:val="006050B7"/>
    <w:rsid w:val="0062055A"/>
    <w:rsid w:val="00632FD9"/>
    <w:rsid w:val="00652D9B"/>
    <w:rsid w:val="006A44AD"/>
    <w:rsid w:val="006A70C6"/>
    <w:rsid w:val="006B7DF1"/>
    <w:rsid w:val="006C3518"/>
    <w:rsid w:val="0072664D"/>
    <w:rsid w:val="00765934"/>
    <w:rsid w:val="00765F1E"/>
    <w:rsid w:val="0078408F"/>
    <w:rsid w:val="00786AA7"/>
    <w:rsid w:val="00795810"/>
    <w:rsid w:val="007C3B66"/>
    <w:rsid w:val="007D0B53"/>
    <w:rsid w:val="00806365"/>
    <w:rsid w:val="00811FE9"/>
    <w:rsid w:val="008502EA"/>
    <w:rsid w:val="0085269F"/>
    <w:rsid w:val="008747D4"/>
    <w:rsid w:val="008B7A80"/>
    <w:rsid w:val="008C1E0F"/>
    <w:rsid w:val="008C39E3"/>
    <w:rsid w:val="008D6CA3"/>
    <w:rsid w:val="008F3528"/>
    <w:rsid w:val="00945636"/>
    <w:rsid w:val="00951C16"/>
    <w:rsid w:val="00954884"/>
    <w:rsid w:val="009573C5"/>
    <w:rsid w:val="009604AC"/>
    <w:rsid w:val="009904C8"/>
    <w:rsid w:val="00996DEF"/>
    <w:rsid w:val="009C68FD"/>
    <w:rsid w:val="009D6F2D"/>
    <w:rsid w:val="00A10655"/>
    <w:rsid w:val="00A10EA7"/>
    <w:rsid w:val="00A30310"/>
    <w:rsid w:val="00A43623"/>
    <w:rsid w:val="00A72ADA"/>
    <w:rsid w:val="00A91556"/>
    <w:rsid w:val="00AA1ECA"/>
    <w:rsid w:val="00AA6920"/>
    <w:rsid w:val="00AA7A35"/>
    <w:rsid w:val="00AB2065"/>
    <w:rsid w:val="00AB2087"/>
    <w:rsid w:val="00AD170E"/>
    <w:rsid w:val="00AD3DAA"/>
    <w:rsid w:val="00AD712B"/>
    <w:rsid w:val="00AE07F5"/>
    <w:rsid w:val="00AE6DEB"/>
    <w:rsid w:val="00B050DA"/>
    <w:rsid w:val="00B115D0"/>
    <w:rsid w:val="00B2346C"/>
    <w:rsid w:val="00B35CF3"/>
    <w:rsid w:val="00B85AA5"/>
    <w:rsid w:val="00B94C95"/>
    <w:rsid w:val="00BE1B5A"/>
    <w:rsid w:val="00C656A2"/>
    <w:rsid w:val="00C96428"/>
    <w:rsid w:val="00CA3C4C"/>
    <w:rsid w:val="00CD043B"/>
    <w:rsid w:val="00CE0E25"/>
    <w:rsid w:val="00D04304"/>
    <w:rsid w:val="00D058EA"/>
    <w:rsid w:val="00D10610"/>
    <w:rsid w:val="00D60F37"/>
    <w:rsid w:val="00D72324"/>
    <w:rsid w:val="00D814C6"/>
    <w:rsid w:val="00DA483C"/>
    <w:rsid w:val="00DC74F1"/>
    <w:rsid w:val="00DC7915"/>
    <w:rsid w:val="00DD68A7"/>
    <w:rsid w:val="00E6423E"/>
    <w:rsid w:val="00E72195"/>
    <w:rsid w:val="00EA2005"/>
    <w:rsid w:val="00EA37D2"/>
    <w:rsid w:val="00EA6E51"/>
    <w:rsid w:val="00EB45F1"/>
    <w:rsid w:val="00EC2586"/>
    <w:rsid w:val="00EC4071"/>
    <w:rsid w:val="00EE14A1"/>
    <w:rsid w:val="00EE3FB5"/>
    <w:rsid w:val="00F4442E"/>
    <w:rsid w:val="00F74FD3"/>
    <w:rsid w:val="00FC6FE4"/>
    <w:rsid w:val="00FE0A82"/>
    <w:rsid w:val="00FE1446"/>
    <w:rsid w:val="00FE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79258"/>
  <w15:docId w15:val="{5976576D-80AE-4A4E-BB34-B48771D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EA"/>
    <w:rPr>
      <w:rFonts w:ascii="Times New Roman" w:hAnsi="Times New Roman"/>
      <w:sz w:val="26"/>
      <w:szCs w:val="22"/>
    </w:rPr>
  </w:style>
  <w:style w:type="paragraph" w:styleId="Heading2">
    <w:name w:val="heading 2"/>
    <w:basedOn w:val="BodyText"/>
    <w:next w:val="Normal"/>
    <w:link w:val="Heading2Char"/>
    <w:uiPriority w:val="9"/>
    <w:unhideWhenUsed/>
    <w:qFormat/>
    <w:rsid w:val="00A3031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heading1">
    <w:name w:val="bdheading1"/>
    <w:basedOn w:val="Normal"/>
    <w:next w:val="Heading2"/>
    <w:qFormat/>
    <w:rsid w:val="007C3B66"/>
    <w:pPr>
      <w:jc w:val="right"/>
    </w:pPr>
    <w:rPr>
      <w:rFonts w:ascii="Times New Roman Bold" w:hAnsi="Times New Roman Bold"/>
      <w:b/>
      <w:sz w:val="60"/>
    </w:rPr>
  </w:style>
  <w:style w:type="character" w:customStyle="1" w:styleId="Heading2Char">
    <w:name w:val="Heading 2 Char"/>
    <w:link w:val="Heading2"/>
    <w:uiPriority w:val="9"/>
    <w:rsid w:val="00A30310"/>
    <w:rPr>
      <w:rFonts w:ascii="Times New Roman" w:hAnsi="Times New Roman"/>
      <w:sz w:val="26"/>
      <w:szCs w:val="26"/>
    </w:rPr>
  </w:style>
  <w:style w:type="paragraph" w:customStyle="1" w:styleId="bdheading2">
    <w:name w:val="bdheading2"/>
    <w:basedOn w:val="Normal"/>
    <w:qFormat/>
    <w:rsid w:val="007D0B53"/>
    <w:pPr>
      <w:tabs>
        <w:tab w:val="left" w:pos="7200"/>
      </w:tabs>
    </w:pPr>
  </w:style>
  <w:style w:type="paragraph" w:customStyle="1" w:styleId="bdstyle1">
    <w:name w:val="bdstyle1"/>
    <w:basedOn w:val="Normal"/>
    <w:qFormat/>
    <w:rsid w:val="007D0B53"/>
    <w:pPr>
      <w:tabs>
        <w:tab w:val="left" w:pos="720"/>
        <w:tab w:val="left" w:pos="1440"/>
      </w:tabs>
      <w:ind w:left="1440" w:hanging="1440"/>
    </w:pPr>
    <w:rPr>
      <w:szCs w:val="24"/>
      <w:lang w:bidi="en-US"/>
    </w:rPr>
  </w:style>
  <w:style w:type="paragraph" w:customStyle="1" w:styleId="bdstyle2">
    <w:name w:val="bdstyle2"/>
    <w:basedOn w:val="Normal"/>
    <w:qFormat/>
    <w:rsid w:val="007D0B53"/>
    <w:pPr>
      <w:tabs>
        <w:tab w:val="left" w:pos="720"/>
        <w:tab w:val="left" w:pos="1440"/>
      </w:tabs>
      <w:spacing w:line="480" w:lineRule="auto"/>
      <w:ind w:firstLine="1440"/>
    </w:pPr>
  </w:style>
  <w:style w:type="paragraph" w:customStyle="1" w:styleId="bdbio2">
    <w:name w:val="bdbio2"/>
    <w:basedOn w:val="Normal"/>
    <w:qFormat/>
    <w:rsid w:val="007D0B53"/>
    <w:pPr>
      <w:tabs>
        <w:tab w:val="left" w:pos="187"/>
        <w:tab w:val="left" w:pos="360"/>
      </w:tabs>
      <w:ind w:left="360" w:hanging="360"/>
    </w:pPr>
  </w:style>
  <w:style w:type="paragraph" w:customStyle="1" w:styleId="bdfootnote">
    <w:name w:val="bdfootnote"/>
    <w:basedOn w:val="Normal"/>
    <w:qFormat/>
    <w:rsid w:val="0007712E"/>
    <w:pPr>
      <w:tabs>
        <w:tab w:val="left" w:pos="86"/>
      </w:tabs>
      <w:ind w:left="86" w:hanging="86"/>
    </w:pPr>
  </w:style>
  <w:style w:type="paragraph" w:customStyle="1" w:styleId="captabs">
    <w:name w:val="captabs"/>
    <w:basedOn w:val="Normal"/>
    <w:next w:val="bdstyle2"/>
    <w:qFormat/>
    <w:rsid w:val="007D0B53"/>
    <w:pPr>
      <w:tabs>
        <w:tab w:val="left" w:pos="4680"/>
        <w:tab w:val="right" w:pos="7560"/>
        <w:tab w:val="right" w:pos="9000"/>
      </w:tabs>
    </w:pPr>
  </w:style>
  <w:style w:type="paragraph" w:customStyle="1" w:styleId="questionhd">
    <w:name w:val="questionhd"/>
    <w:basedOn w:val="Normal"/>
    <w:rsid w:val="007D0B53"/>
    <w:pPr>
      <w:ind w:left="158" w:right="158"/>
    </w:pPr>
    <w:rPr>
      <w:rFonts w:ascii="Courier" w:hAnsi="Courier"/>
      <w:b/>
      <w:sz w:val="20"/>
    </w:rPr>
  </w:style>
  <w:style w:type="paragraph" w:customStyle="1" w:styleId="questionname">
    <w:name w:val="questionname"/>
    <w:basedOn w:val="Normal"/>
    <w:rsid w:val="007D0B53"/>
    <w:rPr>
      <w:rFonts w:ascii="Tahoma" w:hAnsi="Tahoma"/>
      <w:b/>
      <w:sz w:val="24"/>
    </w:rPr>
  </w:style>
  <w:style w:type="paragraph" w:styleId="FootnoteText">
    <w:name w:val="footnote text"/>
    <w:basedOn w:val="Normal"/>
    <w:link w:val="FootnoteTextChar"/>
    <w:semiHidden/>
    <w:unhideWhenUsed/>
    <w:rsid w:val="008502EA"/>
    <w:rPr>
      <w:sz w:val="20"/>
      <w:szCs w:val="20"/>
    </w:rPr>
  </w:style>
  <w:style w:type="character" w:customStyle="1" w:styleId="FootnoteTextChar">
    <w:name w:val="Footnote Text Char"/>
    <w:link w:val="FootnoteText"/>
    <w:semiHidden/>
    <w:rsid w:val="008502EA"/>
    <w:rPr>
      <w:rFonts w:ascii="Times New Roman" w:hAnsi="Times New Roman"/>
    </w:rPr>
  </w:style>
  <w:style w:type="character" w:styleId="FootnoteReference">
    <w:name w:val="footnote reference"/>
    <w:uiPriority w:val="99"/>
    <w:semiHidden/>
    <w:unhideWhenUsed/>
    <w:rsid w:val="008502EA"/>
    <w:rPr>
      <w:vertAlign w:val="superscript"/>
    </w:rPr>
  </w:style>
  <w:style w:type="paragraph" w:styleId="Header">
    <w:name w:val="header"/>
    <w:basedOn w:val="Normal"/>
    <w:link w:val="HeaderChar"/>
    <w:uiPriority w:val="99"/>
    <w:unhideWhenUsed/>
    <w:rsid w:val="008502EA"/>
    <w:pPr>
      <w:tabs>
        <w:tab w:val="center" w:pos="4680"/>
        <w:tab w:val="right" w:pos="9360"/>
      </w:tabs>
    </w:pPr>
  </w:style>
  <w:style w:type="character" w:customStyle="1" w:styleId="HeaderChar">
    <w:name w:val="Header Char"/>
    <w:link w:val="Header"/>
    <w:uiPriority w:val="99"/>
    <w:rsid w:val="008502EA"/>
    <w:rPr>
      <w:rFonts w:ascii="Times New Roman" w:hAnsi="Times New Roman"/>
      <w:sz w:val="26"/>
      <w:szCs w:val="22"/>
    </w:rPr>
  </w:style>
  <w:style w:type="paragraph" w:styleId="Footer">
    <w:name w:val="footer"/>
    <w:basedOn w:val="Normal"/>
    <w:link w:val="FooterChar"/>
    <w:uiPriority w:val="99"/>
    <w:unhideWhenUsed/>
    <w:rsid w:val="008502EA"/>
    <w:pPr>
      <w:tabs>
        <w:tab w:val="center" w:pos="4680"/>
        <w:tab w:val="right" w:pos="9360"/>
      </w:tabs>
    </w:pPr>
  </w:style>
  <w:style w:type="character" w:customStyle="1" w:styleId="FooterChar">
    <w:name w:val="Footer Char"/>
    <w:link w:val="Footer"/>
    <w:uiPriority w:val="99"/>
    <w:rsid w:val="008502EA"/>
    <w:rPr>
      <w:rFonts w:ascii="Times New Roman" w:hAnsi="Times New Roman"/>
      <w:sz w:val="26"/>
      <w:szCs w:val="22"/>
    </w:rPr>
  </w:style>
  <w:style w:type="paragraph" w:styleId="BalloonText">
    <w:name w:val="Balloon Text"/>
    <w:basedOn w:val="Normal"/>
    <w:link w:val="BalloonTextChar"/>
    <w:uiPriority w:val="99"/>
    <w:semiHidden/>
    <w:unhideWhenUsed/>
    <w:rsid w:val="00CE0E25"/>
    <w:rPr>
      <w:rFonts w:ascii="Tahoma" w:hAnsi="Tahoma" w:cs="Tahoma"/>
      <w:sz w:val="16"/>
      <w:szCs w:val="16"/>
    </w:rPr>
  </w:style>
  <w:style w:type="character" w:customStyle="1" w:styleId="BalloonTextChar">
    <w:name w:val="Balloon Text Char"/>
    <w:link w:val="BalloonText"/>
    <w:uiPriority w:val="99"/>
    <w:semiHidden/>
    <w:rsid w:val="00CE0E25"/>
    <w:rPr>
      <w:rFonts w:ascii="Tahoma" w:hAnsi="Tahoma" w:cs="Tahoma"/>
      <w:sz w:val="16"/>
      <w:szCs w:val="16"/>
    </w:rPr>
  </w:style>
  <w:style w:type="paragraph" w:customStyle="1" w:styleId="Default">
    <w:name w:val="Default"/>
    <w:rsid w:val="00AD3DAA"/>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D3DAA"/>
    <w:pPr>
      <w:ind w:left="720"/>
    </w:pPr>
  </w:style>
  <w:style w:type="character" w:styleId="CommentReference">
    <w:name w:val="annotation reference"/>
    <w:basedOn w:val="DefaultParagraphFont"/>
    <w:uiPriority w:val="99"/>
    <w:semiHidden/>
    <w:unhideWhenUsed/>
    <w:rsid w:val="00AE6DEB"/>
    <w:rPr>
      <w:sz w:val="16"/>
      <w:szCs w:val="16"/>
    </w:rPr>
  </w:style>
  <w:style w:type="paragraph" w:styleId="CommentText">
    <w:name w:val="annotation text"/>
    <w:basedOn w:val="Normal"/>
    <w:link w:val="CommentTextChar"/>
    <w:uiPriority w:val="99"/>
    <w:semiHidden/>
    <w:unhideWhenUsed/>
    <w:rsid w:val="00AE6DEB"/>
    <w:rPr>
      <w:sz w:val="20"/>
      <w:szCs w:val="20"/>
    </w:rPr>
  </w:style>
  <w:style w:type="character" w:customStyle="1" w:styleId="CommentTextChar">
    <w:name w:val="Comment Text Char"/>
    <w:basedOn w:val="DefaultParagraphFont"/>
    <w:link w:val="CommentText"/>
    <w:uiPriority w:val="99"/>
    <w:semiHidden/>
    <w:rsid w:val="00AE6D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E6DEB"/>
    <w:rPr>
      <w:b/>
      <w:bCs/>
    </w:rPr>
  </w:style>
  <w:style w:type="character" w:customStyle="1" w:styleId="CommentSubjectChar">
    <w:name w:val="Comment Subject Char"/>
    <w:basedOn w:val="CommentTextChar"/>
    <w:link w:val="CommentSubject"/>
    <w:uiPriority w:val="99"/>
    <w:semiHidden/>
    <w:rsid w:val="00AE6DEB"/>
    <w:rPr>
      <w:rFonts w:ascii="Times New Roman" w:hAnsi="Times New Roman"/>
      <w:b/>
      <w:bCs/>
    </w:rPr>
  </w:style>
  <w:style w:type="table" w:styleId="TableGrid">
    <w:name w:val="Table Grid"/>
    <w:basedOn w:val="TableNormal"/>
    <w:rsid w:val="00EE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53497"/>
    <w:pPr>
      <w:jc w:val="center"/>
    </w:pPr>
    <w:rPr>
      <w:szCs w:val="26"/>
    </w:rPr>
  </w:style>
  <w:style w:type="character" w:customStyle="1" w:styleId="BodyTextChar">
    <w:name w:val="Body Text Char"/>
    <w:basedOn w:val="DefaultParagraphFont"/>
    <w:link w:val="BodyText"/>
    <w:uiPriority w:val="99"/>
    <w:rsid w:val="00253497"/>
    <w:rPr>
      <w:rFonts w:ascii="Times New Roman" w:hAnsi="Times New Roman"/>
      <w:sz w:val="26"/>
      <w:szCs w:val="26"/>
    </w:rPr>
  </w:style>
  <w:style w:type="table" w:customStyle="1" w:styleId="TableGrid1">
    <w:name w:val="Table Grid1"/>
    <w:basedOn w:val="TableNormal"/>
    <w:next w:val="TableGrid"/>
    <w:rsid w:val="00075F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573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29EF-1D7B-4978-8488-49D4EAC9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Qureshi, Nisar S</dc:creator>
  <cp:lastModifiedBy>Williams, Aubrie Lee</cp:lastModifiedBy>
  <cp:revision>6</cp:revision>
  <cp:lastPrinted>2020-03-03T20:14:00Z</cp:lastPrinted>
  <dcterms:created xsi:type="dcterms:W3CDTF">2021-09-15T15:17:00Z</dcterms:created>
  <dcterms:modified xsi:type="dcterms:W3CDTF">2021-09-23T14:40:00Z</dcterms:modified>
</cp:coreProperties>
</file>