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5062" w14:textId="77777777" w:rsidR="002B69A9" w:rsidRPr="002B69A9" w:rsidRDefault="002B69A9" w:rsidP="002B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r w:rsidRPr="002B69A9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p w14:paraId="54629A30" w14:textId="77777777" w:rsidR="002B69A9" w:rsidRPr="002B69A9" w:rsidRDefault="002B69A9" w:rsidP="002B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2B69A9">
        <w:rPr>
          <w:rFonts w:ascii="Times New Roman" w:hAnsi="Times New Roman"/>
          <w:color w:val="FF0000"/>
          <w:sz w:val="26"/>
          <w:szCs w:val="26"/>
        </w:rPr>
        <w:t>September 23, 2021</w:t>
      </w:r>
    </w:p>
    <w:bookmarkEnd w:id="0"/>
    <w:p w14:paraId="7646C444" w14:textId="09638F5E" w:rsidR="004B231D" w:rsidRPr="004B231D" w:rsidRDefault="007B068F" w:rsidP="00EC6F77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11</w:t>
      </w:r>
    </w:p>
    <w:p w14:paraId="13E45BBB" w14:textId="77777777" w:rsidR="0089610C" w:rsidRDefault="0089610C" w:rsidP="00EC6F77">
      <w:pPr>
        <w:rPr>
          <w:rFonts w:ascii="Times New Roman" w:hAnsi="Times New Roman"/>
          <w:sz w:val="26"/>
        </w:rPr>
      </w:pPr>
    </w:p>
    <w:p w14:paraId="3A9FC9E9" w14:textId="77777777" w:rsidR="0089610C" w:rsidRDefault="0089610C" w:rsidP="00EC6F77">
      <w:pPr>
        <w:rPr>
          <w:rFonts w:ascii="Times New Roman" w:hAnsi="Times New Roman"/>
          <w:sz w:val="26"/>
        </w:rPr>
      </w:pPr>
    </w:p>
    <w:p w14:paraId="1F11B33B" w14:textId="0367ECA1" w:rsidR="0089610C" w:rsidRDefault="00EC6F77" w:rsidP="00EC6F77">
      <w:pPr>
        <w:tabs>
          <w:tab w:val="left" w:pos="720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89610C">
        <w:rPr>
          <w:rFonts w:ascii="Times New Roman" w:hAnsi="Times New Roman"/>
          <w:sz w:val="26"/>
        </w:rPr>
        <w:t>Board Meeting</w:t>
      </w:r>
    </w:p>
    <w:p w14:paraId="0515B222" w14:textId="44ED9955" w:rsidR="003A4A04" w:rsidRDefault="00EC6F77" w:rsidP="00EC6F77">
      <w:pPr>
        <w:tabs>
          <w:tab w:val="left" w:pos="720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C015C">
        <w:rPr>
          <w:rFonts w:ascii="Times New Roman" w:hAnsi="Times New Roman"/>
          <w:sz w:val="26"/>
        </w:rPr>
        <w:t>September 23</w:t>
      </w:r>
      <w:r w:rsidR="008C5EA7">
        <w:rPr>
          <w:rFonts w:ascii="Times New Roman" w:hAnsi="Times New Roman"/>
          <w:sz w:val="26"/>
        </w:rPr>
        <w:t>, 20</w:t>
      </w:r>
      <w:r w:rsidR="00931E67">
        <w:rPr>
          <w:rFonts w:ascii="Times New Roman" w:hAnsi="Times New Roman"/>
          <w:sz w:val="26"/>
        </w:rPr>
        <w:t>2</w:t>
      </w:r>
      <w:r w:rsidR="00393F0C">
        <w:rPr>
          <w:rFonts w:ascii="Times New Roman" w:hAnsi="Times New Roman"/>
          <w:sz w:val="26"/>
        </w:rPr>
        <w:t>1</w:t>
      </w:r>
    </w:p>
    <w:p w14:paraId="2C5F71B5" w14:textId="77777777" w:rsidR="000B2DD5" w:rsidRDefault="000B2DD5" w:rsidP="00EC6F77">
      <w:pPr>
        <w:pStyle w:val="Heading1"/>
      </w:pPr>
    </w:p>
    <w:p w14:paraId="6499FECC" w14:textId="77777777" w:rsidR="0089610C" w:rsidRPr="0089610C" w:rsidRDefault="0089610C" w:rsidP="00EC6F77"/>
    <w:p w14:paraId="02D0D458" w14:textId="1093E67A" w:rsidR="003A4A04" w:rsidRDefault="0089610C" w:rsidP="00E00954">
      <w:pPr>
        <w:pStyle w:val="Heading2"/>
      </w:pPr>
      <w:r>
        <w:t xml:space="preserve">APPOINT </w:t>
      </w:r>
      <w:r w:rsidR="00931E67">
        <w:t>DEAN</w:t>
      </w:r>
      <w:r w:rsidR="003A4A04">
        <w:t xml:space="preserve">, </w:t>
      </w:r>
      <w:r w:rsidR="0060363D">
        <w:t xml:space="preserve">COLLEGE OF </w:t>
      </w:r>
      <w:r w:rsidR="00EC015C">
        <w:t>NURSING</w:t>
      </w:r>
      <w:r w:rsidR="009623C6">
        <w:t>, CHICAGO</w:t>
      </w:r>
    </w:p>
    <w:p w14:paraId="206EED97" w14:textId="77777777" w:rsidR="0089610C" w:rsidRPr="0089610C" w:rsidRDefault="0089610C" w:rsidP="00EC6F77"/>
    <w:p w14:paraId="5A9D877B" w14:textId="77777777" w:rsidR="003A4A04" w:rsidRDefault="003A4A04" w:rsidP="00EC6F77">
      <w:pPr>
        <w:jc w:val="center"/>
        <w:rPr>
          <w:rFonts w:ascii="Times New Roman" w:hAnsi="Times New Roman"/>
          <w:sz w:val="26"/>
        </w:rPr>
      </w:pPr>
    </w:p>
    <w:p w14:paraId="6863716B" w14:textId="17EECD67" w:rsidR="003A4A04" w:rsidRDefault="003A4A04" w:rsidP="00EC6F77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 w:rsidR="00EC6F7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Appoint</w:t>
      </w:r>
      <w:r w:rsidR="00B02020">
        <w:rPr>
          <w:rFonts w:ascii="Times New Roman" w:hAnsi="Times New Roman"/>
          <w:sz w:val="26"/>
        </w:rPr>
        <w:t xml:space="preserve"> </w:t>
      </w:r>
      <w:r w:rsidR="0060363D">
        <w:rPr>
          <w:rFonts w:ascii="Times New Roman" w:hAnsi="Times New Roman"/>
          <w:sz w:val="26"/>
        </w:rPr>
        <w:t xml:space="preserve">Dean, College of </w:t>
      </w:r>
      <w:r w:rsidR="00EC015C">
        <w:rPr>
          <w:rFonts w:ascii="Times New Roman" w:hAnsi="Times New Roman"/>
          <w:sz w:val="26"/>
        </w:rPr>
        <w:t>Nursing</w:t>
      </w:r>
    </w:p>
    <w:p w14:paraId="4A02F9C0" w14:textId="77777777" w:rsidR="008B5592" w:rsidRDefault="008B5592" w:rsidP="00EC6F77">
      <w:pPr>
        <w:tabs>
          <w:tab w:val="left" w:pos="1440"/>
        </w:tabs>
        <w:ind w:hanging="1440"/>
        <w:rPr>
          <w:rFonts w:ascii="Times New Roman" w:hAnsi="Times New Roman"/>
          <w:b/>
          <w:sz w:val="26"/>
        </w:rPr>
      </w:pPr>
    </w:p>
    <w:p w14:paraId="6F341975" w14:textId="2B8DBA66" w:rsidR="003A4A04" w:rsidRDefault="003A4A04" w:rsidP="00EC6F77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 w:rsidR="00EC6F7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State Appropriated Funds</w:t>
      </w:r>
    </w:p>
    <w:p w14:paraId="3CC18E1F" w14:textId="77777777" w:rsidR="003A4A04" w:rsidRDefault="003A4A04" w:rsidP="00EC6F77">
      <w:pPr>
        <w:tabs>
          <w:tab w:val="left" w:pos="1440"/>
        </w:tabs>
        <w:rPr>
          <w:rFonts w:ascii="Times New Roman" w:hAnsi="Times New Roman"/>
          <w:b/>
          <w:sz w:val="26"/>
        </w:rPr>
      </w:pPr>
    </w:p>
    <w:p w14:paraId="68761566" w14:textId="77777777" w:rsidR="003A4A04" w:rsidRDefault="003A4A04" w:rsidP="00EC6F77">
      <w:pPr>
        <w:rPr>
          <w:rFonts w:ascii="Times New Roman" w:hAnsi="Times New Roman"/>
          <w:sz w:val="26"/>
        </w:rPr>
      </w:pPr>
    </w:p>
    <w:p w14:paraId="007EDAC6" w14:textId="77777777" w:rsidR="006A4E0E" w:rsidRDefault="00EC6F77" w:rsidP="006A4E0E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A4A04">
        <w:rPr>
          <w:rFonts w:ascii="Times New Roman" w:hAnsi="Times New Roman"/>
          <w:sz w:val="26"/>
        </w:rPr>
        <w:t xml:space="preserve">The </w:t>
      </w:r>
      <w:r w:rsidR="00931E67">
        <w:rPr>
          <w:rFonts w:ascii="Times New Roman" w:hAnsi="Times New Roman"/>
          <w:sz w:val="26"/>
        </w:rPr>
        <w:t xml:space="preserve">Chancellor, </w:t>
      </w:r>
      <w:r w:rsidR="00EE683A">
        <w:rPr>
          <w:rFonts w:ascii="Times New Roman" w:hAnsi="Times New Roman"/>
          <w:sz w:val="26"/>
        </w:rPr>
        <w:t xml:space="preserve">University of Illinois </w:t>
      </w:r>
      <w:r w:rsidR="003A4A04">
        <w:rPr>
          <w:rFonts w:ascii="Times New Roman" w:hAnsi="Times New Roman"/>
          <w:sz w:val="26"/>
        </w:rPr>
        <w:t>Chicago</w:t>
      </w:r>
      <w:r w:rsidR="00931E67">
        <w:rPr>
          <w:rFonts w:ascii="Times New Roman" w:hAnsi="Times New Roman"/>
          <w:sz w:val="26"/>
        </w:rPr>
        <w:t>, and Vice President, University of Illinois recommends</w:t>
      </w:r>
      <w:r w:rsidR="003A4A04">
        <w:rPr>
          <w:rFonts w:ascii="Times New Roman" w:hAnsi="Times New Roman"/>
          <w:sz w:val="26"/>
        </w:rPr>
        <w:t xml:space="preserve"> the appointment of</w:t>
      </w:r>
      <w:r w:rsidR="00F941EF">
        <w:rPr>
          <w:rFonts w:ascii="Times New Roman" w:hAnsi="Times New Roman"/>
          <w:sz w:val="26"/>
        </w:rPr>
        <w:t xml:space="preserve"> </w:t>
      </w:r>
      <w:r w:rsidR="00EC015C">
        <w:rPr>
          <w:rFonts w:ascii="Times New Roman" w:hAnsi="Times New Roman"/>
          <w:sz w:val="26"/>
        </w:rPr>
        <w:t>Eileen Collins</w:t>
      </w:r>
      <w:r w:rsidR="00B02020">
        <w:rPr>
          <w:rFonts w:ascii="Times New Roman" w:hAnsi="Times New Roman"/>
          <w:sz w:val="26"/>
        </w:rPr>
        <w:t xml:space="preserve">, </w:t>
      </w:r>
      <w:r w:rsidR="008567B1">
        <w:rPr>
          <w:rFonts w:ascii="Times New Roman" w:hAnsi="Times New Roman"/>
          <w:sz w:val="26"/>
        </w:rPr>
        <w:t>presently</w:t>
      </w:r>
      <w:r w:rsidR="008D03B5">
        <w:rPr>
          <w:rFonts w:ascii="Times New Roman" w:hAnsi="Times New Roman"/>
          <w:sz w:val="26"/>
        </w:rPr>
        <w:t xml:space="preserve"> </w:t>
      </w:r>
      <w:r w:rsidR="0060363D">
        <w:rPr>
          <w:rFonts w:ascii="Times New Roman" w:hAnsi="Times New Roman"/>
          <w:sz w:val="26"/>
        </w:rPr>
        <w:t xml:space="preserve">Professor of </w:t>
      </w:r>
      <w:r w:rsidR="00EC015C">
        <w:rPr>
          <w:rFonts w:ascii="Times New Roman" w:hAnsi="Times New Roman"/>
          <w:sz w:val="26"/>
        </w:rPr>
        <w:t>Biobehavioral Nursing Science</w:t>
      </w:r>
      <w:r w:rsidR="008D03B5">
        <w:rPr>
          <w:rFonts w:ascii="Times New Roman" w:hAnsi="Times New Roman"/>
          <w:sz w:val="26"/>
        </w:rPr>
        <w:t>,</w:t>
      </w:r>
      <w:r w:rsidR="00EC015C">
        <w:rPr>
          <w:rFonts w:ascii="Times New Roman" w:hAnsi="Times New Roman"/>
          <w:sz w:val="26"/>
        </w:rPr>
        <w:t xml:space="preserve"> and Associate Dean for Research,</w:t>
      </w:r>
      <w:r w:rsidR="003C074C">
        <w:rPr>
          <w:rFonts w:ascii="Times New Roman" w:hAnsi="Times New Roman"/>
          <w:sz w:val="26"/>
        </w:rPr>
        <w:t xml:space="preserve"> </w:t>
      </w:r>
      <w:r w:rsidR="0060363D">
        <w:rPr>
          <w:rFonts w:ascii="Times New Roman" w:hAnsi="Times New Roman"/>
          <w:sz w:val="26"/>
        </w:rPr>
        <w:t xml:space="preserve">College of </w:t>
      </w:r>
      <w:r w:rsidR="00707FB4">
        <w:rPr>
          <w:rFonts w:ascii="Times New Roman" w:hAnsi="Times New Roman"/>
          <w:sz w:val="26"/>
        </w:rPr>
        <w:t>Nursing</w:t>
      </w:r>
      <w:r w:rsidR="00931E67">
        <w:rPr>
          <w:rFonts w:ascii="Times New Roman" w:hAnsi="Times New Roman"/>
          <w:sz w:val="26"/>
        </w:rPr>
        <w:t>,</w:t>
      </w:r>
      <w:r w:rsidR="00EC78A2">
        <w:rPr>
          <w:rFonts w:ascii="Times New Roman" w:hAnsi="Times New Roman"/>
          <w:sz w:val="26"/>
        </w:rPr>
        <w:t xml:space="preserve"> </w:t>
      </w:r>
      <w:r w:rsidR="00B02AC2">
        <w:rPr>
          <w:rFonts w:ascii="Times New Roman" w:hAnsi="Times New Roman"/>
          <w:sz w:val="26"/>
        </w:rPr>
        <w:t xml:space="preserve">as </w:t>
      </w:r>
      <w:r w:rsidR="003A038C">
        <w:rPr>
          <w:rFonts w:ascii="Times New Roman" w:hAnsi="Times New Roman"/>
          <w:sz w:val="26"/>
        </w:rPr>
        <w:t>Dean</w:t>
      </w:r>
      <w:r w:rsidR="003C238C">
        <w:rPr>
          <w:rFonts w:ascii="Times New Roman" w:hAnsi="Times New Roman"/>
          <w:sz w:val="26"/>
        </w:rPr>
        <w:t xml:space="preserve"> of the College of </w:t>
      </w:r>
      <w:r w:rsidR="00707FB4">
        <w:rPr>
          <w:rFonts w:ascii="Times New Roman" w:hAnsi="Times New Roman"/>
          <w:sz w:val="26"/>
        </w:rPr>
        <w:t>Nursing</w:t>
      </w:r>
      <w:r w:rsidR="00EC78A2">
        <w:rPr>
          <w:rFonts w:ascii="Times New Roman" w:hAnsi="Times New Roman"/>
          <w:sz w:val="26"/>
        </w:rPr>
        <w:t>,</w:t>
      </w:r>
      <w:r w:rsidR="00931E67">
        <w:rPr>
          <w:rFonts w:ascii="Times New Roman" w:hAnsi="Times New Roman"/>
          <w:sz w:val="26"/>
        </w:rPr>
        <w:t xml:space="preserve"> </w:t>
      </w:r>
      <w:r w:rsidR="00CE4B63">
        <w:rPr>
          <w:rFonts w:ascii="Times New Roman" w:hAnsi="Times New Roman"/>
          <w:sz w:val="26"/>
        </w:rPr>
        <w:t xml:space="preserve">non-tenured, </w:t>
      </w:r>
      <w:r w:rsidR="000467F7">
        <w:rPr>
          <w:rFonts w:ascii="Times New Roman" w:hAnsi="Times New Roman"/>
          <w:sz w:val="26"/>
        </w:rPr>
        <w:t xml:space="preserve">on a twelve-month service basis, </w:t>
      </w:r>
      <w:r w:rsidR="003A038C">
        <w:rPr>
          <w:rFonts w:ascii="Times New Roman" w:hAnsi="Times New Roman"/>
          <w:sz w:val="26"/>
        </w:rPr>
        <w:t>on 100 percent time, at an annual salary of $</w:t>
      </w:r>
      <w:r w:rsidR="00707FB4">
        <w:rPr>
          <w:rFonts w:ascii="Times New Roman" w:hAnsi="Times New Roman"/>
          <w:sz w:val="26"/>
        </w:rPr>
        <w:t>226,111</w:t>
      </w:r>
      <w:r w:rsidR="00C3529E">
        <w:rPr>
          <w:rFonts w:ascii="Times New Roman" w:hAnsi="Times New Roman"/>
          <w:sz w:val="26"/>
        </w:rPr>
        <w:t xml:space="preserve"> (equivalent to an annual nine-month base salary of $</w:t>
      </w:r>
      <w:r w:rsidR="00707FB4">
        <w:rPr>
          <w:rFonts w:ascii="Times New Roman" w:hAnsi="Times New Roman"/>
          <w:sz w:val="26"/>
        </w:rPr>
        <w:t>185,000</w:t>
      </w:r>
      <w:r w:rsidR="00C3529E">
        <w:rPr>
          <w:rFonts w:ascii="Times New Roman" w:hAnsi="Times New Roman"/>
          <w:sz w:val="26"/>
        </w:rPr>
        <w:t xml:space="preserve"> plus two-ninths annualization of $</w:t>
      </w:r>
      <w:r w:rsidR="00707FB4">
        <w:rPr>
          <w:rFonts w:ascii="Times New Roman" w:hAnsi="Times New Roman"/>
          <w:sz w:val="26"/>
        </w:rPr>
        <w:t>41,111</w:t>
      </w:r>
      <w:r w:rsidR="00C3529E">
        <w:rPr>
          <w:rFonts w:ascii="Times New Roman" w:hAnsi="Times New Roman"/>
          <w:sz w:val="26"/>
        </w:rPr>
        <w:t>)</w:t>
      </w:r>
      <w:r w:rsidR="00A37087">
        <w:rPr>
          <w:rFonts w:ascii="Times New Roman" w:hAnsi="Times New Roman"/>
          <w:sz w:val="26"/>
        </w:rPr>
        <w:t>, and an administrative increment of $</w:t>
      </w:r>
      <w:r w:rsidR="00707FB4">
        <w:rPr>
          <w:rFonts w:ascii="Times New Roman" w:hAnsi="Times New Roman"/>
          <w:sz w:val="26"/>
        </w:rPr>
        <w:t>123,889</w:t>
      </w:r>
      <w:r w:rsidR="00A37087">
        <w:rPr>
          <w:rFonts w:ascii="Times New Roman" w:hAnsi="Times New Roman"/>
          <w:sz w:val="26"/>
        </w:rPr>
        <w:t xml:space="preserve">, beginning </w:t>
      </w:r>
      <w:r w:rsidR="00707FB4">
        <w:rPr>
          <w:rFonts w:ascii="Times New Roman" w:hAnsi="Times New Roman"/>
          <w:sz w:val="26"/>
        </w:rPr>
        <w:t xml:space="preserve">September </w:t>
      </w:r>
      <w:r w:rsidR="00616E49">
        <w:rPr>
          <w:rFonts w:ascii="Times New Roman" w:hAnsi="Times New Roman"/>
          <w:sz w:val="26"/>
        </w:rPr>
        <w:t>24</w:t>
      </w:r>
      <w:r w:rsidR="008B5592">
        <w:rPr>
          <w:rFonts w:ascii="Times New Roman" w:hAnsi="Times New Roman"/>
          <w:sz w:val="26"/>
        </w:rPr>
        <w:t xml:space="preserve">, </w:t>
      </w:r>
      <w:r w:rsidR="008D03B5">
        <w:rPr>
          <w:rFonts w:ascii="Times New Roman" w:hAnsi="Times New Roman"/>
          <w:sz w:val="26"/>
        </w:rPr>
        <w:t>20</w:t>
      </w:r>
      <w:r w:rsidR="006F4624">
        <w:rPr>
          <w:rFonts w:ascii="Times New Roman" w:hAnsi="Times New Roman"/>
          <w:sz w:val="26"/>
        </w:rPr>
        <w:t>21</w:t>
      </w:r>
      <w:r w:rsidR="00A76920">
        <w:rPr>
          <w:rFonts w:ascii="Times New Roman" w:hAnsi="Times New Roman"/>
          <w:sz w:val="26"/>
        </w:rPr>
        <w:t>, for a total annual salary of $</w:t>
      </w:r>
      <w:r w:rsidR="00707FB4">
        <w:rPr>
          <w:rFonts w:ascii="Times New Roman" w:hAnsi="Times New Roman"/>
          <w:sz w:val="26"/>
        </w:rPr>
        <w:t>350,000</w:t>
      </w:r>
      <w:r w:rsidR="00B94B18">
        <w:rPr>
          <w:rFonts w:ascii="Times New Roman" w:hAnsi="Times New Roman"/>
          <w:sz w:val="26"/>
        </w:rPr>
        <w:t>.</w:t>
      </w:r>
      <w:r w:rsidR="00FB2F58">
        <w:rPr>
          <w:rFonts w:ascii="Times New Roman" w:hAnsi="Times New Roman"/>
          <w:sz w:val="26"/>
        </w:rPr>
        <w:t xml:space="preserve"> </w:t>
      </w:r>
      <w:r w:rsidR="006A4E0E">
        <w:rPr>
          <w:rFonts w:ascii="Times New Roman" w:hAnsi="Times New Roman"/>
          <w:sz w:val="26"/>
        </w:rPr>
        <w:t xml:space="preserve"> </w:t>
      </w:r>
      <w:r w:rsidR="009B7970" w:rsidRPr="009B7970">
        <w:rPr>
          <w:rFonts w:ascii="Times New Roman" w:hAnsi="Times New Roman"/>
          <w:sz w:val="26"/>
        </w:rPr>
        <w:t xml:space="preserve">Dr. </w:t>
      </w:r>
      <w:r w:rsidR="009B7970">
        <w:rPr>
          <w:rFonts w:ascii="Times New Roman" w:hAnsi="Times New Roman"/>
          <w:sz w:val="26"/>
        </w:rPr>
        <w:t>Collins</w:t>
      </w:r>
      <w:r w:rsidR="009B7970" w:rsidRPr="009B7970">
        <w:rPr>
          <w:rFonts w:ascii="Times New Roman" w:hAnsi="Times New Roman"/>
          <w:sz w:val="26"/>
        </w:rPr>
        <w:t xml:space="preserve"> has served as Dean Designate of the College of </w:t>
      </w:r>
      <w:r w:rsidR="009B7970">
        <w:rPr>
          <w:rFonts w:ascii="Times New Roman" w:hAnsi="Times New Roman"/>
          <w:sz w:val="26"/>
        </w:rPr>
        <w:t xml:space="preserve">Nursing </w:t>
      </w:r>
      <w:r w:rsidR="009B7970" w:rsidRPr="009B7970">
        <w:rPr>
          <w:rFonts w:ascii="Times New Roman" w:hAnsi="Times New Roman"/>
          <w:sz w:val="26"/>
        </w:rPr>
        <w:t xml:space="preserve">under the same conditions and salary arrangement, beginning </w:t>
      </w:r>
      <w:r w:rsidR="009B7970">
        <w:rPr>
          <w:rFonts w:ascii="Times New Roman" w:hAnsi="Times New Roman"/>
          <w:sz w:val="26"/>
        </w:rPr>
        <w:t>September 1</w:t>
      </w:r>
      <w:r w:rsidR="009B7970" w:rsidRPr="009B7970">
        <w:rPr>
          <w:rFonts w:ascii="Times New Roman" w:hAnsi="Times New Roman"/>
          <w:sz w:val="26"/>
        </w:rPr>
        <w:t xml:space="preserve">, 2021, through </w:t>
      </w:r>
      <w:r w:rsidR="009B7970">
        <w:rPr>
          <w:rFonts w:ascii="Times New Roman" w:hAnsi="Times New Roman"/>
          <w:sz w:val="26"/>
        </w:rPr>
        <w:t>September 23</w:t>
      </w:r>
      <w:r w:rsidR="009B7970" w:rsidRPr="009B7970">
        <w:rPr>
          <w:rFonts w:ascii="Times New Roman" w:hAnsi="Times New Roman"/>
          <w:sz w:val="26"/>
        </w:rPr>
        <w:t>, 2021.</w:t>
      </w:r>
    </w:p>
    <w:p w14:paraId="4BF060A4" w14:textId="77777777" w:rsidR="006A4E0E" w:rsidRDefault="006A4E0E" w:rsidP="006A4E0E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8B5592">
        <w:rPr>
          <w:rFonts w:ascii="Times New Roman" w:hAnsi="Times New Roman"/>
          <w:sz w:val="26"/>
        </w:rPr>
        <w:t xml:space="preserve">In addition, </w:t>
      </w:r>
      <w:r w:rsidR="00EC78A2">
        <w:rPr>
          <w:rFonts w:ascii="Times New Roman" w:hAnsi="Times New Roman"/>
          <w:sz w:val="26"/>
        </w:rPr>
        <w:t>Dr. C</w:t>
      </w:r>
      <w:r w:rsidR="00707FB4">
        <w:rPr>
          <w:rFonts w:ascii="Times New Roman" w:hAnsi="Times New Roman"/>
          <w:sz w:val="26"/>
        </w:rPr>
        <w:t>ollins</w:t>
      </w:r>
      <w:r w:rsidR="008B5592">
        <w:rPr>
          <w:rFonts w:ascii="Times New Roman" w:hAnsi="Times New Roman"/>
          <w:sz w:val="26"/>
        </w:rPr>
        <w:t xml:space="preserve"> </w:t>
      </w:r>
      <w:r w:rsidR="00A76920">
        <w:rPr>
          <w:rFonts w:ascii="Times New Roman" w:hAnsi="Times New Roman"/>
          <w:sz w:val="26"/>
        </w:rPr>
        <w:t>w</w:t>
      </w:r>
      <w:r w:rsidR="000467F7">
        <w:rPr>
          <w:rFonts w:ascii="Times New Roman" w:hAnsi="Times New Roman"/>
          <w:sz w:val="26"/>
        </w:rPr>
        <w:t xml:space="preserve">ill </w:t>
      </w:r>
      <w:r w:rsidR="00707FB4">
        <w:rPr>
          <w:rFonts w:ascii="Times New Roman" w:hAnsi="Times New Roman"/>
          <w:sz w:val="26"/>
        </w:rPr>
        <w:t>continue to hold the rank</w:t>
      </w:r>
      <w:r w:rsidR="00611685">
        <w:rPr>
          <w:rFonts w:ascii="Times New Roman" w:hAnsi="Times New Roman"/>
          <w:sz w:val="26"/>
        </w:rPr>
        <w:t xml:space="preserve"> of</w:t>
      </w:r>
      <w:r w:rsidR="00707FB4">
        <w:rPr>
          <w:rFonts w:ascii="Times New Roman" w:hAnsi="Times New Roman"/>
          <w:sz w:val="26"/>
        </w:rPr>
        <w:t xml:space="preserve"> </w:t>
      </w:r>
      <w:r w:rsidR="00124FB3">
        <w:rPr>
          <w:rFonts w:ascii="Times New Roman" w:hAnsi="Times New Roman"/>
          <w:sz w:val="26"/>
        </w:rPr>
        <w:t xml:space="preserve">Professor </w:t>
      </w:r>
      <w:r w:rsidR="00707FB4">
        <w:rPr>
          <w:rFonts w:ascii="Times New Roman" w:hAnsi="Times New Roman"/>
          <w:sz w:val="26"/>
        </w:rPr>
        <w:t xml:space="preserve">of Biobehavioral Nursing Science, College of Nursing, on indefinite tenure, on an </w:t>
      </w:r>
      <w:r w:rsidR="00254A8B">
        <w:rPr>
          <w:rFonts w:ascii="Times New Roman" w:hAnsi="Times New Roman"/>
          <w:sz w:val="26"/>
        </w:rPr>
        <w:t>academic year</w:t>
      </w:r>
      <w:r w:rsidR="00BA4E2A">
        <w:rPr>
          <w:rFonts w:ascii="Times New Roman" w:hAnsi="Times New Roman"/>
          <w:sz w:val="26"/>
        </w:rPr>
        <w:t xml:space="preserve"> service basis</w:t>
      </w:r>
      <w:r w:rsidR="00A76920">
        <w:rPr>
          <w:rFonts w:ascii="Times New Roman" w:hAnsi="Times New Roman"/>
          <w:sz w:val="26"/>
        </w:rPr>
        <w:t>, on zero percent time, non-salaried</w:t>
      </w:r>
      <w:r w:rsidR="008567B1">
        <w:rPr>
          <w:rFonts w:ascii="Times New Roman" w:hAnsi="Times New Roman"/>
          <w:sz w:val="26"/>
        </w:rPr>
        <w:t>, effective</w:t>
      </w:r>
      <w:r w:rsidR="00362CAE">
        <w:rPr>
          <w:rFonts w:ascii="Times New Roman" w:hAnsi="Times New Roman"/>
          <w:sz w:val="26"/>
        </w:rPr>
        <w:t xml:space="preserve"> </w:t>
      </w:r>
      <w:r w:rsidR="00707FB4">
        <w:rPr>
          <w:rFonts w:ascii="Times New Roman" w:hAnsi="Times New Roman"/>
          <w:sz w:val="26"/>
        </w:rPr>
        <w:t>September</w:t>
      </w:r>
      <w:r w:rsidR="006F4624">
        <w:rPr>
          <w:rFonts w:ascii="Times New Roman" w:hAnsi="Times New Roman"/>
          <w:sz w:val="26"/>
        </w:rPr>
        <w:t xml:space="preserve"> 1</w:t>
      </w:r>
      <w:r w:rsidR="008B5592">
        <w:rPr>
          <w:rFonts w:ascii="Times New Roman" w:hAnsi="Times New Roman"/>
          <w:sz w:val="26"/>
        </w:rPr>
        <w:t>, 20</w:t>
      </w:r>
      <w:r w:rsidR="006F4624">
        <w:rPr>
          <w:rFonts w:ascii="Times New Roman" w:hAnsi="Times New Roman"/>
          <w:sz w:val="26"/>
        </w:rPr>
        <w:t>21</w:t>
      </w:r>
      <w:r w:rsidR="00BA4E2A">
        <w:rPr>
          <w:rFonts w:ascii="Times New Roman" w:hAnsi="Times New Roman"/>
          <w:sz w:val="26"/>
        </w:rPr>
        <w:t>.</w:t>
      </w:r>
    </w:p>
    <w:p w14:paraId="35C0D112" w14:textId="77777777" w:rsidR="006A4E0E" w:rsidRDefault="006A4E0E" w:rsidP="006A4E0E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  <w:r w:rsidR="00FB2F58">
        <w:rPr>
          <w:rFonts w:ascii="Times New Roman" w:hAnsi="Times New Roman"/>
          <w:sz w:val="26"/>
          <w:szCs w:val="26"/>
        </w:rPr>
        <w:t>Dr. C</w:t>
      </w:r>
      <w:r w:rsidR="00707FB4">
        <w:rPr>
          <w:rFonts w:ascii="Times New Roman" w:hAnsi="Times New Roman"/>
          <w:sz w:val="26"/>
          <w:szCs w:val="26"/>
        </w:rPr>
        <w:t>ollins</w:t>
      </w:r>
      <w:r w:rsidR="009E2F9A">
        <w:rPr>
          <w:rFonts w:ascii="Times New Roman" w:hAnsi="Times New Roman"/>
          <w:sz w:val="26"/>
          <w:szCs w:val="26"/>
        </w:rPr>
        <w:t xml:space="preserve"> succeeds </w:t>
      </w:r>
      <w:r w:rsidR="00707FB4">
        <w:rPr>
          <w:rFonts w:ascii="Times New Roman" w:hAnsi="Times New Roman"/>
          <w:sz w:val="26"/>
          <w:szCs w:val="26"/>
        </w:rPr>
        <w:t>Terri Weaver</w:t>
      </w:r>
      <w:r w:rsidR="00BA4692">
        <w:rPr>
          <w:rFonts w:ascii="Times New Roman" w:hAnsi="Times New Roman"/>
          <w:sz w:val="26"/>
          <w:szCs w:val="26"/>
        </w:rPr>
        <w:t xml:space="preserve">, who </w:t>
      </w:r>
      <w:r w:rsidR="00707FB4">
        <w:rPr>
          <w:rFonts w:ascii="Times New Roman" w:hAnsi="Times New Roman"/>
          <w:sz w:val="26"/>
          <w:szCs w:val="26"/>
        </w:rPr>
        <w:t>last served the role on a permanent basis, and retired on August 31, 2021.</w:t>
      </w:r>
    </w:p>
    <w:p w14:paraId="0709D6F7" w14:textId="697E0071" w:rsidR="006A4E0E" w:rsidRDefault="006A4E0E" w:rsidP="006A4E0E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D428C">
        <w:rPr>
          <w:rFonts w:ascii="Times New Roman" w:hAnsi="Times New Roman"/>
          <w:sz w:val="26"/>
        </w:rPr>
        <w:t>This recommendation was forwarded from the Vice Chancellor</w:t>
      </w:r>
      <w:r w:rsidR="00707FB4">
        <w:rPr>
          <w:rFonts w:ascii="Times New Roman" w:hAnsi="Times New Roman"/>
          <w:sz w:val="26"/>
        </w:rPr>
        <w:t xml:space="preserve"> for Health Affairs</w:t>
      </w:r>
      <w:r w:rsidR="00FD428C">
        <w:rPr>
          <w:rFonts w:ascii="Times New Roman" w:hAnsi="Times New Roman"/>
          <w:sz w:val="26"/>
        </w:rPr>
        <w:t xml:space="preserve"> in conjunction with the advice of a search committee.</w:t>
      </w:r>
      <w:r w:rsidR="00FD428C">
        <w:rPr>
          <w:rStyle w:val="FootnoteReference"/>
          <w:rFonts w:ascii="Times New Roman" w:hAnsi="Times New Roman"/>
          <w:sz w:val="26"/>
        </w:rPr>
        <w:footnoteReference w:id="1"/>
      </w:r>
    </w:p>
    <w:p w14:paraId="030D575F" w14:textId="77777777" w:rsidR="006A4E0E" w:rsidRDefault="006A4E0E" w:rsidP="006A4E0E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The Board action recommended in this item complies in all material aspects with applicable State and federal laws, University of Illinois </w:t>
      </w:r>
      <w:r w:rsidRPr="001E2CEB">
        <w:rPr>
          <w:rFonts w:ascii="Times New Roman" w:hAnsi="Times New Roman"/>
          <w:i/>
          <w:sz w:val="26"/>
        </w:rPr>
        <w:t>Statutes, the General Rules Concerning University Organization and Procedure,</w:t>
      </w:r>
      <w:r>
        <w:rPr>
          <w:rFonts w:ascii="Times New Roman" w:hAnsi="Times New Roman"/>
          <w:sz w:val="26"/>
        </w:rPr>
        <w:t xml:space="preserve"> and the Board of Trustees policies and directives.</w:t>
      </w:r>
    </w:p>
    <w:p w14:paraId="31DD85F8" w14:textId="77777777" w:rsidR="006A4E0E" w:rsidRDefault="006A4E0E" w:rsidP="006A4E0E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  <w:t>The Interim Executive Vice President and Vice President for Academic Affairs concurs with this recommendation.</w:t>
      </w:r>
    </w:p>
    <w:p w14:paraId="1A694640" w14:textId="77777777" w:rsidR="006A4E0E" w:rsidRDefault="006A4E0E" w:rsidP="006A4E0E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The President of the University recommends approval.</w:t>
      </w:r>
    </w:p>
    <w:p w14:paraId="56875149" w14:textId="77777777" w:rsidR="006A4E0E" w:rsidRDefault="006A4E0E" w:rsidP="00EC6F77">
      <w:pPr>
        <w:pStyle w:val="bdbio2"/>
        <w:ind w:left="0"/>
        <w:jc w:val="center"/>
        <w:rPr>
          <w:bCs/>
        </w:rPr>
      </w:pPr>
    </w:p>
    <w:p w14:paraId="0210E12F" w14:textId="40A35F2E" w:rsidR="0066560E" w:rsidRPr="000E0CAF" w:rsidRDefault="002D2EA6" w:rsidP="00EC6F77">
      <w:pPr>
        <w:pStyle w:val="bdbio2"/>
        <w:ind w:left="0"/>
        <w:jc w:val="center"/>
        <w:rPr>
          <w:bCs/>
        </w:rPr>
      </w:pPr>
      <w:r>
        <w:rPr>
          <w:bCs/>
        </w:rPr>
        <w:t xml:space="preserve">EILEEN </w:t>
      </w:r>
      <w:r w:rsidR="0039740D">
        <w:rPr>
          <w:bCs/>
        </w:rPr>
        <w:t>COLLINS</w:t>
      </w:r>
    </w:p>
    <w:p w14:paraId="09089B37" w14:textId="77777777" w:rsidR="008A6E50" w:rsidRPr="008A6E50" w:rsidRDefault="008A6E50" w:rsidP="00EC6F77">
      <w:pPr>
        <w:pStyle w:val="bdbio2"/>
        <w:ind w:left="0"/>
        <w:jc w:val="center"/>
        <w:rPr>
          <w:b/>
          <w:bCs/>
          <w:u w:val="single"/>
        </w:rPr>
      </w:pPr>
    </w:p>
    <w:p w14:paraId="2A374D7F" w14:textId="77777777" w:rsidR="00E1588C" w:rsidRDefault="008741F1" w:rsidP="00EC6F77">
      <w:pPr>
        <w:pStyle w:val="BodyText"/>
        <w:spacing w:line="240" w:lineRule="auto"/>
      </w:pPr>
      <w:r>
        <w:t>Education</w:t>
      </w:r>
    </w:p>
    <w:p w14:paraId="7F3B0547" w14:textId="4AB78CDA" w:rsidR="0039740D" w:rsidRDefault="00E1588C" w:rsidP="00EC6F77">
      <w:pPr>
        <w:pStyle w:val="BodyText"/>
        <w:tabs>
          <w:tab w:val="left" w:pos="180"/>
        </w:tabs>
        <w:spacing w:line="240" w:lineRule="auto"/>
      </w:pPr>
      <w:r>
        <w:tab/>
      </w:r>
      <w:r w:rsidR="0039740D">
        <w:t xml:space="preserve">Loyola University of Chicago, </w:t>
      </w:r>
      <w:r w:rsidR="00527BB2">
        <w:t xml:space="preserve">Illinois, </w:t>
      </w:r>
      <w:r w:rsidR="0039740D">
        <w:t>B.S.N., 1981; M.S.N., 1986; Ph.D., 1994</w:t>
      </w:r>
    </w:p>
    <w:p w14:paraId="478F733D" w14:textId="6B90358E" w:rsidR="0039740D" w:rsidRDefault="0039740D" w:rsidP="00EC6F77">
      <w:pPr>
        <w:pStyle w:val="BodyText"/>
        <w:tabs>
          <w:tab w:val="left" w:pos="180"/>
        </w:tabs>
        <w:spacing w:line="240" w:lineRule="auto"/>
      </w:pPr>
      <w:r>
        <w:tab/>
        <w:t>Northeastern Illinois University, Chicago, M.S., 2001</w:t>
      </w:r>
    </w:p>
    <w:p w14:paraId="14D1636D" w14:textId="77777777" w:rsidR="00005282" w:rsidRDefault="00005282" w:rsidP="00EC6F77">
      <w:pPr>
        <w:pStyle w:val="BodyText"/>
        <w:spacing w:line="240" w:lineRule="auto"/>
      </w:pPr>
    </w:p>
    <w:p w14:paraId="3FE0070B" w14:textId="77777777" w:rsidR="008741F1" w:rsidRDefault="008741F1" w:rsidP="00EC6F77">
      <w:pPr>
        <w:pStyle w:val="BodyText"/>
        <w:spacing w:line="240" w:lineRule="auto"/>
      </w:pPr>
      <w:r>
        <w:t>Professional and Other Experience</w:t>
      </w:r>
    </w:p>
    <w:p w14:paraId="36E8E977" w14:textId="77777777" w:rsidR="00D64501" w:rsidRDefault="00E1588C" w:rsidP="00EC6F77">
      <w:pPr>
        <w:pStyle w:val="BodyText"/>
        <w:tabs>
          <w:tab w:val="left" w:pos="180"/>
        </w:tabs>
        <w:spacing w:line="240" w:lineRule="auto"/>
      </w:pPr>
      <w:r>
        <w:tab/>
      </w:r>
      <w:r w:rsidR="008C1F62">
        <w:t xml:space="preserve">Northwest Hospital, </w:t>
      </w:r>
      <w:r w:rsidR="00D64501">
        <w:t>Arlington Heights, Illinois,</w:t>
      </w:r>
      <w:r w:rsidR="008C1F62">
        <w:t xml:space="preserve"> 1981-83, Staff Nurse, Medical Surgical </w:t>
      </w:r>
    </w:p>
    <w:p w14:paraId="2E83BA10" w14:textId="5651A816" w:rsidR="008C1F62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</w:r>
      <w:r w:rsidR="008C1F62">
        <w:t>Unit</w:t>
      </w:r>
    </w:p>
    <w:p w14:paraId="614A4C73" w14:textId="078FF4C9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  <w:t xml:space="preserve">Loyola University of Chicago, Foster McGaw Hospital, </w:t>
      </w:r>
      <w:r w:rsidR="00527BB2">
        <w:t>Illinois</w:t>
      </w:r>
      <w:r>
        <w:t xml:space="preserve">, 1983-85, Staff Nurse, </w:t>
      </w:r>
    </w:p>
    <w:p w14:paraId="15AA3BC5" w14:textId="5FAE05EB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Surgical Intensive Care Unit</w:t>
      </w:r>
    </w:p>
    <w:p w14:paraId="08C96EBD" w14:textId="1BDB428D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  <w:t xml:space="preserve">Edward Hines Jr., VA Hospital, Hines, Illinois, 1985-94, Clinical Nurse Specialist </w:t>
      </w:r>
    </w:p>
    <w:p w14:paraId="3225F984" w14:textId="004671B7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 xml:space="preserve">and Coordinator, Heart Transplant and Heart Failure Program; 1996-2009, Research </w:t>
      </w:r>
    </w:p>
    <w:p w14:paraId="298539D8" w14:textId="69DF206A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Nurse Scientist; 2000-17, Director, Physical Performance Laboratory; 2003-17,</w:t>
      </w:r>
    </w:p>
    <w:p w14:paraId="71CE529B" w14:textId="75423CFB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Senior Investigator, Center for Management of Complex Chronic Care; 2009-14,</w:t>
      </w:r>
    </w:p>
    <w:p w14:paraId="6AB30201" w14:textId="642F3A93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Director, Postdoctoral Nurse Fellowship Program, Center for Management of</w:t>
      </w:r>
    </w:p>
    <w:p w14:paraId="02E7018F" w14:textId="045417FC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Complex Chronic Care; 2010-17, Research Career Scientist; 2015-17, Acting</w:t>
      </w:r>
    </w:p>
    <w:p w14:paraId="2928DF36" w14:textId="15691317" w:rsidR="00D64501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Associate Chief of Staff for Research and Development</w:t>
      </w:r>
    </w:p>
    <w:p w14:paraId="46C4FF54" w14:textId="77777777" w:rsidR="00E53D2C" w:rsidRDefault="00D64501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  <w:t xml:space="preserve">Captain James A. Lovell Federal Healthcare Center, </w:t>
      </w:r>
      <w:r w:rsidR="00E53D2C">
        <w:t xml:space="preserve">North </w:t>
      </w:r>
      <w:r>
        <w:t>Chicago</w:t>
      </w:r>
      <w:r w:rsidR="00E53D2C">
        <w:t xml:space="preserve">, Illinois, 2015-17, </w:t>
      </w:r>
    </w:p>
    <w:p w14:paraId="4DC7F50A" w14:textId="6308AA23" w:rsidR="00E53D2C" w:rsidRDefault="00E53D2C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Acting Associate Chief of Staff for Research and Development</w:t>
      </w:r>
    </w:p>
    <w:p w14:paraId="23FB8A98" w14:textId="77777777" w:rsidR="00E53D2C" w:rsidRDefault="00E53D2C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  <w:t>University of Illinois Chicago, 2002-06, Assistant Professor, Department of Medical-</w:t>
      </w:r>
    </w:p>
    <w:p w14:paraId="5E73E7BD" w14:textId="3A565582" w:rsidR="00E53D2C" w:rsidRDefault="00E53D2C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Surgical Nursing, College of Nursing; 2006-11, Associate Professor, Department of</w:t>
      </w:r>
    </w:p>
    <w:p w14:paraId="6CD62C5E" w14:textId="77777777" w:rsidR="00E53D2C" w:rsidRDefault="00E53D2C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 xml:space="preserve">Biobehavioral Health Science, College of Nursing; 2011-date, Professor, Department </w:t>
      </w:r>
    </w:p>
    <w:p w14:paraId="5F5D002C" w14:textId="2776235C" w:rsidR="00E53D2C" w:rsidRDefault="00E53D2C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</w:r>
      <w:r w:rsidR="00527BB2">
        <w:t>o</w:t>
      </w:r>
      <w:r>
        <w:t xml:space="preserve">f Biobehavioral </w:t>
      </w:r>
      <w:r w:rsidR="00527BB2">
        <w:t>Nursing</w:t>
      </w:r>
      <w:r>
        <w:t xml:space="preserve"> Science, College of Nursing; 2018-date, Associate Dean for</w:t>
      </w:r>
    </w:p>
    <w:p w14:paraId="4D2B4877" w14:textId="5D866A73" w:rsidR="00E1588C" w:rsidRDefault="00E53D2C" w:rsidP="00EC6F77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  <w:t>Research, College of Nursing</w:t>
      </w:r>
    </w:p>
    <w:sectPr w:rsidR="00E1588C" w:rsidSect="00EC6F77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2CFE" w14:textId="77777777" w:rsidR="0054010F" w:rsidRDefault="0054010F" w:rsidP="0089610C">
      <w:r>
        <w:separator/>
      </w:r>
    </w:p>
  </w:endnote>
  <w:endnote w:type="continuationSeparator" w:id="0">
    <w:p w14:paraId="262CAEF4" w14:textId="77777777" w:rsidR="0054010F" w:rsidRDefault="0054010F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8C73" w14:textId="77777777" w:rsidR="0054010F" w:rsidRDefault="0054010F" w:rsidP="0089610C">
      <w:r>
        <w:separator/>
      </w:r>
    </w:p>
  </w:footnote>
  <w:footnote w:type="continuationSeparator" w:id="0">
    <w:p w14:paraId="43B7431A" w14:textId="77777777" w:rsidR="0054010F" w:rsidRDefault="0054010F" w:rsidP="0089610C">
      <w:r>
        <w:continuationSeparator/>
      </w:r>
    </w:p>
  </w:footnote>
  <w:footnote w:id="1">
    <w:p w14:paraId="1EDC582A" w14:textId="147D66FB" w:rsidR="00FD428C" w:rsidRPr="00377845" w:rsidRDefault="00FD428C" w:rsidP="00834D70">
      <w:pPr>
        <w:ind w:left="270" w:hanging="180"/>
        <w:rPr>
          <w:rFonts w:ascii="Times New Roman" w:hAnsi="Times New Roman"/>
        </w:rPr>
      </w:pPr>
      <w:r w:rsidRPr="00191A32">
        <w:rPr>
          <w:rStyle w:val="FootnoteReference"/>
          <w:rFonts w:ascii="Times New Roman" w:hAnsi="Times New Roman"/>
        </w:rPr>
        <w:footnoteRef/>
      </w:r>
      <w:r w:rsidR="00A41E95" w:rsidRPr="00191A32">
        <w:rPr>
          <w:rFonts w:ascii="Times New Roman" w:hAnsi="Times New Roman"/>
        </w:rPr>
        <w:tab/>
      </w:r>
      <w:r w:rsidR="00191A32">
        <w:rPr>
          <w:rFonts w:ascii="Times New Roman" w:hAnsi="Times New Roman"/>
        </w:rPr>
        <w:t xml:space="preserve">Robin </w:t>
      </w:r>
      <w:r w:rsidR="00820795">
        <w:rPr>
          <w:rFonts w:ascii="Times New Roman" w:hAnsi="Times New Roman"/>
        </w:rPr>
        <w:t xml:space="preserve">J. </w:t>
      </w:r>
      <w:r w:rsidR="00191A32">
        <w:rPr>
          <w:rFonts w:ascii="Times New Roman" w:hAnsi="Times New Roman"/>
        </w:rPr>
        <w:t xml:space="preserve">Mermelstein, </w:t>
      </w:r>
      <w:r w:rsidR="00191A32" w:rsidRPr="00191A32">
        <w:rPr>
          <w:rFonts w:ascii="Times New Roman" w:hAnsi="Times New Roman"/>
          <w:i/>
        </w:rPr>
        <w:t>C</w:t>
      </w:r>
      <w:r w:rsidR="00820795">
        <w:rPr>
          <w:rFonts w:ascii="Times New Roman" w:hAnsi="Times New Roman"/>
          <w:i/>
        </w:rPr>
        <w:t>o-C</w:t>
      </w:r>
      <w:r w:rsidR="00191A32" w:rsidRPr="00191A32">
        <w:rPr>
          <w:rFonts w:ascii="Times New Roman" w:hAnsi="Times New Roman"/>
          <w:i/>
        </w:rPr>
        <w:t>hair</w:t>
      </w:r>
      <w:r w:rsidR="00191A32">
        <w:rPr>
          <w:rFonts w:ascii="Times New Roman" w:hAnsi="Times New Roman"/>
        </w:rPr>
        <w:t xml:space="preserve">, </w:t>
      </w:r>
      <w:r w:rsidR="00820795">
        <w:rPr>
          <w:rFonts w:ascii="Times New Roman" w:hAnsi="Times New Roman"/>
        </w:rPr>
        <w:t xml:space="preserve">LAS Distinguished Professor, Professor of Psychology, College of Liberal Arts and Sciences, Professor of Psychiatry, </w:t>
      </w:r>
      <w:r w:rsidR="000E49D1">
        <w:rPr>
          <w:rFonts w:ascii="Times New Roman" w:hAnsi="Times New Roman"/>
        </w:rPr>
        <w:t xml:space="preserve">Co-Director of the Center for Clinical Translational Science, and Center Affiliate, Center for Clinical Translational Science, </w:t>
      </w:r>
      <w:r w:rsidR="00820795">
        <w:rPr>
          <w:rFonts w:ascii="Times New Roman" w:hAnsi="Times New Roman"/>
        </w:rPr>
        <w:t>College of Medicine, Research Professor</w:t>
      </w:r>
      <w:r w:rsidR="00535410">
        <w:rPr>
          <w:rFonts w:ascii="Times New Roman" w:hAnsi="Times New Roman"/>
        </w:rPr>
        <w:t xml:space="preserve">, Division </w:t>
      </w:r>
      <w:r w:rsidR="00820795">
        <w:rPr>
          <w:rFonts w:ascii="Times New Roman" w:hAnsi="Times New Roman"/>
        </w:rPr>
        <w:t xml:space="preserve">of Community Health Sciences, </w:t>
      </w:r>
      <w:r w:rsidR="000E49D1">
        <w:rPr>
          <w:rFonts w:ascii="Times New Roman" w:hAnsi="Times New Roman"/>
        </w:rPr>
        <w:t xml:space="preserve">and </w:t>
      </w:r>
      <w:r w:rsidR="00820795">
        <w:rPr>
          <w:rFonts w:ascii="Times New Roman" w:hAnsi="Times New Roman"/>
        </w:rPr>
        <w:t xml:space="preserve">Director of the Institute for Health Research and Policy, </w:t>
      </w:r>
      <w:r w:rsidR="000E49D1">
        <w:rPr>
          <w:rFonts w:ascii="Times New Roman" w:hAnsi="Times New Roman"/>
        </w:rPr>
        <w:t>School of Public Health</w:t>
      </w:r>
      <w:r w:rsidR="00820795">
        <w:rPr>
          <w:rFonts w:ascii="Times New Roman" w:hAnsi="Times New Roman"/>
        </w:rPr>
        <w:t xml:space="preserve">; Mark I. Rosenblatt, </w:t>
      </w:r>
      <w:r w:rsidR="00F665DD" w:rsidRPr="00191A32">
        <w:rPr>
          <w:rFonts w:ascii="Times New Roman" w:hAnsi="Times New Roman"/>
          <w:i/>
        </w:rPr>
        <w:t>C</w:t>
      </w:r>
      <w:r w:rsidR="00F665DD">
        <w:rPr>
          <w:rFonts w:ascii="Times New Roman" w:hAnsi="Times New Roman"/>
          <w:i/>
        </w:rPr>
        <w:t>o-C</w:t>
      </w:r>
      <w:r w:rsidR="00F665DD" w:rsidRPr="00191A32">
        <w:rPr>
          <w:rFonts w:ascii="Times New Roman" w:hAnsi="Times New Roman"/>
          <w:i/>
        </w:rPr>
        <w:t>hair</w:t>
      </w:r>
      <w:r w:rsidR="00F665DD">
        <w:rPr>
          <w:rFonts w:ascii="Times New Roman" w:hAnsi="Times New Roman"/>
        </w:rPr>
        <w:t xml:space="preserve">, </w:t>
      </w:r>
      <w:r w:rsidR="000E49D1">
        <w:rPr>
          <w:rFonts w:ascii="Times New Roman" w:hAnsi="Times New Roman"/>
        </w:rPr>
        <w:t xml:space="preserve">Illinois Lions Charles Young Endowed Chair and </w:t>
      </w:r>
      <w:r w:rsidR="00F665DD">
        <w:rPr>
          <w:rFonts w:ascii="Times New Roman" w:hAnsi="Times New Roman"/>
        </w:rPr>
        <w:t xml:space="preserve">Professor of </w:t>
      </w:r>
      <w:r w:rsidR="00F665DD" w:rsidRPr="00A4741A">
        <w:rPr>
          <w:rFonts w:ascii="Times New Roman" w:hAnsi="Times New Roman"/>
        </w:rPr>
        <w:t>Ophthalmology and Visual Science</w:t>
      </w:r>
      <w:r w:rsidR="000E49D1" w:rsidRPr="00A4741A">
        <w:rPr>
          <w:rFonts w:ascii="Times New Roman" w:hAnsi="Times New Roman"/>
        </w:rPr>
        <w:t>s</w:t>
      </w:r>
      <w:r w:rsidR="00F665DD" w:rsidRPr="00A4741A">
        <w:rPr>
          <w:rFonts w:ascii="Times New Roman" w:hAnsi="Times New Roman"/>
        </w:rPr>
        <w:t>, Professor of Pharmacology and Regenerative Medicine, Dean</w:t>
      </w:r>
      <w:r w:rsidR="00A4741A" w:rsidRPr="00A4741A">
        <w:rPr>
          <w:rFonts w:ascii="Times New Roman" w:hAnsi="Times New Roman"/>
        </w:rPr>
        <w:t xml:space="preserve"> </w:t>
      </w:r>
      <w:r w:rsidR="00F665DD" w:rsidRPr="00A4741A">
        <w:rPr>
          <w:rFonts w:ascii="Times New Roman" w:hAnsi="Times New Roman"/>
        </w:rPr>
        <w:t xml:space="preserve">and Physician Surgeon, College of Medicine, </w:t>
      </w:r>
      <w:r w:rsidR="009F709C" w:rsidRPr="00A4741A">
        <w:rPr>
          <w:rFonts w:ascii="Times New Roman" w:hAnsi="Times New Roman"/>
        </w:rPr>
        <w:t xml:space="preserve">and </w:t>
      </w:r>
      <w:r w:rsidR="001D14C3" w:rsidRPr="00A4741A">
        <w:rPr>
          <w:rFonts w:ascii="Times New Roman" w:hAnsi="Times New Roman"/>
        </w:rPr>
        <w:t xml:space="preserve">Department Affiliate, </w:t>
      </w:r>
      <w:r w:rsidR="008D6B28" w:rsidRPr="00A4741A">
        <w:rPr>
          <w:rFonts w:ascii="Times New Roman" w:hAnsi="Times New Roman"/>
        </w:rPr>
        <w:t xml:space="preserve">Department of </w:t>
      </w:r>
      <w:r w:rsidR="00F665DD" w:rsidRPr="00A4741A">
        <w:rPr>
          <w:rFonts w:ascii="Times New Roman" w:hAnsi="Times New Roman"/>
        </w:rPr>
        <w:t>Biomedical Engineering, College of Engineering</w:t>
      </w:r>
      <w:r w:rsidR="009F709C" w:rsidRPr="00A4741A">
        <w:rPr>
          <w:rFonts w:ascii="Times New Roman" w:hAnsi="Times New Roman"/>
        </w:rPr>
        <w:t>; Ulf Gunnar Bronas, Associate Professor of Biobehavioral Nursing Science, College of</w:t>
      </w:r>
      <w:r w:rsidR="009F709C" w:rsidRPr="00611685">
        <w:rPr>
          <w:rFonts w:ascii="Times New Roman" w:hAnsi="Times New Roman"/>
        </w:rPr>
        <w:t xml:space="preserve"> Nursing, and Faculty Athletic Representative, Office of the Chancellor; Carolyn </w:t>
      </w:r>
      <w:r w:rsidR="000E49D1" w:rsidRPr="00611685">
        <w:rPr>
          <w:rFonts w:ascii="Times New Roman" w:hAnsi="Times New Roman"/>
        </w:rPr>
        <w:t xml:space="preserve">A. </w:t>
      </w:r>
      <w:r w:rsidR="009F709C" w:rsidRPr="00611685">
        <w:rPr>
          <w:rFonts w:ascii="Times New Roman" w:hAnsi="Times New Roman"/>
        </w:rPr>
        <w:t xml:space="preserve">Dickens, </w:t>
      </w:r>
      <w:r w:rsidR="005035D5" w:rsidRPr="00611685">
        <w:rPr>
          <w:rFonts w:ascii="Times New Roman" w:hAnsi="Times New Roman"/>
        </w:rPr>
        <w:t xml:space="preserve">Clinical Assistant Professor of Biobehavioral Nursing Science, College of Nursing, Clinical Assistant Professor of </w:t>
      </w:r>
      <w:r w:rsidR="000E49D1" w:rsidRPr="00611685">
        <w:rPr>
          <w:rFonts w:ascii="Times New Roman" w:hAnsi="Times New Roman"/>
        </w:rPr>
        <w:t>Medicine</w:t>
      </w:r>
      <w:r w:rsidR="005035D5" w:rsidRPr="00611685">
        <w:rPr>
          <w:rFonts w:ascii="Times New Roman" w:hAnsi="Times New Roman"/>
        </w:rPr>
        <w:t>, Department of Medicine, and Assistant Director of Advanced Practice Providers, Department of Medicine, College of Medicine</w:t>
      </w:r>
      <w:r w:rsidR="000E49D1" w:rsidRPr="00611685">
        <w:rPr>
          <w:rFonts w:ascii="Times New Roman" w:hAnsi="Times New Roman"/>
        </w:rPr>
        <w:t xml:space="preserve"> and University of Illinois Hospital and Healthcare System</w:t>
      </w:r>
      <w:r w:rsidR="005035D5" w:rsidRPr="00611685">
        <w:rPr>
          <w:rFonts w:ascii="Times New Roman" w:hAnsi="Times New Roman"/>
        </w:rPr>
        <w:t xml:space="preserve">; Ardith Doorenbos, Nursing Collegiate Professor, Professor of Biobehavioral Nursing Science, College of Nursing, Director of Palliative Care, </w:t>
      </w:r>
      <w:r w:rsidR="00EF5D9D" w:rsidRPr="00611685">
        <w:rPr>
          <w:rFonts w:ascii="Times New Roman" w:hAnsi="Times New Roman"/>
        </w:rPr>
        <w:t xml:space="preserve">and Program Leader, Cancer Prevention and Control, </w:t>
      </w:r>
      <w:r w:rsidR="005035D5" w:rsidRPr="00611685">
        <w:rPr>
          <w:rFonts w:ascii="Times New Roman" w:hAnsi="Times New Roman"/>
        </w:rPr>
        <w:t>University of Illinois Cancer Center; Kamal Eldeirawi, Associate Professor of Population Health Nursing Science, College of Nursing, and Department Affiliate</w:t>
      </w:r>
      <w:r w:rsidR="00EF5D9D" w:rsidRPr="00611685">
        <w:rPr>
          <w:rFonts w:ascii="Times New Roman" w:hAnsi="Times New Roman"/>
        </w:rPr>
        <w:t>, Division</w:t>
      </w:r>
      <w:r w:rsidR="005035D5" w:rsidRPr="00611685">
        <w:rPr>
          <w:rFonts w:ascii="Times New Roman" w:hAnsi="Times New Roman"/>
        </w:rPr>
        <w:t xml:space="preserve"> of Epidemiology and Biostatistics, School of Public Health; Michael </w:t>
      </w:r>
      <w:r w:rsidR="00834D70" w:rsidRPr="00611685">
        <w:rPr>
          <w:rFonts w:ascii="Times New Roman" w:hAnsi="Times New Roman"/>
        </w:rPr>
        <w:t xml:space="preserve">David </w:t>
      </w:r>
      <w:r w:rsidR="005035D5" w:rsidRPr="00611685">
        <w:rPr>
          <w:rFonts w:ascii="Times New Roman" w:hAnsi="Times New Roman"/>
        </w:rPr>
        <w:t>Frintner</w:t>
      </w:r>
      <w:r w:rsidR="00834D70" w:rsidRPr="00611685">
        <w:rPr>
          <w:rFonts w:ascii="Times New Roman" w:hAnsi="Times New Roman"/>
        </w:rPr>
        <w:t>, Graduate Student Nurses Organization Representative; G</w:t>
      </w:r>
      <w:r w:rsidR="00834D70">
        <w:rPr>
          <w:rFonts w:ascii="Times New Roman" w:hAnsi="Times New Roman"/>
        </w:rPr>
        <w:t xml:space="preserve">eraldine Gorman, Clinical Professor of Population Health Nursing Science, College of Nursing; Mary Therese Keehn, Director of Interprofessional Education, Office of the Vice Chancellor for Health Affairs, </w:t>
      </w:r>
      <w:r w:rsidR="00EF5D9D">
        <w:rPr>
          <w:rFonts w:ascii="Times New Roman" w:hAnsi="Times New Roman"/>
        </w:rPr>
        <w:t xml:space="preserve">and </w:t>
      </w:r>
      <w:r w:rsidR="00834D70">
        <w:rPr>
          <w:rFonts w:ascii="Times New Roman" w:hAnsi="Times New Roman"/>
        </w:rPr>
        <w:t xml:space="preserve">Associate Dean, College of Applied Health Sciences; </w:t>
      </w:r>
      <w:r w:rsidR="00834D70" w:rsidRPr="00834D70">
        <w:rPr>
          <w:rFonts w:ascii="Times New Roman" w:hAnsi="Times New Roman"/>
        </w:rPr>
        <w:t>Teresa J. Krassa</w:t>
      </w:r>
      <w:r w:rsidR="00834D70">
        <w:rPr>
          <w:rFonts w:ascii="Times New Roman" w:hAnsi="Times New Roman"/>
        </w:rPr>
        <w:t xml:space="preserve">, Clinical Assistant Professor of Biobehavioral Nursing Science, College of Nursing; Crystal </w:t>
      </w:r>
      <w:r w:rsidR="00834D70" w:rsidRPr="00834D70">
        <w:rPr>
          <w:rFonts w:ascii="Times New Roman" w:hAnsi="Times New Roman"/>
        </w:rPr>
        <w:t>Patil</w:t>
      </w:r>
      <w:r w:rsidR="00834D70">
        <w:rPr>
          <w:rFonts w:ascii="Times New Roman" w:hAnsi="Times New Roman"/>
        </w:rPr>
        <w:t>, Professor and Head</w:t>
      </w:r>
      <w:r w:rsidR="00EF5D9D">
        <w:rPr>
          <w:rFonts w:ascii="Times New Roman" w:hAnsi="Times New Roman"/>
        </w:rPr>
        <w:t>, Department</w:t>
      </w:r>
      <w:r w:rsidR="00834D70">
        <w:rPr>
          <w:rFonts w:ascii="Times New Roman" w:hAnsi="Times New Roman"/>
        </w:rPr>
        <w:t xml:space="preserve"> of Human Development Nursing Science, College of Nur</w:t>
      </w:r>
      <w:r w:rsidR="001D14C3">
        <w:rPr>
          <w:rFonts w:ascii="Times New Roman" w:hAnsi="Times New Roman"/>
        </w:rPr>
        <w:t xml:space="preserve">sing, Department Affiliate, </w:t>
      </w:r>
      <w:r w:rsidR="008D6B28">
        <w:rPr>
          <w:rFonts w:ascii="Times New Roman" w:hAnsi="Times New Roman"/>
        </w:rPr>
        <w:t xml:space="preserve">Department of </w:t>
      </w:r>
      <w:r w:rsidR="001D14C3">
        <w:rPr>
          <w:rFonts w:ascii="Times New Roman" w:hAnsi="Times New Roman"/>
        </w:rPr>
        <w:t xml:space="preserve">Anthropology, and Department Affiliate, </w:t>
      </w:r>
      <w:r w:rsidR="008D6B28">
        <w:rPr>
          <w:rFonts w:ascii="Times New Roman" w:hAnsi="Times New Roman"/>
        </w:rPr>
        <w:t xml:space="preserve">Department of </w:t>
      </w:r>
      <w:r w:rsidR="00834D70">
        <w:rPr>
          <w:rFonts w:ascii="Times New Roman" w:hAnsi="Times New Roman"/>
        </w:rPr>
        <w:t>Black Studies, College of Liberal Arts and Sciences; Lauretta T. Quinn, Katherine M. Minnich Profe</w:t>
      </w:r>
      <w:r w:rsidR="00834D70" w:rsidRPr="001D14C3">
        <w:rPr>
          <w:rFonts w:ascii="Times New Roman" w:hAnsi="Times New Roman"/>
        </w:rPr>
        <w:t>ssor</w:t>
      </w:r>
      <w:r w:rsidR="008F2EB5" w:rsidRPr="001D14C3">
        <w:rPr>
          <w:rFonts w:ascii="Times New Roman" w:hAnsi="Times New Roman"/>
        </w:rPr>
        <w:t xml:space="preserve">, Clinical Professor, and Director of Sleep and Health Research, Department of Biobehavioral Nursing Science, College of Nursing; Stephanie Eleanor Rivera, Assistant Professor of Population Health Nursing Science, College of Nursing; Charese </w:t>
      </w:r>
      <w:r w:rsidR="00611685" w:rsidRPr="001D14C3">
        <w:rPr>
          <w:rFonts w:ascii="Times New Roman" w:hAnsi="Times New Roman"/>
        </w:rPr>
        <w:t>A. Jackson</w:t>
      </w:r>
      <w:r w:rsidR="008F2EB5" w:rsidRPr="001D14C3">
        <w:rPr>
          <w:rFonts w:ascii="Times New Roman" w:hAnsi="Times New Roman"/>
        </w:rPr>
        <w:t xml:space="preserve">, </w:t>
      </w:r>
      <w:r w:rsidR="00E04E99" w:rsidRPr="001D14C3">
        <w:rPr>
          <w:rFonts w:ascii="Times New Roman" w:hAnsi="Times New Roman"/>
        </w:rPr>
        <w:t xml:space="preserve">Program/Student Advisor, </w:t>
      </w:r>
      <w:r w:rsidR="008F2EB5" w:rsidRPr="001D14C3">
        <w:rPr>
          <w:rFonts w:ascii="Times New Roman" w:hAnsi="Times New Roman"/>
        </w:rPr>
        <w:t xml:space="preserve"> Urban Health Program, College of Nursing; K</w:t>
      </w:r>
      <w:r w:rsidR="008F2EB5" w:rsidRPr="008F2EB5">
        <w:rPr>
          <w:rFonts w:ascii="Times New Roman" w:hAnsi="Times New Roman"/>
        </w:rPr>
        <w:t>arriem S. Watson</w:t>
      </w:r>
      <w:r w:rsidR="008F2EB5">
        <w:rPr>
          <w:rFonts w:ascii="Times New Roman" w:hAnsi="Times New Roman"/>
        </w:rPr>
        <w:t xml:space="preserve">, Associate Executive Director, University of Illinois Mile Square Health Clinic, Associate Director </w:t>
      </w:r>
      <w:r w:rsidR="00EF5D9D">
        <w:rPr>
          <w:rFonts w:ascii="Times New Roman" w:hAnsi="Times New Roman"/>
        </w:rPr>
        <w:t>Health Equity and</w:t>
      </w:r>
      <w:r w:rsidR="008F2EB5">
        <w:rPr>
          <w:rFonts w:ascii="Times New Roman" w:hAnsi="Times New Roman"/>
        </w:rPr>
        <w:t xml:space="preserve"> Community and Engagement, University of Illinois Cancer Center, and Research Assistant Professor</w:t>
      </w:r>
      <w:r w:rsidR="00116549">
        <w:rPr>
          <w:rFonts w:ascii="Times New Roman" w:hAnsi="Times New Roman"/>
        </w:rPr>
        <w:t>, Division</w:t>
      </w:r>
      <w:r w:rsidR="008F2EB5">
        <w:rPr>
          <w:rFonts w:ascii="Times New Roman" w:hAnsi="Times New Roman"/>
        </w:rPr>
        <w:t xml:space="preserve"> of Community Health Sciences, School of Public Health; Charles Yingling, Clinical Associate Professor of Population Health Nursing Science, and Associate Dean for Practice and </w:t>
      </w:r>
      <w:r w:rsidR="00116549">
        <w:rPr>
          <w:rFonts w:ascii="Times New Roman" w:hAnsi="Times New Roman"/>
        </w:rPr>
        <w:t xml:space="preserve">Community </w:t>
      </w:r>
      <w:r w:rsidR="008F2EB5">
        <w:rPr>
          <w:rFonts w:ascii="Times New Roman" w:hAnsi="Times New Roman"/>
        </w:rPr>
        <w:t>Partnerships, College of Nursing.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0B1B14AA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616E49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1850"/>
    <w:rsid w:val="0000320B"/>
    <w:rsid w:val="00005282"/>
    <w:rsid w:val="00006B6A"/>
    <w:rsid w:val="000352E1"/>
    <w:rsid w:val="000367AB"/>
    <w:rsid w:val="00041F8A"/>
    <w:rsid w:val="0004335F"/>
    <w:rsid w:val="000467F7"/>
    <w:rsid w:val="0004680F"/>
    <w:rsid w:val="00046E00"/>
    <w:rsid w:val="000509C3"/>
    <w:rsid w:val="00065174"/>
    <w:rsid w:val="00080BF1"/>
    <w:rsid w:val="00094575"/>
    <w:rsid w:val="0009509A"/>
    <w:rsid w:val="000B2DD5"/>
    <w:rsid w:val="000C1167"/>
    <w:rsid w:val="000C36D9"/>
    <w:rsid w:val="000C7226"/>
    <w:rsid w:val="000D7ACC"/>
    <w:rsid w:val="000E0CAF"/>
    <w:rsid w:val="000E49D1"/>
    <w:rsid w:val="000F1840"/>
    <w:rsid w:val="001110D0"/>
    <w:rsid w:val="00116549"/>
    <w:rsid w:val="00116FC3"/>
    <w:rsid w:val="00124FB3"/>
    <w:rsid w:val="00127352"/>
    <w:rsid w:val="00131AE0"/>
    <w:rsid w:val="0013490C"/>
    <w:rsid w:val="00143024"/>
    <w:rsid w:val="00144C04"/>
    <w:rsid w:val="00154DE2"/>
    <w:rsid w:val="00155D50"/>
    <w:rsid w:val="00163122"/>
    <w:rsid w:val="00171BEA"/>
    <w:rsid w:val="00191873"/>
    <w:rsid w:val="00191A32"/>
    <w:rsid w:val="0019315C"/>
    <w:rsid w:val="00197294"/>
    <w:rsid w:val="001A0278"/>
    <w:rsid w:val="001A1945"/>
    <w:rsid w:val="001B0955"/>
    <w:rsid w:val="001B10ED"/>
    <w:rsid w:val="001C2D09"/>
    <w:rsid w:val="001C7B82"/>
    <w:rsid w:val="001D14C3"/>
    <w:rsid w:val="001E2CEB"/>
    <w:rsid w:val="002071F3"/>
    <w:rsid w:val="002101BF"/>
    <w:rsid w:val="00215356"/>
    <w:rsid w:val="002326CD"/>
    <w:rsid w:val="002440A1"/>
    <w:rsid w:val="00254A8B"/>
    <w:rsid w:val="002601CD"/>
    <w:rsid w:val="0026283F"/>
    <w:rsid w:val="00270250"/>
    <w:rsid w:val="002708F1"/>
    <w:rsid w:val="0027402C"/>
    <w:rsid w:val="002943B9"/>
    <w:rsid w:val="002B1E81"/>
    <w:rsid w:val="002B69A9"/>
    <w:rsid w:val="002C0F93"/>
    <w:rsid w:val="002C68ED"/>
    <w:rsid w:val="002C6D36"/>
    <w:rsid w:val="002C7C30"/>
    <w:rsid w:val="002D0A0F"/>
    <w:rsid w:val="002D2EA6"/>
    <w:rsid w:val="002E363A"/>
    <w:rsid w:val="002E3696"/>
    <w:rsid w:val="002F2F38"/>
    <w:rsid w:val="002F7775"/>
    <w:rsid w:val="003028BD"/>
    <w:rsid w:val="0032067C"/>
    <w:rsid w:val="00326CF7"/>
    <w:rsid w:val="0032745F"/>
    <w:rsid w:val="00346A6B"/>
    <w:rsid w:val="00352D19"/>
    <w:rsid w:val="00362CAE"/>
    <w:rsid w:val="0036797E"/>
    <w:rsid w:val="00376FAD"/>
    <w:rsid w:val="00377845"/>
    <w:rsid w:val="00380C27"/>
    <w:rsid w:val="00382A28"/>
    <w:rsid w:val="00383946"/>
    <w:rsid w:val="00391864"/>
    <w:rsid w:val="00393F0C"/>
    <w:rsid w:val="0039740D"/>
    <w:rsid w:val="003A038C"/>
    <w:rsid w:val="003A4A04"/>
    <w:rsid w:val="003C074C"/>
    <w:rsid w:val="003C238C"/>
    <w:rsid w:val="003C4512"/>
    <w:rsid w:val="003C5532"/>
    <w:rsid w:val="003D5C08"/>
    <w:rsid w:val="00400F77"/>
    <w:rsid w:val="00405A61"/>
    <w:rsid w:val="00406D0B"/>
    <w:rsid w:val="00410FDF"/>
    <w:rsid w:val="00416F0D"/>
    <w:rsid w:val="0042689C"/>
    <w:rsid w:val="00431D5D"/>
    <w:rsid w:val="004352F9"/>
    <w:rsid w:val="00441A63"/>
    <w:rsid w:val="00443F23"/>
    <w:rsid w:val="00451787"/>
    <w:rsid w:val="00451E02"/>
    <w:rsid w:val="00452D90"/>
    <w:rsid w:val="0045328D"/>
    <w:rsid w:val="004753F5"/>
    <w:rsid w:val="00482045"/>
    <w:rsid w:val="00487B6E"/>
    <w:rsid w:val="004B231D"/>
    <w:rsid w:val="004B2737"/>
    <w:rsid w:val="004C1368"/>
    <w:rsid w:val="004C6C03"/>
    <w:rsid w:val="004E60F6"/>
    <w:rsid w:val="004F0C3B"/>
    <w:rsid w:val="004F2846"/>
    <w:rsid w:val="004F6766"/>
    <w:rsid w:val="005035D5"/>
    <w:rsid w:val="00505CDD"/>
    <w:rsid w:val="00525DD4"/>
    <w:rsid w:val="00527BB2"/>
    <w:rsid w:val="00533076"/>
    <w:rsid w:val="00535410"/>
    <w:rsid w:val="0054010F"/>
    <w:rsid w:val="00543D0A"/>
    <w:rsid w:val="00562E65"/>
    <w:rsid w:val="00563E2A"/>
    <w:rsid w:val="005754C3"/>
    <w:rsid w:val="0059156B"/>
    <w:rsid w:val="00596EAF"/>
    <w:rsid w:val="005D3A1E"/>
    <w:rsid w:val="005E0467"/>
    <w:rsid w:val="005F1A9B"/>
    <w:rsid w:val="005F4DCC"/>
    <w:rsid w:val="0060363D"/>
    <w:rsid w:val="00607094"/>
    <w:rsid w:val="00611685"/>
    <w:rsid w:val="00613052"/>
    <w:rsid w:val="00616E49"/>
    <w:rsid w:val="0063221E"/>
    <w:rsid w:val="00646E94"/>
    <w:rsid w:val="0066560E"/>
    <w:rsid w:val="00671D9A"/>
    <w:rsid w:val="00680234"/>
    <w:rsid w:val="006A44CC"/>
    <w:rsid w:val="006A4E0E"/>
    <w:rsid w:val="006C3F41"/>
    <w:rsid w:val="006C42D7"/>
    <w:rsid w:val="006D0C21"/>
    <w:rsid w:val="006D0DE9"/>
    <w:rsid w:val="006E5CD9"/>
    <w:rsid w:val="006F4624"/>
    <w:rsid w:val="006F6590"/>
    <w:rsid w:val="00702080"/>
    <w:rsid w:val="00705C68"/>
    <w:rsid w:val="00707FB4"/>
    <w:rsid w:val="007108C4"/>
    <w:rsid w:val="0076114F"/>
    <w:rsid w:val="00781544"/>
    <w:rsid w:val="00797479"/>
    <w:rsid w:val="007976C4"/>
    <w:rsid w:val="007B068F"/>
    <w:rsid w:val="007B749D"/>
    <w:rsid w:val="007C47EB"/>
    <w:rsid w:val="007D3B17"/>
    <w:rsid w:val="007D4123"/>
    <w:rsid w:val="007D5ECE"/>
    <w:rsid w:val="007F062B"/>
    <w:rsid w:val="007F6591"/>
    <w:rsid w:val="008002B1"/>
    <w:rsid w:val="008177E5"/>
    <w:rsid w:val="00820795"/>
    <w:rsid w:val="008234CC"/>
    <w:rsid w:val="00825A1F"/>
    <w:rsid w:val="00827640"/>
    <w:rsid w:val="00834D70"/>
    <w:rsid w:val="00835351"/>
    <w:rsid w:val="00835C8A"/>
    <w:rsid w:val="00840EA0"/>
    <w:rsid w:val="0085012B"/>
    <w:rsid w:val="00851F08"/>
    <w:rsid w:val="008567B1"/>
    <w:rsid w:val="00870942"/>
    <w:rsid w:val="008741F1"/>
    <w:rsid w:val="00880315"/>
    <w:rsid w:val="00883B55"/>
    <w:rsid w:val="00884A98"/>
    <w:rsid w:val="00890067"/>
    <w:rsid w:val="0089610C"/>
    <w:rsid w:val="00897B5E"/>
    <w:rsid w:val="008A6E50"/>
    <w:rsid w:val="008B2E1B"/>
    <w:rsid w:val="008B5592"/>
    <w:rsid w:val="008C0B6E"/>
    <w:rsid w:val="008C1F62"/>
    <w:rsid w:val="008C5EA7"/>
    <w:rsid w:val="008D03B5"/>
    <w:rsid w:val="008D6B28"/>
    <w:rsid w:val="008E293C"/>
    <w:rsid w:val="008F2EB5"/>
    <w:rsid w:val="008F4A93"/>
    <w:rsid w:val="009010AA"/>
    <w:rsid w:val="00910138"/>
    <w:rsid w:val="00931E67"/>
    <w:rsid w:val="00941DDD"/>
    <w:rsid w:val="00960129"/>
    <w:rsid w:val="009623C6"/>
    <w:rsid w:val="009627BE"/>
    <w:rsid w:val="00975859"/>
    <w:rsid w:val="0098290B"/>
    <w:rsid w:val="009879DC"/>
    <w:rsid w:val="00997ED9"/>
    <w:rsid w:val="009A6BB3"/>
    <w:rsid w:val="009B1189"/>
    <w:rsid w:val="009B7970"/>
    <w:rsid w:val="009C04B7"/>
    <w:rsid w:val="009D502C"/>
    <w:rsid w:val="009E2F9A"/>
    <w:rsid w:val="009F709C"/>
    <w:rsid w:val="00A115AE"/>
    <w:rsid w:val="00A11896"/>
    <w:rsid w:val="00A3428A"/>
    <w:rsid w:val="00A37087"/>
    <w:rsid w:val="00A41E95"/>
    <w:rsid w:val="00A42E19"/>
    <w:rsid w:val="00A4741A"/>
    <w:rsid w:val="00A50A4C"/>
    <w:rsid w:val="00A538DA"/>
    <w:rsid w:val="00A561E0"/>
    <w:rsid w:val="00A617BD"/>
    <w:rsid w:val="00A76920"/>
    <w:rsid w:val="00A83216"/>
    <w:rsid w:val="00A85E68"/>
    <w:rsid w:val="00A955E0"/>
    <w:rsid w:val="00A96C9A"/>
    <w:rsid w:val="00AB09FF"/>
    <w:rsid w:val="00AC5D8E"/>
    <w:rsid w:val="00AF7DD0"/>
    <w:rsid w:val="00B02020"/>
    <w:rsid w:val="00B02AC2"/>
    <w:rsid w:val="00B26892"/>
    <w:rsid w:val="00B33FCD"/>
    <w:rsid w:val="00B353BD"/>
    <w:rsid w:val="00B56C91"/>
    <w:rsid w:val="00B57BDD"/>
    <w:rsid w:val="00B645F5"/>
    <w:rsid w:val="00B65227"/>
    <w:rsid w:val="00B85C7A"/>
    <w:rsid w:val="00B94B18"/>
    <w:rsid w:val="00B95EBA"/>
    <w:rsid w:val="00BA4692"/>
    <w:rsid w:val="00BA4E2A"/>
    <w:rsid w:val="00BB6E7A"/>
    <w:rsid w:val="00BB73F7"/>
    <w:rsid w:val="00BC4A73"/>
    <w:rsid w:val="00BD36CD"/>
    <w:rsid w:val="00BF2550"/>
    <w:rsid w:val="00BF3F9C"/>
    <w:rsid w:val="00C048F4"/>
    <w:rsid w:val="00C104B8"/>
    <w:rsid w:val="00C104E9"/>
    <w:rsid w:val="00C3529E"/>
    <w:rsid w:val="00C407B8"/>
    <w:rsid w:val="00C653F2"/>
    <w:rsid w:val="00C75746"/>
    <w:rsid w:val="00C93A65"/>
    <w:rsid w:val="00C94057"/>
    <w:rsid w:val="00CB6A59"/>
    <w:rsid w:val="00CB6AB6"/>
    <w:rsid w:val="00CC1B19"/>
    <w:rsid w:val="00CC2940"/>
    <w:rsid w:val="00CC6F4D"/>
    <w:rsid w:val="00CD1209"/>
    <w:rsid w:val="00CD666B"/>
    <w:rsid w:val="00CD66B0"/>
    <w:rsid w:val="00CE4B63"/>
    <w:rsid w:val="00CF706E"/>
    <w:rsid w:val="00D23040"/>
    <w:rsid w:val="00D3426E"/>
    <w:rsid w:val="00D35F83"/>
    <w:rsid w:val="00D47E0F"/>
    <w:rsid w:val="00D544E7"/>
    <w:rsid w:val="00D64501"/>
    <w:rsid w:val="00D704CC"/>
    <w:rsid w:val="00D745A7"/>
    <w:rsid w:val="00D8017E"/>
    <w:rsid w:val="00D93489"/>
    <w:rsid w:val="00D93E93"/>
    <w:rsid w:val="00D95B4A"/>
    <w:rsid w:val="00DB0D91"/>
    <w:rsid w:val="00DC56A0"/>
    <w:rsid w:val="00DC62FE"/>
    <w:rsid w:val="00DD0651"/>
    <w:rsid w:val="00DD6BB6"/>
    <w:rsid w:val="00DE3FCE"/>
    <w:rsid w:val="00DE54D7"/>
    <w:rsid w:val="00DE6AB6"/>
    <w:rsid w:val="00DF714E"/>
    <w:rsid w:val="00E00954"/>
    <w:rsid w:val="00E04E99"/>
    <w:rsid w:val="00E0663F"/>
    <w:rsid w:val="00E1588C"/>
    <w:rsid w:val="00E173F0"/>
    <w:rsid w:val="00E23980"/>
    <w:rsid w:val="00E27377"/>
    <w:rsid w:val="00E37525"/>
    <w:rsid w:val="00E502E7"/>
    <w:rsid w:val="00E53D2C"/>
    <w:rsid w:val="00E722BD"/>
    <w:rsid w:val="00E8301C"/>
    <w:rsid w:val="00E97BDE"/>
    <w:rsid w:val="00EB2D32"/>
    <w:rsid w:val="00EC015C"/>
    <w:rsid w:val="00EC40C0"/>
    <w:rsid w:val="00EC5CF2"/>
    <w:rsid w:val="00EC6F77"/>
    <w:rsid w:val="00EC78A2"/>
    <w:rsid w:val="00ED4BEE"/>
    <w:rsid w:val="00EE43F7"/>
    <w:rsid w:val="00EE683A"/>
    <w:rsid w:val="00EF5D9D"/>
    <w:rsid w:val="00F240C0"/>
    <w:rsid w:val="00F27918"/>
    <w:rsid w:val="00F32D51"/>
    <w:rsid w:val="00F47177"/>
    <w:rsid w:val="00F665DD"/>
    <w:rsid w:val="00F66646"/>
    <w:rsid w:val="00F76D5A"/>
    <w:rsid w:val="00F7788A"/>
    <w:rsid w:val="00F9053C"/>
    <w:rsid w:val="00F938E0"/>
    <w:rsid w:val="00F941EF"/>
    <w:rsid w:val="00F97CC9"/>
    <w:rsid w:val="00FA1A18"/>
    <w:rsid w:val="00FB0043"/>
    <w:rsid w:val="00FB2F58"/>
    <w:rsid w:val="00FD3574"/>
    <w:rsid w:val="00FD35F7"/>
    <w:rsid w:val="00FD428C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Heading1"/>
    <w:next w:val="Normal"/>
    <w:qFormat/>
    <w:rsid w:val="00E0095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BCAC-9849-4C4D-A44D-26B929A0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 Lee</cp:lastModifiedBy>
  <cp:revision>4</cp:revision>
  <cp:lastPrinted>2019-04-09T19:12:00Z</cp:lastPrinted>
  <dcterms:created xsi:type="dcterms:W3CDTF">2021-09-15T17:05:00Z</dcterms:created>
  <dcterms:modified xsi:type="dcterms:W3CDTF">2021-09-23T14:42:00Z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